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DC8" w:rsidRPr="00C25B39" w:rsidRDefault="00FD4591" w:rsidP="00AD7FEC">
      <w:pPr>
        <w:pStyle w:val="NormalWeb"/>
        <w:shd w:val="clear" w:color="auto" w:fill="FFFFFF"/>
        <w:spacing w:before="0" w:beforeAutospacing="0" w:after="0" w:afterAutospacing="0" w:line="315" w:lineRule="atLeast"/>
        <w:textAlignment w:val="baseline"/>
        <w:rPr>
          <w:rFonts w:asciiTheme="majorHAnsi" w:hAnsiTheme="majorHAnsi"/>
          <w:b/>
          <w:color w:val="215868" w:themeColor="accent5" w:themeShade="80"/>
          <w:sz w:val="28"/>
          <w:szCs w:val="28"/>
        </w:rPr>
      </w:pPr>
      <w:r w:rsidRPr="00297DC8">
        <w:rPr>
          <w:rFonts w:asciiTheme="majorHAnsi" w:hAnsiTheme="majorHAnsi"/>
          <w:b/>
          <w:color w:val="215868" w:themeColor="accent5" w:themeShade="80"/>
          <w:sz w:val="28"/>
          <w:szCs w:val="28"/>
        </w:rPr>
        <w:t xml:space="preserve">Learner Guide: </w:t>
      </w:r>
      <w:r w:rsidR="00AD7FEC" w:rsidRPr="00297DC8">
        <w:rPr>
          <w:rFonts w:asciiTheme="majorHAnsi" w:hAnsiTheme="majorHAnsi"/>
          <w:b/>
          <w:color w:val="215868" w:themeColor="accent5" w:themeShade="80"/>
          <w:sz w:val="28"/>
          <w:szCs w:val="28"/>
        </w:rPr>
        <w:t xml:space="preserve">Reference Services: Tried, True, and New </w:t>
      </w:r>
    </w:p>
    <w:p w:rsidR="00AD7FEC" w:rsidRPr="00297DC8" w:rsidRDefault="00186943" w:rsidP="00321202">
      <w:pPr>
        <w:pStyle w:val="NormalWeb"/>
        <w:shd w:val="clear" w:color="auto" w:fill="FFFFFF"/>
        <w:spacing w:before="0" w:beforeAutospacing="0" w:after="0" w:afterAutospacing="0" w:line="315" w:lineRule="atLeast"/>
        <w:textAlignment w:val="baseline"/>
        <w:rPr>
          <w:rFonts w:asciiTheme="minorHAnsi" w:hAnsiTheme="minorHAnsi"/>
          <w:sz w:val="22"/>
          <w:szCs w:val="22"/>
        </w:rPr>
      </w:pPr>
      <w:hyperlink r:id="rId5" w:history="1">
        <w:r w:rsidR="00F85330" w:rsidRPr="00297DC8">
          <w:rPr>
            <w:rStyle w:val="Hyperlink"/>
            <w:rFonts w:asciiTheme="minorHAnsi" w:hAnsiTheme="minorHAnsi"/>
            <w:sz w:val="22"/>
            <w:szCs w:val="22"/>
          </w:rPr>
          <w:t>http://www.webjunction.org/events/webjunction/reference-services-tried-true-new.html</w:t>
        </w:r>
      </w:hyperlink>
    </w:p>
    <w:p w:rsidR="00F85330" w:rsidRPr="00297DC8" w:rsidRDefault="00F85330" w:rsidP="00321202">
      <w:pPr>
        <w:pStyle w:val="NormalWeb"/>
        <w:shd w:val="clear" w:color="auto" w:fill="FFFFFF"/>
        <w:spacing w:before="0" w:beforeAutospacing="0" w:after="0" w:afterAutospacing="0" w:line="315" w:lineRule="atLeast"/>
        <w:textAlignment w:val="baseline"/>
        <w:rPr>
          <w:rFonts w:asciiTheme="minorHAnsi" w:hAnsiTheme="minorHAnsi"/>
          <w:b/>
          <w:sz w:val="22"/>
          <w:szCs w:val="22"/>
        </w:rPr>
      </w:pPr>
    </w:p>
    <w:p w:rsidR="00AC201E" w:rsidRPr="00297DC8" w:rsidRDefault="00321202" w:rsidP="00AC201E">
      <w:pPr>
        <w:pStyle w:val="NormalWeb"/>
        <w:shd w:val="clear" w:color="auto" w:fill="FFFFFF"/>
        <w:spacing w:before="0" w:beforeAutospacing="0" w:after="270" w:afterAutospacing="0" w:line="315" w:lineRule="atLeast"/>
        <w:textAlignment w:val="baseline"/>
        <w:rPr>
          <w:rFonts w:asciiTheme="minorHAnsi" w:hAnsiTheme="minorHAnsi"/>
          <w:color w:val="000000"/>
          <w:sz w:val="22"/>
          <w:szCs w:val="22"/>
        </w:rPr>
      </w:pPr>
      <w:r w:rsidRPr="00297DC8">
        <w:rPr>
          <w:rFonts w:asciiTheme="minorHAnsi" w:hAnsiTheme="minorHAnsi"/>
          <w:b/>
          <w:sz w:val="22"/>
          <w:szCs w:val="22"/>
        </w:rPr>
        <w:t xml:space="preserve">Event Description: </w:t>
      </w:r>
      <w:r w:rsidR="00AC201E" w:rsidRPr="00297DC8">
        <w:rPr>
          <w:rFonts w:asciiTheme="minorHAnsi" w:hAnsiTheme="minorHAnsi"/>
          <w:color w:val="000000"/>
          <w:sz w:val="22"/>
          <w:szCs w:val="22"/>
        </w:rPr>
        <w:t xml:space="preserve">Reference is still intrinsic to library services. It is evolving with changing patron needs, varied information resources and new delivery formats. Yet much of traditional practice remains important to providing quality information services to patrons. In this webinar, we will explore the balance between traditional and contemporary reference approaches, inviting you to join this open space conversation. What methods do you employ for reference today? What works? What doesn't? How </w:t>
      </w:r>
      <w:proofErr w:type="gramStart"/>
      <w:r w:rsidR="00AC201E" w:rsidRPr="00297DC8">
        <w:rPr>
          <w:rFonts w:asciiTheme="minorHAnsi" w:hAnsiTheme="minorHAnsi"/>
          <w:color w:val="000000"/>
          <w:sz w:val="22"/>
          <w:szCs w:val="22"/>
        </w:rPr>
        <w:t>does social media</w:t>
      </w:r>
      <w:proofErr w:type="gramEnd"/>
      <w:r w:rsidR="00AC201E" w:rsidRPr="00297DC8">
        <w:rPr>
          <w:rFonts w:asciiTheme="minorHAnsi" w:hAnsiTheme="minorHAnsi"/>
          <w:color w:val="000000"/>
          <w:sz w:val="22"/>
          <w:szCs w:val="22"/>
        </w:rPr>
        <w:t xml:space="preserve"> play a role? Let’s learn from each other "how we do reference" so we can find the best fusion of traditional and modern reference service.</w:t>
      </w:r>
    </w:p>
    <w:p w:rsidR="00AC201E" w:rsidRPr="00297DC8" w:rsidRDefault="00AC201E" w:rsidP="00AC201E">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rPr>
      </w:pPr>
      <w:r w:rsidRPr="00297DC8">
        <w:rPr>
          <w:rFonts w:asciiTheme="minorHAnsi" w:hAnsiTheme="minorHAnsi"/>
          <w:color w:val="000000"/>
          <w:sz w:val="22"/>
          <w:szCs w:val="22"/>
        </w:rPr>
        <w:t>This webinar is hosted in collaboration with</w:t>
      </w:r>
      <w:r w:rsidRPr="00297DC8">
        <w:rPr>
          <w:rStyle w:val="apple-converted-space"/>
          <w:rFonts w:asciiTheme="minorHAnsi" w:hAnsiTheme="minorHAnsi"/>
          <w:color w:val="000000"/>
          <w:sz w:val="22"/>
          <w:szCs w:val="22"/>
        </w:rPr>
        <w:t> </w:t>
      </w:r>
      <w:hyperlink r:id="rId6" w:tgtFrame="_blank" w:history="1">
        <w:r w:rsidRPr="00297DC8">
          <w:rPr>
            <w:rStyle w:val="Hyperlink"/>
            <w:rFonts w:asciiTheme="minorHAnsi" w:hAnsiTheme="minorHAnsi"/>
            <w:color w:val="5A458D"/>
            <w:sz w:val="22"/>
            <w:szCs w:val="22"/>
          </w:rPr>
          <w:t>Drexel University Online</w:t>
        </w:r>
      </w:hyperlink>
      <w:r w:rsidRPr="00297DC8">
        <w:rPr>
          <w:rStyle w:val="apple-converted-space"/>
          <w:rFonts w:asciiTheme="minorHAnsi" w:hAnsiTheme="minorHAnsi"/>
          <w:color w:val="000000"/>
          <w:sz w:val="22"/>
          <w:szCs w:val="22"/>
        </w:rPr>
        <w:t> </w:t>
      </w:r>
      <w:r w:rsidRPr="00297DC8">
        <w:rPr>
          <w:rFonts w:asciiTheme="minorHAnsi" w:hAnsiTheme="minorHAnsi"/>
          <w:color w:val="000000"/>
          <w:sz w:val="22"/>
          <w:szCs w:val="22"/>
        </w:rPr>
        <w:t>and Drexel University's College of Computing &amp; Informatics.</w:t>
      </w:r>
    </w:p>
    <w:p w:rsidR="00AC201E" w:rsidRPr="00297DC8" w:rsidRDefault="00AC201E" w:rsidP="00AC201E">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shd w:val="clear" w:color="auto" w:fill="FFFFFF"/>
        </w:rPr>
      </w:pPr>
    </w:p>
    <w:p w:rsidR="00AC201E" w:rsidRPr="00297DC8" w:rsidRDefault="00AC201E" w:rsidP="00AC201E">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rPr>
      </w:pPr>
      <w:r w:rsidRPr="00297DC8">
        <w:rPr>
          <w:rFonts w:asciiTheme="minorHAnsi" w:hAnsiTheme="minorHAnsi"/>
          <w:b/>
          <w:sz w:val="22"/>
          <w:szCs w:val="22"/>
        </w:rPr>
        <w:t>Presented by:</w:t>
      </w:r>
      <w:r w:rsidRPr="00297DC8">
        <w:rPr>
          <w:rFonts w:asciiTheme="minorHAnsi" w:hAnsiTheme="minorHAnsi"/>
          <w:sz w:val="22"/>
          <w:szCs w:val="22"/>
        </w:rPr>
        <w:t xml:space="preserve"> </w:t>
      </w:r>
      <w:r w:rsidRPr="00297DC8">
        <w:rPr>
          <w:rStyle w:val="Strong"/>
          <w:rFonts w:asciiTheme="minorHAnsi" w:hAnsiTheme="minorHAnsi"/>
          <w:b w:val="0"/>
          <w:color w:val="000000"/>
          <w:sz w:val="22"/>
          <w:szCs w:val="22"/>
          <w:bdr w:val="none" w:sz="0" w:space="0" w:color="auto" w:frame="1"/>
          <w:shd w:val="clear" w:color="auto" w:fill="FFFFFF"/>
        </w:rPr>
        <w:t>Vanessa Irvin Morris</w:t>
      </w:r>
    </w:p>
    <w:p w:rsidR="00321202" w:rsidRPr="00297DC8" w:rsidRDefault="00321202" w:rsidP="00560CCE">
      <w:pPr>
        <w:rPr>
          <w:rFonts w:cs="Times New Roman"/>
        </w:rPr>
      </w:pPr>
    </w:p>
    <w:tbl>
      <w:tblPr>
        <w:tblStyle w:val="TableGrid"/>
        <w:tblW w:w="0" w:type="auto"/>
        <w:tblLook w:val="04A0"/>
      </w:tblPr>
      <w:tblGrid>
        <w:gridCol w:w="1548"/>
        <w:gridCol w:w="8010"/>
        <w:gridCol w:w="18"/>
      </w:tblGrid>
      <w:tr w:rsidR="00560CCE" w:rsidRPr="00297DC8" w:rsidTr="005A0B4F">
        <w:trPr>
          <w:trHeight w:val="504"/>
        </w:trPr>
        <w:tc>
          <w:tcPr>
            <w:tcW w:w="9576" w:type="dxa"/>
            <w:gridSpan w:val="3"/>
            <w:shd w:val="clear" w:color="auto" w:fill="31849B" w:themeFill="accent5" w:themeFillShade="BF"/>
            <w:vAlign w:val="center"/>
          </w:tcPr>
          <w:p w:rsidR="00560CCE" w:rsidRPr="00297DC8" w:rsidRDefault="00560CCE" w:rsidP="005A0B4F">
            <w:pPr>
              <w:rPr>
                <w:rFonts w:cs="Times New Roman"/>
                <w:b/>
                <w:color w:val="FFFFFF" w:themeColor="background1"/>
              </w:rPr>
            </w:pPr>
            <w:r w:rsidRPr="00297DC8">
              <w:rPr>
                <w:rFonts w:cs="Times New Roman"/>
                <w:b/>
                <w:color w:val="FFFFFF" w:themeColor="background1"/>
              </w:rPr>
              <w:t>What are your goals for viewing this webinar?</w:t>
            </w:r>
          </w:p>
        </w:tc>
      </w:tr>
      <w:tr w:rsidR="00560CCE" w:rsidRPr="00297DC8" w:rsidTr="005A0B4F">
        <w:trPr>
          <w:trHeight w:val="648"/>
        </w:trPr>
        <w:tc>
          <w:tcPr>
            <w:tcW w:w="1548" w:type="dxa"/>
            <w:shd w:val="clear" w:color="auto" w:fill="92CDDC" w:themeFill="accent5" w:themeFillTint="99"/>
            <w:vAlign w:val="center"/>
          </w:tcPr>
          <w:p w:rsidR="00560CCE" w:rsidRPr="00297DC8" w:rsidRDefault="00560CCE" w:rsidP="005A0B4F">
            <w:pPr>
              <w:rPr>
                <w:rFonts w:cs="Times New Roman"/>
              </w:rPr>
            </w:pPr>
            <w:r w:rsidRPr="00297DC8">
              <w:rPr>
                <w:rFonts w:cs="Times New Roman"/>
                <w:b/>
              </w:rPr>
              <w:t>Personal Goals</w:t>
            </w:r>
          </w:p>
        </w:tc>
        <w:tc>
          <w:tcPr>
            <w:tcW w:w="8028" w:type="dxa"/>
            <w:gridSpan w:val="2"/>
            <w:vAlign w:val="center"/>
          </w:tcPr>
          <w:p w:rsidR="00560CCE" w:rsidRPr="00297DC8" w:rsidRDefault="00560CCE" w:rsidP="005A0B4F">
            <w:pPr>
              <w:rPr>
                <w:rFonts w:cs="Times New Roman"/>
              </w:rPr>
            </w:pPr>
          </w:p>
        </w:tc>
      </w:tr>
      <w:tr w:rsidR="00560CCE" w:rsidRPr="00297DC8" w:rsidTr="005A0B4F">
        <w:trPr>
          <w:trHeight w:val="648"/>
        </w:trPr>
        <w:tc>
          <w:tcPr>
            <w:tcW w:w="1548" w:type="dxa"/>
            <w:shd w:val="clear" w:color="auto" w:fill="92CDDC" w:themeFill="accent5" w:themeFillTint="99"/>
            <w:vAlign w:val="center"/>
          </w:tcPr>
          <w:p w:rsidR="00560CCE" w:rsidRPr="00297DC8" w:rsidRDefault="00560CCE" w:rsidP="005A0B4F">
            <w:pPr>
              <w:rPr>
                <w:rFonts w:cs="Times New Roman"/>
              </w:rPr>
            </w:pPr>
            <w:r w:rsidRPr="00297DC8">
              <w:rPr>
                <w:rFonts w:cs="Times New Roman"/>
                <w:b/>
              </w:rPr>
              <w:t>Team Goals</w:t>
            </w:r>
          </w:p>
        </w:tc>
        <w:tc>
          <w:tcPr>
            <w:tcW w:w="8028" w:type="dxa"/>
            <w:gridSpan w:val="2"/>
            <w:vAlign w:val="center"/>
          </w:tcPr>
          <w:p w:rsidR="00560CCE" w:rsidRPr="00297DC8" w:rsidRDefault="00560CCE" w:rsidP="005A0B4F">
            <w:pPr>
              <w:rPr>
                <w:rFonts w:cs="Times New Roman"/>
              </w:rPr>
            </w:pPr>
          </w:p>
        </w:tc>
      </w:tr>
      <w:tr w:rsidR="00560CCE" w:rsidRPr="00297DC8" w:rsidTr="005A0B4F">
        <w:trPr>
          <w:gridAfter w:val="1"/>
          <w:wAfter w:w="18" w:type="dxa"/>
          <w:trHeight w:val="638"/>
        </w:trPr>
        <w:tc>
          <w:tcPr>
            <w:tcW w:w="9558" w:type="dxa"/>
            <w:gridSpan w:val="2"/>
            <w:shd w:val="clear" w:color="auto" w:fill="31849B" w:themeFill="accent5" w:themeFillShade="BF"/>
            <w:vAlign w:val="center"/>
          </w:tcPr>
          <w:p w:rsidR="00560CCE" w:rsidRPr="00297DC8" w:rsidRDefault="00560CCE" w:rsidP="005A0B4F">
            <w:pPr>
              <w:spacing w:after="200" w:line="276" w:lineRule="auto"/>
              <w:rPr>
                <w:rFonts w:cs="Times New Roman"/>
                <w:b/>
                <w:color w:val="FFFFFF" w:themeColor="background1"/>
              </w:rPr>
            </w:pPr>
            <w:r w:rsidRPr="00297DC8">
              <w:rPr>
                <w:rFonts w:cs="Times New Roman"/>
                <w:b/>
                <w:color w:val="FFFFFF" w:themeColor="background1"/>
              </w:rPr>
              <w:t>Discussion question</w:t>
            </w:r>
            <w:r w:rsidR="004337BE" w:rsidRPr="00297DC8">
              <w:rPr>
                <w:rFonts w:cs="Times New Roman"/>
                <w:b/>
                <w:color w:val="FFFFFF" w:themeColor="background1"/>
              </w:rPr>
              <w:t xml:space="preserve"> 1</w:t>
            </w:r>
          </w:p>
        </w:tc>
      </w:tr>
      <w:tr w:rsidR="00560CCE" w:rsidRPr="00297DC8" w:rsidTr="00297DC8">
        <w:trPr>
          <w:gridAfter w:val="1"/>
          <w:wAfter w:w="18" w:type="dxa"/>
          <w:trHeight w:val="1925"/>
        </w:trPr>
        <w:tc>
          <w:tcPr>
            <w:tcW w:w="9558" w:type="dxa"/>
            <w:gridSpan w:val="2"/>
            <w:shd w:val="clear" w:color="auto" w:fill="auto"/>
          </w:tcPr>
          <w:p w:rsidR="008820A1" w:rsidRDefault="009D7015" w:rsidP="008820A1">
            <w:pPr>
              <w:pStyle w:val="NormalWeb"/>
              <w:spacing w:before="0"/>
              <w:rPr>
                <w:rFonts w:asciiTheme="minorHAnsi" w:hAnsiTheme="minorHAnsi"/>
                <w:sz w:val="22"/>
                <w:szCs w:val="22"/>
              </w:rPr>
            </w:pPr>
            <w:r w:rsidRPr="008820A1">
              <w:rPr>
                <w:rFonts w:asciiTheme="minorHAnsi" w:hAnsiTheme="minorHAnsi"/>
                <w:sz w:val="22"/>
                <w:szCs w:val="22"/>
              </w:rPr>
              <w:t xml:space="preserve">Vanessa asks: “What is the goal of reference that makes it a timeless professional virtue and practice?” </w:t>
            </w:r>
            <w:r w:rsidR="008820A1" w:rsidRPr="008820A1">
              <w:rPr>
                <w:rFonts w:asciiTheme="minorHAnsi" w:hAnsiTheme="minorHAnsi"/>
                <w:sz w:val="22"/>
                <w:szCs w:val="22"/>
              </w:rPr>
              <w:t>Beyond “h</w:t>
            </w:r>
            <w:r w:rsidR="00C25B39" w:rsidRPr="008820A1">
              <w:rPr>
                <w:rFonts w:asciiTheme="minorHAnsi" w:hAnsiTheme="minorHAnsi"/>
                <w:sz w:val="22"/>
                <w:szCs w:val="22"/>
              </w:rPr>
              <w:t>elping patrons access, learn,</w:t>
            </w:r>
            <w:r w:rsidR="008820A1" w:rsidRPr="008820A1">
              <w:rPr>
                <w:rFonts w:asciiTheme="minorHAnsi" w:hAnsiTheme="minorHAnsi"/>
                <w:sz w:val="22"/>
                <w:szCs w:val="22"/>
              </w:rPr>
              <w:t xml:space="preserve"> and use the information they need” what </w:t>
            </w:r>
            <w:r w:rsidR="008820A1">
              <w:rPr>
                <w:rFonts w:asciiTheme="minorHAnsi" w:hAnsiTheme="minorHAnsi"/>
                <w:sz w:val="22"/>
                <w:szCs w:val="22"/>
              </w:rPr>
              <w:t xml:space="preserve">additional skills and responsibilities </w:t>
            </w:r>
            <w:r w:rsidR="008820A1" w:rsidRPr="008820A1">
              <w:rPr>
                <w:rFonts w:asciiTheme="minorHAnsi" w:hAnsiTheme="minorHAnsi"/>
                <w:sz w:val="22"/>
                <w:szCs w:val="22"/>
              </w:rPr>
              <w:t xml:space="preserve">does </w:t>
            </w:r>
            <w:r w:rsidR="008820A1">
              <w:rPr>
                <w:rFonts w:asciiTheme="minorHAnsi" w:hAnsiTheme="minorHAnsi"/>
                <w:sz w:val="22"/>
                <w:szCs w:val="22"/>
              </w:rPr>
              <w:t xml:space="preserve">she speculate </w:t>
            </w:r>
            <w:r w:rsidR="008820A1" w:rsidRPr="008820A1">
              <w:rPr>
                <w:rFonts w:asciiTheme="minorHAnsi" w:hAnsiTheme="minorHAnsi"/>
                <w:sz w:val="22"/>
                <w:szCs w:val="22"/>
              </w:rPr>
              <w:t>the reference role</w:t>
            </w:r>
            <w:r w:rsidR="008820A1">
              <w:rPr>
                <w:rFonts w:asciiTheme="minorHAnsi" w:hAnsiTheme="minorHAnsi"/>
                <w:sz w:val="22"/>
                <w:szCs w:val="22"/>
              </w:rPr>
              <w:t xml:space="preserve"> includes</w:t>
            </w:r>
            <w:r w:rsidR="008820A1" w:rsidRPr="008820A1">
              <w:rPr>
                <w:rFonts w:asciiTheme="minorHAnsi" w:hAnsiTheme="minorHAnsi"/>
                <w:sz w:val="22"/>
                <w:szCs w:val="22"/>
              </w:rPr>
              <w:t>?</w:t>
            </w:r>
          </w:p>
          <w:p w:rsidR="008820A1" w:rsidRDefault="008820A1" w:rsidP="008820A1">
            <w:pPr>
              <w:pStyle w:val="NormalWeb"/>
              <w:spacing w:before="0"/>
              <w:rPr>
                <w:rFonts w:asciiTheme="minorHAnsi" w:hAnsiTheme="minorHAnsi"/>
                <w:sz w:val="22"/>
                <w:szCs w:val="22"/>
              </w:rPr>
            </w:pPr>
          </w:p>
          <w:p w:rsidR="00C25B39" w:rsidRPr="008820A1" w:rsidRDefault="00C25B39" w:rsidP="008820A1">
            <w:pPr>
              <w:pStyle w:val="NormalWeb"/>
              <w:spacing w:before="0"/>
              <w:rPr>
                <w:rFonts w:asciiTheme="minorHAnsi" w:hAnsiTheme="minorHAnsi"/>
                <w:sz w:val="22"/>
                <w:szCs w:val="22"/>
              </w:rPr>
            </w:pPr>
          </w:p>
          <w:p w:rsidR="006121AB" w:rsidRPr="00297DC8" w:rsidRDefault="006121AB" w:rsidP="00297DC8">
            <w:pPr>
              <w:pStyle w:val="NormalWeb"/>
              <w:spacing w:before="0" w:beforeAutospacing="0" w:after="0" w:afterAutospacing="0"/>
              <w:rPr>
                <w:rFonts w:asciiTheme="minorHAnsi" w:hAnsiTheme="minorHAnsi"/>
                <w:sz w:val="22"/>
                <w:szCs w:val="22"/>
              </w:rPr>
            </w:pPr>
          </w:p>
          <w:p w:rsidR="00560CCE" w:rsidRPr="00297DC8" w:rsidRDefault="00560CCE" w:rsidP="00297DC8">
            <w:pPr>
              <w:rPr>
                <w:rFonts w:cs="Times New Roman"/>
                <w:b/>
                <w:color w:val="FFFFFF" w:themeColor="background1"/>
              </w:rPr>
            </w:pPr>
          </w:p>
        </w:tc>
      </w:tr>
      <w:tr w:rsidR="00CE50BA" w:rsidRPr="00297DC8" w:rsidTr="005A0B4F">
        <w:trPr>
          <w:gridAfter w:val="1"/>
          <w:wAfter w:w="18" w:type="dxa"/>
          <w:trHeight w:val="638"/>
        </w:trPr>
        <w:tc>
          <w:tcPr>
            <w:tcW w:w="9558" w:type="dxa"/>
            <w:gridSpan w:val="2"/>
            <w:shd w:val="clear" w:color="auto" w:fill="31849B" w:themeFill="accent5" w:themeFillShade="BF"/>
            <w:vAlign w:val="center"/>
          </w:tcPr>
          <w:p w:rsidR="00CE50BA" w:rsidRPr="00297DC8" w:rsidRDefault="00EA7CFE" w:rsidP="005A0B4F">
            <w:pPr>
              <w:rPr>
                <w:rFonts w:cs="Times New Roman"/>
                <w:b/>
                <w:color w:val="FFFFFF" w:themeColor="background1"/>
              </w:rPr>
            </w:pPr>
            <w:r w:rsidRPr="00297DC8">
              <w:rPr>
                <w:rFonts w:cs="Times New Roman"/>
                <w:b/>
                <w:color w:val="FFFFFF" w:themeColor="background1"/>
              </w:rPr>
              <w:t>Discussion question</w:t>
            </w:r>
            <w:r w:rsidR="004337BE" w:rsidRPr="00297DC8">
              <w:rPr>
                <w:rFonts w:cs="Times New Roman"/>
                <w:b/>
                <w:color w:val="FFFFFF" w:themeColor="background1"/>
              </w:rPr>
              <w:t xml:space="preserve"> 2</w:t>
            </w:r>
          </w:p>
        </w:tc>
      </w:tr>
      <w:tr w:rsidR="00CE50BA" w:rsidRPr="00297DC8" w:rsidTr="003C4947">
        <w:trPr>
          <w:gridAfter w:val="1"/>
          <w:wAfter w:w="18" w:type="dxa"/>
          <w:trHeight w:val="638"/>
        </w:trPr>
        <w:tc>
          <w:tcPr>
            <w:tcW w:w="9558" w:type="dxa"/>
            <w:gridSpan w:val="2"/>
            <w:shd w:val="clear" w:color="auto" w:fill="auto"/>
            <w:vAlign w:val="center"/>
          </w:tcPr>
          <w:p w:rsidR="00EA7CFE" w:rsidRPr="00297DC8" w:rsidRDefault="008820A1" w:rsidP="008C5AD9">
            <w:pPr>
              <w:pStyle w:val="NormalWeb"/>
              <w:spacing w:before="0" w:beforeAutospacing="0" w:after="0" w:afterAutospacing="0"/>
              <w:rPr>
                <w:rFonts w:asciiTheme="minorHAnsi" w:hAnsiTheme="minorHAnsi"/>
                <w:sz w:val="22"/>
                <w:szCs w:val="22"/>
              </w:rPr>
            </w:pPr>
            <w:r>
              <w:rPr>
                <w:rFonts w:asciiTheme="minorHAnsi" w:hAnsiTheme="minorHAnsi"/>
                <w:sz w:val="22"/>
                <w:szCs w:val="22"/>
              </w:rPr>
              <w:t>What might service ‘beyond the desk’ or even ‘beyond the walls’ of the library look like for your library?</w:t>
            </w:r>
          </w:p>
          <w:p w:rsidR="00EA7CFE" w:rsidRPr="00297DC8" w:rsidRDefault="00EA7CFE" w:rsidP="003C4947">
            <w:pPr>
              <w:rPr>
                <w:rFonts w:cs="Times New Roman"/>
                <w:b/>
                <w:color w:val="FFFFFF" w:themeColor="background1"/>
              </w:rPr>
            </w:pPr>
          </w:p>
          <w:p w:rsidR="00EA7CFE" w:rsidRDefault="00EA7CFE" w:rsidP="003C4947">
            <w:pPr>
              <w:rPr>
                <w:rFonts w:cs="Times New Roman"/>
                <w:b/>
                <w:color w:val="FFFFFF" w:themeColor="background1"/>
              </w:rPr>
            </w:pPr>
          </w:p>
          <w:p w:rsidR="00297DC8" w:rsidRDefault="00297DC8" w:rsidP="003C4947">
            <w:pPr>
              <w:rPr>
                <w:rFonts w:cs="Times New Roman"/>
                <w:b/>
                <w:color w:val="FFFFFF" w:themeColor="background1"/>
              </w:rPr>
            </w:pPr>
          </w:p>
          <w:p w:rsidR="00C25B39" w:rsidRDefault="00C25B39" w:rsidP="003C4947">
            <w:pPr>
              <w:rPr>
                <w:rFonts w:cs="Times New Roman"/>
                <w:b/>
                <w:color w:val="FFFFFF" w:themeColor="background1"/>
              </w:rPr>
            </w:pPr>
          </w:p>
          <w:p w:rsidR="00297DC8" w:rsidRDefault="00297DC8" w:rsidP="003C4947">
            <w:pPr>
              <w:rPr>
                <w:rFonts w:cs="Times New Roman"/>
                <w:b/>
                <w:color w:val="FFFFFF" w:themeColor="background1"/>
              </w:rPr>
            </w:pPr>
          </w:p>
          <w:p w:rsidR="00297DC8" w:rsidRDefault="00297DC8" w:rsidP="003C4947">
            <w:pPr>
              <w:rPr>
                <w:rFonts w:cs="Times New Roman"/>
                <w:b/>
                <w:color w:val="FFFFFF" w:themeColor="background1"/>
              </w:rPr>
            </w:pPr>
          </w:p>
          <w:p w:rsidR="00297DC8" w:rsidRPr="00297DC8" w:rsidRDefault="00297DC8" w:rsidP="003C4947">
            <w:pPr>
              <w:rPr>
                <w:rFonts w:cs="Times New Roman"/>
                <w:b/>
                <w:color w:val="FFFFFF" w:themeColor="background1"/>
              </w:rPr>
            </w:pPr>
          </w:p>
        </w:tc>
      </w:tr>
      <w:tr w:rsidR="00560CCE" w:rsidRPr="00297DC8" w:rsidTr="009B567D">
        <w:trPr>
          <w:gridAfter w:val="1"/>
          <w:wAfter w:w="18" w:type="dxa"/>
          <w:trHeight w:val="599"/>
        </w:trPr>
        <w:tc>
          <w:tcPr>
            <w:tcW w:w="9558" w:type="dxa"/>
            <w:gridSpan w:val="2"/>
            <w:shd w:val="clear" w:color="auto" w:fill="31849B" w:themeFill="accent5" w:themeFillShade="BF"/>
            <w:vAlign w:val="center"/>
          </w:tcPr>
          <w:p w:rsidR="00560CCE" w:rsidRPr="00297DC8" w:rsidRDefault="00EA7CFE" w:rsidP="005A0B4F">
            <w:pPr>
              <w:spacing w:after="200" w:line="276" w:lineRule="auto"/>
              <w:rPr>
                <w:rFonts w:cs="Times New Roman"/>
                <w:b/>
                <w:color w:val="FFFFFF" w:themeColor="background1"/>
              </w:rPr>
            </w:pPr>
            <w:r w:rsidRPr="00297DC8">
              <w:rPr>
                <w:rFonts w:cs="Times New Roman"/>
                <w:b/>
                <w:color w:val="FFFFFF" w:themeColor="background1"/>
              </w:rPr>
              <w:lastRenderedPageBreak/>
              <w:t>Activity</w:t>
            </w:r>
            <w:r w:rsidR="00560CCE" w:rsidRPr="00297DC8">
              <w:rPr>
                <w:rFonts w:cs="Times New Roman"/>
                <w:b/>
                <w:color w:val="FFFFFF" w:themeColor="background1"/>
              </w:rPr>
              <w:t xml:space="preserve"> </w:t>
            </w:r>
            <w:r w:rsidR="00265C9D" w:rsidRPr="00297DC8">
              <w:rPr>
                <w:rFonts w:cs="Times New Roman"/>
                <w:b/>
                <w:color w:val="FFFFFF" w:themeColor="background1"/>
              </w:rPr>
              <w:t>1</w:t>
            </w:r>
          </w:p>
        </w:tc>
      </w:tr>
      <w:tr w:rsidR="00560CCE" w:rsidRPr="00297DC8" w:rsidTr="009B567D">
        <w:trPr>
          <w:gridAfter w:val="1"/>
          <w:wAfter w:w="18" w:type="dxa"/>
          <w:trHeight w:val="1004"/>
        </w:trPr>
        <w:tc>
          <w:tcPr>
            <w:tcW w:w="9558" w:type="dxa"/>
            <w:gridSpan w:val="2"/>
            <w:tcBorders>
              <w:bottom w:val="single" w:sz="4" w:space="0" w:color="auto"/>
            </w:tcBorders>
          </w:tcPr>
          <w:p w:rsidR="0009563A" w:rsidRPr="00297DC8" w:rsidRDefault="0009563A" w:rsidP="0009563A">
            <w:pPr>
              <w:pStyle w:val="NormalWeb"/>
              <w:spacing w:before="0" w:beforeAutospacing="0" w:after="0" w:afterAutospacing="0"/>
              <w:rPr>
                <w:rFonts w:asciiTheme="minorHAnsi" w:hAnsiTheme="minorHAnsi"/>
                <w:sz w:val="22"/>
                <w:szCs w:val="22"/>
              </w:rPr>
            </w:pPr>
            <w:r w:rsidRPr="00297DC8">
              <w:rPr>
                <w:rFonts w:asciiTheme="minorHAnsi" w:hAnsiTheme="minorHAnsi"/>
                <w:sz w:val="22"/>
                <w:szCs w:val="22"/>
              </w:rPr>
              <w:t>List a number of new types of</w:t>
            </w:r>
            <w:r w:rsidR="008820A1">
              <w:rPr>
                <w:rFonts w:asciiTheme="minorHAnsi" w:hAnsiTheme="minorHAnsi"/>
                <w:sz w:val="22"/>
                <w:szCs w:val="22"/>
              </w:rPr>
              <w:t xml:space="preserve"> ‘blended’ reference</w:t>
            </w:r>
            <w:r w:rsidRPr="00297DC8">
              <w:rPr>
                <w:rFonts w:asciiTheme="minorHAnsi" w:hAnsiTheme="minorHAnsi"/>
                <w:sz w:val="22"/>
                <w:szCs w:val="22"/>
              </w:rPr>
              <w:t xml:space="preserve"> services you want to implement in your library. How will you let your patrons know?</w:t>
            </w:r>
          </w:p>
          <w:p w:rsidR="00E64BD9" w:rsidRDefault="00E64BD9" w:rsidP="004B1EE0">
            <w:pPr>
              <w:pStyle w:val="NormalWeb"/>
              <w:spacing w:before="0" w:beforeAutospacing="0" w:after="0" w:afterAutospacing="0"/>
              <w:rPr>
                <w:rFonts w:asciiTheme="minorHAnsi" w:hAnsiTheme="minorHAnsi"/>
                <w:color w:val="000000"/>
                <w:sz w:val="22"/>
                <w:szCs w:val="22"/>
              </w:rPr>
            </w:pPr>
          </w:p>
          <w:p w:rsidR="00297DC8" w:rsidRDefault="00297DC8" w:rsidP="004B1EE0">
            <w:pPr>
              <w:pStyle w:val="NormalWeb"/>
              <w:spacing w:before="0" w:beforeAutospacing="0" w:after="0" w:afterAutospacing="0"/>
              <w:rPr>
                <w:rFonts w:asciiTheme="minorHAnsi" w:hAnsiTheme="minorHAnsi"/>
                <w:color w:val="000000"/>
                <w:sz w:val="22"/>
                <w:szCs w:val="22"/>
              </w:rPr>
            </w:pPr>
          </w:p>
          <w:p w:rsidR="00297DC8" w:rsidRDefault="00297DC8" w:rsidP="004B1EE0">
            <w:pPr>
              <w:pStyle w:val="NormalWeb"/>
              <w:spacing w:before="0" w:beforeAutospacing="0" w:after="0" w:afterAutospacing="0"/>
              <w:rPr>
                <w:rFonts w:asciiTheme="minorHAnsi" w:hAnsiTheme="minorHAnsi"/>
                <w:color w:val="000000"/>
                <w:sz w:val="22"/>
                <w:szCs w:val="22"/>
              </w:rPr>
            </w:pPr>
          </w:p>
          <w:p w:rsidR="00297DC8" w:rsidRDefault="00297DC8" w:rsidP="004B1EE0">
            <w:pPr>
              <w:pStyle w:val="NormalWeb"/>
              <w:spacing w:before="0" w:beforeAutospacing="0" w:after="0" w:afterAutospacing="0"/>
              <w:rPr>
                <w:rFonts w:asciiTheme="minorHAnsi" w:hAnsiTheme="minorHAnsi"/>
                <w:color w:val="000000"/>
                <w:sz w:val="22"/>
                <w:szCs w:val="22"/>
              </w:rPr>
            </w:pPr>
          </w:p>
          <w:p w:rsidR="00297DC8" w:rsidRDefault="00297DC8" w:rsidP="004B1EE0">
            <w:pPr>
              <w:pStyle w:val="NormalWeb"/>
              <w:spacing w:before="0" w:beforeAutospacing="0" w:after="0" w:afterAutospacing="0"/>
              <w:rPr>
                <w:rFonts w:asciiTheme="minorHAnsi" w:hAnsiTheme="minorHAnsi"/>
                <w:color w:val="000000"/>
                <w:sz w:val="22"/>
                <w:szCs w:val="22"/>
              </w:rPr>
            </w:pPr>
          </w:p>
          <w:p w:rsidR="00297DC8" w:rsidRDefault="00297DC8" w:rsidP="004B1EE0">
            <w:pPr>
              <w:pStyle w:val="NormalWeb"/>
              <w:spacing w:before="0" w:beforeAutospacing="0" w:after="0" w:afterAutospacing="0"/>
              <w:rPr>
                <w:rFonts w:asciiTheme="minorHAnsi" w:hAnsiTheme="minorHAnsi"/>
                <w:color w:val="000000"/>
                <w:sz w:val="22"/>
                <w:szCs w:val="22"/>
              </w:rPr>
            </w:pPr>
          </w:p>
          <w:p w:rsidR="008820A1" w:rsidRDefault="008820A1" w:rsidP="004B1EE0">
            <w:pPr>
              <w:pStyle w:val="NormalWeb"/>
              <w:spacing w:before="0" w:beforeAutospacing="0" w:after="0" w:afterAutospacing="0"/>
              <w:rPr>
                <w:rFonts w:asciiTheme="minorHAnsi" w:hAnsiTheme="minorHAnsi"/>
                <w:color w:val="000000"/>
                <w:sz w:val="22"/>
                <w:szCs w:val="22"/>
              </w:rPr>
            </w:pPr>
          </w:p>
          <w:p w:rsidR="008820A1" w:rsidRDefault="008820A1" w:rsidP="004B1EE0">
            <w:pPr>
              <w:pStyle w:val="NormalWeb"/>
              <w:spacing w:before="0" w:beforeAutospacing="0" w:after="0" w:afterAutospacing="0"/>
              <w:rPr>
                <w:rFonts w:asciiTheme="minorHAnsi" w:hAnsiTheme="minorHAnsi"/>
                <w:color w:val="000000"/>
                <w:sz w:val="22"/>
                <w:szCs w:val="22"/>
              </w:rPr>
            </w:pPr>
          </w:p>
          <w:p w:rsidR="00297DC8" w:rsidRDefault="00297DC8" w:rsidP="004B1EE0">
            <w:pPr>
              <w:pStyle w:val="NormalWeb"/>
              <w:spacing w:before="0" w:beforeAutospacing="0" w:after="0" w:afterAutospacing="0"/>
              <w:rPr>
                <w:rFonts w:asciiTheme="minorHAnsi" w:hAnsiTheme="minorHAnsi"/>
                <w:color w:val="000000"/>
                <w:sz w:val="22"/>
                <w:szCs w:val="22"/>
              </w:rPr>
            </w:pPr>
          </w:p>
          <w:p w:rsidR="00297DC8" w:rsidRDefault="00297DC8" w:rsidP="004B1EE0">
            <w:pPr>
              <w:pStyle w:val="NormalWeb"/>
              <w:spacing w:before="0" w:beforeAutospacing="0" w:after="0" w:afterAutospacing="0"/>
              <w:rPr>
                <w:rFonts w:asciiTheme="minorHAnsi" w:hAnsiTheme="minorHAnsi"/>
                <w:color w:val="000000"/>
                <w:sz w:val="22"/>
                <w:szCs w:val="22"/>
              </w:rPr>
            </w:pPr>
          </w:p>
          <w:p w:rsidR="00297DC8" w:rsidRPr="00297DC8" w:rsidRDefault="00297DC8" w:rsidP="004B1EE0">
            <w:pPr>
              <w:pStyle w:val="NormalWeb"/>
              <w:spacing w:before="0" w:beforeAutospacing="0" w:after="0" w:afterAutospacing="0"/>
              <w:rPr>
                <w:rFonts w:asciiTheme="minorHAnsi" w:hAnsiTheme="minorHAnsi"/>
                <w:color w:val="000000"/>
                <w:sz w:val="22"/>
                <w:szCs w:val="22"/>
              </w:rPr>
            </w:pPr>
          </w:p>
          <w:p w:rsidR="00560CCE" w:rsidRPr="00297DC8" w:rsidRDefault="00560CCE" w:rsidP="005A0B4F">
            <w:pPr>
              <w:rPr>
                <w:rFonts w:cs="Times New Roman"/>
                <w:b/>
                <w:noProof/>
              </w:rPr>
            </w:pPr>
          </w:p>
        </w:tc>
      </w:tr>
      <w:tr w:rsidR="000369F8" w:rsidRPr="00297DC8" w:rsidTr="009B567D">
        <w:trPr>
          <w:gridAfter w:val="1"/>
          <w:wAfter w:w="18" w:type="dxa"/>
          <w:trHeight w:val="386"/>
        </w:trPr>
        <w:tc>
          <w:tcPr>
            <w:tcW w:w="9558" w:type="dxa"/>
            <w:gridSpan w:val="2"/>
            <w:shd w:val="clear" w:color="auto" w:fill="31849B" w:themeFill="accent5" w:themeFillShade="BF"/>
            <w:vAlign w:val="center"/>
          </w:tcPr>
          <w:p w:rsidR="000369F8" w:rsidRPr="00297DC8" w:rsidRDefault="000369F8" w:rsidP="003C4947">
            <w:pPr>
              <w:spacing w:after="200" w:line="276" w:lineRule="auto"/>
              <w:rPr>
                <w:rFonts w:cs="Times New Roman"/>
                <w:b/>
                <w:color w:val="FFFFFF" w:themeColor="background1"/>
              </w:rPr>
            </w:pPr>
            <w:r w:rsidRPr="00297DC8">
              <w:rPr>
                <w:rFonts w:cs="Times New Roman"/>
                <w:b/>
                <w:color w:val="FFFFFF" w:themeColor="background1"/>
              </w:rPr>
              <w:t>Discussion question 3</w:t>
            </w:r>
          </w:p>
        </w:tc>
      </w:tr>
      <w:tr w:rsidR="000369F8" w:rsidRPr="00297DC8" w:rsidTr="00297DC8">
        <w:trPr>
          <w:gridAfter w:val="1"/>
          <w:wAfter w:w="18" w:type="dxa"/>
          <w:trHeight w:val="1718"/>
        </w:trPr>
        <w:tc>
          <w:tcPr>
            <w:tcW w:w="9558" w:type="dxa"/>
            <w:gridSpan w:val="2"/>
            <w:shd w:val="clear" w:color="auto" w:fill="auto"/>
          </w:tcPr>
          <w:p w:rsidR="004367FC" w:rsidRDefault="008820A1" w:rsidP="00297DC8">
            <w:pPr>
              <w:rPr>
                <w:rFonts w:cs="Times New Roman"/>
                <w:noProof/>
              </w:rPr>
            </w:pPr>
            <w:r>
              <w:rPr>
                <w:rFonts w:cs="Times New Roman"/>
                <w:noProof/>
              </w:rPr>
              <w:t>How can you be more aware of or deliberate in your library’s work i</w:t>
            </w:r>
            <w:r w:rsidRPr="008820A1">
              <w:rPr>
                <w:rFonts w:cs="Times New Roman"/>
                <w:noProof/>
              </w:rPr>
              <w:t>gniting the patron’s sense of wonder and respect for their own curiosity, knowledge,and desire for lifelong learning</w:t>
            </w:r>
            <w:r>
              <w:rPr>
                <w:rFonts w:cs="Times New Roman"/>
                <w:noProof/>
              </w:rPr>
              <w:t>?</w:t>
            </w:r>
          </w:p>
          <w:p w:rsidR="00297DC8" w:rsidRDefault="00297DC8" w:rsidP="00297DC8">
            <w:pPr>
              <w:rPr>
                <w:rFonts w:cs="Times New Roman"/>
                <w:noProof/>
              </w:rPr>
            </w:pPr>
          </w:p>
          <w:p w:rsidR="00297DC8" w:rsidRDefault="00297DC8" w:rsidP="00297DC8">
            <w:pPr>
              <w:rPr>
                <w:rFonts w:cs="Times New Roman"/>
                <w:noProof/>
              </w:rPr>
            </w:pPr>
          </w:p>
          <w:p w:rsidR="00297DC8" w:rsidRDefault="00297DC8" w:rsidP="00297DC8">
            <w:pPr>
              <w:rPr>
                <w:rFonts w:cs="Times New Roman"/>
                <w:noProof/>
              </w:rPr>
            </w:pPr>
          </w:p>
          <w:p w:rsidR="00297DC8" w:rsidRDefault="00297DC8" w:rsidP="00297DC8">
            <w:pPr>
              <w:rPr>
                <w:rFonts w:cs="Times New Roman"/>
                <w:noProof/>
              </w:rPr>
            </w:pPr>
          </w:p>
          <w:p w:rsidR="008820A1" w:rsidRDefault="008820A1" w:rsidP="00297DC8">
            <w:pPr>
              <w:rPr>
                <w:rFonts w:cs="Times New Roman"/>
                <w:noProof/>
              </w:rPr>
            </w:pPr>
          </w:p>
          <w:p w:rsidR="008820A1" w:rsidRDefault="008820A1" w:rsidP="00297DC8">
            <w:pPr>
              <w:rPr>
                <w:rFonts w:cs="Times New Roman"/>
                <w:noProof/>
              </w:rPr>
            </w:pPr>
          </w:p>
          <w:p w:rsidR="00297DC8" w:rsidRDefault="00297DC8" w:rsidP="00297DC8">
            <w:pPr>
              <w:rPr>
                <w:rFonts w:cs="Times New Roman"/>
                <w:noProof/>
              </w:rPr>
            </w:pPr>
          </w:p>
          <w:p w:rsidR="00297DC8" w:rsidRDefault="00297DC8" w:rsidP="00297DC8">
            <w:pPr>
              <w:rPr>
                <w:rFonts w:cs="Times New Roman"/>
                <w:noProof/>
              </w:rPr>
            </w:pPr>
          </w:p>
          <w:p w:rsidR="00297DC8" w:rsidRPr="00297DC8" w:rsidRDefault="00297DC8" w:rsidP="00297DC8">
            <w:pPr>
              <w:rPr>
                <w:rFonts w:cs="Times New Roman"/>
                <w:noProof/>
              </w:rPr>
            </w:pPr>
          </w:p>
        </w:tc>
      </w:tr>
      <w:tr w:rsidR="00560CCE" w:rsidRPr="00297DC8" w:rsidTr="00675A7D">
        <w:trPr>
          <w:trHeight w:val="445"/>
        </w:trPr>
        <w:tc>
          <w:tcPr>
            <w:tcW w:w="9573" w:type="dxa"/>
            <w:gridSpan w:val="3"/>
            <w:shd w:val="clear" w:color="auto" w:fill="31849B" w:themeFill="accent5" w:themeFillShade="BF"/>
            <w:vAlign w:val="center"/>
          </w:tcPr>
          <w:p w:rsidR="00560CCE" w:rsidRPr="00297DC8" w:rsidRDefault="00560CCE" w:rsidP="005A0B4F">
            <w:pPr>
              <w:spacing w:after="200" w:line="276" w:lineRule="auto"/>
              <w:rPr>
                <w:rFonts w:cs="Times New Roman"/>
                <w:b/>
                <w:color w:val="FFFFFF" w:themeColor="background1"/>
              </w:rPr>
            </w:pPr>
            <w:bookmarkStart w:id="0" w:name="_GoBack"/>
            <w:bookmarkEnd w:id="0"/>
            <w:r w:rsidRPr="00297DC8">
              <w:rPr>
                <w:rFonts w:cs="Times New Roman"/>
                <w:b/>
                <w:color w:val="FFFFFF" w:themeColor="background1"/>
              </w:rPr>
              <w:t xml:space="preserve">Action Plan </w:t>
            </w:r>
            <w:r w:rsidRPr="00297DC8">
              <w:rPr>
                <w:rFonts w:cs="Times New Roman"/>
                <w:color w:val="FFFFFF" w:themeColor="background1"/>
              </w:rPr>
              <w:t>(include next steps, who, when, etc.)</w:t>
            </w:r>
          </w:p>
        </w:tc>
      </w:tr>
      <w:tr w:rsidR="00560CCE" w:rsidRPr="00297DC8" w:rsidTr="00675A7D">
        <w:trPr>
          <w:trHeight w:val="1104"/>
        </w:trPr>
        <w:tc>
          <w:tcPr>
            <w:tcW w:w="9573" w:type="dxa"/>
            <w:gridSpan w:val="3"/>
            <w:tcBorders>
              <w:bottom w:val="single" w:sz="4" w:space="0" w:color="auto"/>
            </w:tcBorders>
          </w:tcPr>
          <w:p w:rsidR="00560CCE" w:rsidRPr="00297DC8" w:rsidRDefault="00560CCE" w:rsidP="005A0B4F">
            <w:pPr>
              <w:rPr>
                <w:rFonts w:cs="Times New Roman"/>
                <w:b/>
                <w:noProof/>
              </w:rPr>
            </w:pPr>
          </w:p>
          <w:p w:rsidR="00560CCE" w:rsidRPr="00297DC8" w:rsidRDefault="00560CCE" w:rsidP="005A0B4F">
            <w:pPr>
              <w:rPr>
                <w:rFonts w:cs="Times New Roman"/>
                <w:noProof/>
              </w:rPr>
            </w:pPr>
          </w:p>
          <w:p w:rsidR="00560CCE" w:rsidRPr="00297DC8" w:rsidRDefault="00560CCE" w:rsidP="005A0B4F">
            <w:pPr>
              <w:rPr>
                <w:rFonts w:cs="Times New Roman"/>
                <w:noProof/>
              </w:rPr>
            </w:pPr>
          </w:p>
          <w:p w:rsidR="00E64BD9" w:rsidRPr="00297DC8" w:rsidRDefault="00E64BD9" w:rsidP="005A0B4F">
            <w:pPr>
              <w:rPr>
                <w:rFonts w:cs="Times New Roman"/>
                <w:noProof/>
              </w:rPr>
            </w:pPr>
          </w:p>
          <w:p w:rsidR="00E64BD9" w:rsidRDefault="00E64BD9" w:rsidP="005A0B4F">
            <w:pPr>
              <w:rPr>
                <w:rFonts w:cs="Times New Roman"/>
                <w:noProof/>
              </w:rPr>
            </w:pPr>
          </w:p>
          <w:p w:rsidR="008820A1" w:rsidRDefault="008820A1" w:rsidP="005A0B4F">
            <w:pPr>
              <w:rPr>
                <w:rFonts w:cs="Times New Roman"/>
                <w:noProof/>
              </w:rPr>
            </w:pPr>
          </w:p>
          <w:p w:rsidR="008820A1" w:rsidRDefault="008820A1" w:rsidP="005A0B4F">
            <w:pPr>
              <w:rPr>
                <w:rFonts w:cs="Times New Roman"/>
                <w:noProof/>
              </w:rPr>
            </w:pPr>
          </w:p>
          <w:p w:rsidR="008820A1" w:rsidRDefault="008820A1" w:rsidP="005A0B4F">
            <w:pPr>
              <w:rPr>
                <w:rFonts w:cs="Times New Roman"/>
                <w:noProof/>
              </w:rPr>
            </w:pPr>
          </w:p>
          <w:p w:rsidR="008820A1" w:rsidRDefault="008820A1" w:rsidP="005A0B4F">
            <w:pPr>
              <w:rPr>
                <w:rFonts w:cs="Times New Roman"/>
                <w:noProof/>
              </w:rPr>
            </w:pPr>
          </w:p>
          <w:p w:rsidR="008820A1" w:rsidRDefault="008820A1" w:rsidP="005A0B4F">
            <w:pPr>
              <w:rPr>
                <w:rFonts w:cs="Times New Roman"/>
                <w:noProof/>
              </w:rPr>
            </w:pPr>
          </w:p>
          <w:p w:rsidR="008820A1" w:rsidRDefault="008820A1" w:rsidP="005A0B4F">
            <w:pPr>
              <w:rPr>
                <w:rFonts w:cs="Times New Roman"/>
                <w:noProof/>
              </w:rPr>
            </w:pPr>
          </w:p>
          <w:p w:rsidR="008820A1" w:rsidRPr="00297DC8" w:rsidRDefault="008820A1" w:rsidP="005A0B4F">
            <w:pPr>
              <w:rPr>
                <w:rFonts w:cs="Times New Roman"/>
                <w:noProof/>
              </w:rPr>
            </w:pPr>
          </w:p>
          <w:p w:rsidR="00E64BD9" w:rsidRPr="00297DC8" w:rsidRDefault="00E64BD9" w:rsidP="005A0B4F">
            <w:pPr>
              <w:rPr>
                <w:rFonts w:cs="Times New Roman"/>
                <w:noProof/>
              </w:rPr>
            </w:pPr>
          </w:p>
          <w:p w:rsidR="00560CCE" w:rsidRPr="00297DC8" w:rsidRDefault="00560CCE" w:rsidP="005A0B4F">
            <w:pPr>
              <w:rPr>
                <w:rFonts w:cs="Times New Roman"/>
                <w:b/>
                <w:noProof/>
              </w:rPr>
            </w:pPr>
          </w:p>
        </w:tc>
      </w:tr>
    </w:tbl>
    <w:p w:rsidR="00560CCE" w:rsidRPr="00297DC8" w:rsidRDefault="00560CCE" w:rsidP="00560CCE">
      <w:pPr>
        <w:rPr>
          <w:rFonts w:cs="Times New Roman"/>
        </w:rPr>
      </w:pPr>
    </w:p>
    <w:p w:rsidR="006632EA" w:rsidRPr="00297DC8" w:rsidRDefault="00C25B39" w:rsidP="00E62B95">
      <w:pPr>
        <w:rPr>
          <w:rFonts w:cs="Times New Roman"/>
        </w:rPr>
      </w:pPr>
    </w:p>
    <w:sectPr w:rsidR="006632EA" w:rsidRPr="00297DC8" w:rsidSect="008F03E3">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ge Italic">
    <w:panose1 w:val="03070502040507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E6FA2"/>
    <w:multiLevelType w:val="multilevel"/>
    <w:tmpl w:val="EDCE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C5C2C51"/>
    <w:multiLevelType w:val="hybridMultilevel"/>
    <w:tmpl w:val="950C58BC"/>
    <w:lvl w:ilvl="0" w:tplc="82B86446">
      <w:start w:val="1"/>
      <w:numFmt w:val="bullet"/>
      <w:lvlText w:val="0"/>
      <w:lvlJc w:val="left"/>
      <w:pPr>
        <w:tabs>
          <w:tab w:val="num" w:pos="720"/>
        </w:tabs>
        <w:ind w:left="720" w:hanging="360"/>
      </w:pPr>
      <w:rPr>
        <w:rFonts w:ascii="Rage Italic" w:hAnsi="Rage Italic" w:hint="default"/>
      </w:rPr>
    </w:lvl>
    <w:lvl w:ilvl="1" w:tplc="45CABD66">
      <w:start w:val="1"/>
      <w:numFmt w:val="bullet"/>
      <w:lvlText w:val="0"/>
      <w:lvlJc w:val="left"/>
      <w:pPr>
        <w:tabs>
          <w:tab w:val="num" w:pos="1440"/>
        </w:tabs>
        <w:ind w:left="1440" w:hanging="360"/>
      </w:pPr>
      <w:rPr>
        <w:rFonts w:ascii="Rage Italic" w:hAnsi="Rage Italic" w:hint="default"/>
      </w:rPr>
    </w:lvl>
    <w:lvl w:ilvl="2" w:tplc="7926267E" w:tentative="1">
      <w:start w:val="1"/>
      <w:numFmt w:val="bullet"/>
      <w:lvlText w:val="0"/>
      <w:lvlJc w:val="left"/>
      <w:pPr>
        <w:tabs>
          <w:tab w:val="num" w:pos="2160"/>
        </w:tabs>
        <w:ind w:left="2160" w:hanging="360"/>
      </w:pPr>
      <w:rPr>
        <w:rFonts w:ascii="Rage Italic" w:hAnsi="Rage Italic" w:hint="default"/>
      </w:rPr>
    </w:lvl>
    <w:lvl w:ilvl="3" w:tplc="FDF65FE6" w:tentative="1">
      <w:start w:val="1"/>
      <w:numFmt w:val="bullet"/>
      <w:lvlText w:val="0"/>
      <w:lvlJc w:val="left"/>
      <w:pPr>
        <w:tabs>
          <w:tab w:val="num" w:pos="2880"/>
        </w:tabs>
        <w:ind w:left="2880" w:hanging="360"/>
      </w:pPr>
      <w:rPr>
        <w:rFonts w:ascii="Rage Italic" w:hAnsi="Rage Italic" w:hint="default"/>
      </w:rPr>
    </w:lvl>
    <w:lvl w:ilvl="4" w:tplc="612E9D32" w:tentative="1">
      <w:start w:val="1"/>
      <w:numFmt w:val="bullet"/>
      <w:lvlText w:val="0"/>
      <w:lvlJc w:val="left"/>
      <w:pPr>
        <w:tabs>
          <w:tab w:val="num" w:pos="3600"/>
        </w:tabs>
        <w:ind w:left="3600" w:hanging="360"/>
      </w:pPr>
      <w:rPr>
        <w:rFonts w:ascii="Rage Italic" w:hAnsi="Rage Italic" w:hint="default"/>
      </w:rPr>
    </w:lvl>
    <w:lvl w:ilvl="5" w:tplc="01F09428" w:tentative="1">
      <w:start w:val="1"/>
      <w:numFmt w:val="bullet"/>
      <w:lvlText w:val="0"/>
      <w:lvlJc w:val="left"/>
      <w:pPr>
        <w:tabs>
          <w:tab w:val="num" w:pos="4320"/>
        </w:tabs>
        <w:ind w:left="4320" w:hanging="360"/>
      </w:pPr>
      <w:rPr>
        <w:rFonts w:ascii="Rage Italic" w:hAnsi="Rage Italic" w:hint="default"/>
      </w:rPr>
    </w:lvl>
    <w:lvl w:ilvl="6" w:tplc="29E241EA" w:tentative="1">
      <w:start w:val="1"/>
      <w:numFmt w:val="bullet"/>
      <w:lvlText w:val="0"/>
      <w:lvlJc w:val="left"/>
      <w:pPr>
        <w:tabs>
          <w:tab w:val="num" w:pos="5040"/>
        </w:tabs>
        <w:ind w:left="5040" w:hanging="360"/>
      </w:pPr>
      <w:rPr>
        <w:rFonts w:ascii="Rage Italic" w:hAnsi="Rage Italic" w:hint="default"/>
      </w:rPr>
    </w:lvl>
    <w:lvl w:ilvl="7" w:tplc="25208AA6" w:tentative="1">
      <w:start w:val="1"/>
      <w:numFmt w:val="bullet"/>
      <w:lvlText w:val="0"/>
      <w:lvlJc w:val="left"/>
      <w:pPr>
        <w:tabs>
          <w:tab w:val="num" w:pos="5760"/>
        </w:tabs>
        <w:ind w:left="5760" w:hanging="360"/>
      </w:pPr>
      <w:rPr>
        <w:rFonts w:ascii="Rage Italic" w:hAnsi="Rage Italic" w:hint="default"/>
      </w:rPr>
    </w:lvl>
    <w:lvl w:ilvl="8" w:tplc="829039E2" w:tentative="1">
      <w:start w:val="1"/>
      <w:numFmt w:val="bullet"/>
      <w:lvlText w:val="0"/>
      <w:lvlJc w:val="left"/>
      <w:pPr>
        <w:tabs>
          <w:tab w:val="num" w:pos="6480"/>
        </w:tabs>
        <w:ind w:left="6480" w:hanging="360"/>
      </w:pPr>
      <w:rPr>
        <w:rFonts w:ascii="Rage Italic" w:hAnsi="Rage Italic" w:hint="default"/>
      </w:rPr>
    </w:lvl>
  </w:abstractNum>
  <w:abstractNum w:abstractNumId="3">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0CCE"/>
    <w:rsid w:val="00005AE2"/>
    <w:rsid w:val="0003185D"/>
    <w:rsid w:val="00036953"/>
    <w:rsid w:val="000369F8"/>
    <w:rsid w:val="0009563A"/>
    <w:rsid w:val="000C725E"/>
    <w:rsid w:val="000F293A"/>
    <w:rsid w:val="00111D2F"/>
    <w:rsid w:val="00145243"/>
    <w:rsid w:val="00147C79"/>
    <w:rsid w:val="001654BF"/>
    <w:rsid w:val="00186943"/>
    <w:rsid w:val="001D5482"/>
    <w:rsid w:val="001E7442"/>
    <w:rsid w:val="00265C9D"/>
    <w:rsid w:val="00297DC8"/>
    <w:rsid w:val="002A7EF4"/>
    <w:rsid w:val="002D5E2F"/>
    <w:rsid w:val="002D6193"/>
    <w:rsid w:val="00320FF2"/>
    <w:rsid w:val="00321202"/>
    <w:rsid w:val="003521E8"/>
    <w:rsid w:val="003B0398"/>
    <w:rsid w:val="003D492F"/>
    <w:rsid w:val="0040076B"/>
    <w:rsid w:val="004016E2"/>
    <w:rsid w:val="0041365F"/>
    <w:rsid w:val="00433185"/>
    <w:rsid w:val="004337BE"/>
    <w:rsid w:val="004367FC"/>
    <w:rsid w:val="00451718"/>
    <w:rsid w:val="004B1EE0"/>
    <w:rsid w:val="004D66E9"/>
    <w:rsid w:val="00503F2B"/>
    <w:rsid w:val="005578F3"/>
    <w:rsid w:val="00560CCE"/>
    <w:rsid w:val="00583949"/>
    <w:rsid w:val="005B1FD7"/>
    <w:rsid w:val="005C026B"/>
    <w:rsid w:val="005D6340"/>
    <w:rsid w:val="006121AB"/>
    <w:rsid w:val="00622384"/>
    <w:rsid w:val="00675A7D"/>
    <w:rsid w:val="00681ED0"/>
    <w:rsid w:val="0069512A"/>
    <w:rsid w:val="006A5BBE"/>
    <w:rsid w:val="00726E20"/>
    <w:rsid w:val="007B3B82"/>
    <w:rsid w:val="007C7128"/>
    <w:rsid w:val="007D2F55"/>
    <w:rsid w:val="008506E1"/>
    <w:rsid w:val="008820A1"/>
    <w:rsid w:val="008A4C9D"/>
    <w:rsid w:val="008B3349"/>
    <w:rsid w:val="008C5AD9"/>
    <w:rsid w:val="008C6195"/>
    <w:rsid w:val="00921B87"/>
    <w:rsid w:val="00922907"/>
    <w:rsid w:val="00924401"/>
    <w:rsid w:val="009B567D"/>
    <w:rsid w:val="009D7015"/>
    <w:rsid w:val="009E0D52"/>
    <w:rsid w:val="00A0020D"/>
    <w:rsid w:val="00A20152"/>
    <w:rsid w:val="00AC201E"/>
    <w:rsid w:val="00AC6FE9"/>
    <w:rsid w:val="00AD7FEC"/>
    <w:rsid w:val="00B02248"/>
    <w:rsid w:val="00B641EF"/>
    <w:rsid w:val="00B6441F"/>
    <w:rsid w:val="00B91B33"/>
    <w:rsid w:val="00BA52BC"/>
    <w:rsid w:val="00BE5E54"/>
    <w:rsid w:val="00C25B39"/>
    <w:rsid w:val="00C450FD"/>
    <w:rsid w:val="00C45F7B"/>
    <w:rsid w:val="00C46BBF"/>
    <w:rsid w:val="00CB5999"/>
    <w:rsid w:val="00CD3FFD"/>
    <w:rsid w:val="00CE50BA"/>
    <w:rsid w:val="00CF21FE"/>
    <w:rsid w:val="00D40E20"/>
    <w:rsid w:val="00D55727"/>
    <w:rsid w:val="00DC3919"/>
    <w:rsid w:val="00DD08D5"/>
    <w:rsid w:val="00E018BA"/>
    <w:rsid w:val="00E03967"/>
    <w:rsid w:val="00E22563"/>
    <w:rsid w:val="00E36F11"/>
    <w:rsid w:val="00E62B95"/>
    <w:rsid w:val="00E64BD9"/>
    <w:rsid w:val="00EA3DAC"/>
    <w:rsid w:val="00EA7CFE"/>
    <w:rsid w:val="00EB096F"/>
    <w:rsid w:val="00F85330"/>
    <w:rsid w:val="00FD4591"/>
    <w:rsid w:val="00FE6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8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7EF4"/>
    <w:rPr>
      <w:b/>
      <w:bCs/>
    </w:rPr>
  </w:style>
  <w:style w:type="character" w:customStyle="1" w:styleId="apple-converted-space">
    <w:name w:val="apple-converted-space"/>
    <w:basedOn w:val="DefaultParagraphFont"/>
    <w:rsid w:val="002A7EF4"/>
  </w:style>
  <w:style w:type="character" w:styleId="Hyperlink">
    <w:name w:val="Hyperlink"/>
    <w:basedOn w:val="DefaultParagraphFont"/>
    <w:uiPriority w:val="99"/>
    <w:unhideWhenUsed/>
    <w:rsid w:val="00E64B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833031617">
      <w:bodyDiv w:val="1"/>
      <w:marLeft w:val="0"/>
      <w:marRight w:val="0"/>
      <w:marTop w:val="0"/>
      <w:marBottom w:val="0"/>
      <w:divBdr>
        <w:top w:val="none" w:sz="0" w:space="0" w:color="auto"/>
        <w:left w:val="none" w:sz="0" w:space="0" w:color="auto"/>
        <w:bottom w:val="none" w:sz="0" w:space="0" w:color="auto"/>
        <w:right w:val="none" w:sz="0" w:space="0" w:color="auto"/>
      </w:divBdr>
      <w:divsChild>
        <w:div w:id="890965762">
          <w:marLeft w:val="0"/>
          <w:marRight w:val="0"/>
          <w:marTop w:val="0"/>
          <w:marBottom w:val="0"/>
          <w:divBdr>
            <w:top w:val="none" w:sz="0" w:space="0" w:color="auto"/>
            <w:left w:val="none" w:sz="0" w:space="0" w:color="auto"/>
            <w:bottom w:val="none" w:sz="0" w:space="0" w:color="auto"/>
            <w:right w:val="none" w:sz="0" w:space="0" w:color="auto"/>
          </w:divBdr>
          <w:divsChild>
            <w:div w:id="914054222">
              <w:marLeft w:val="0"/>
              <w:marRight w:val="0"/>
              <w:marTop w:val="0"/>
              <w:marBottom w:val="0"/>
              <w:divBdr>
                <w:top w:val="none" w:sz="0" w:space="0" w:color="auto"/>
                <w:left w:val="none" w:sz="0" w:space="0" w:color="auto"/>
                <w:bottom w:val="none" w:sz="0" w:space="0" w:color="auto"/>
                <w:right w:val="none" w:sz="0" w:space="0" w:color="auto"/>
              </w:divBdr>
              <w:divsChild>
                <w:div w:id="1913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5454">
          <w:marLeft w:val="0"/>
          <w:marRight w:val="0"/>
          <w:marTop w:val="0"/>
          <w:marBottom w:val="0"/>
          <w:divBdr>
            <w:top w:val="none" w:sz="0" w:space="0" w:color="auto"/>
            <w:left w:val="none" w:sz="0" w:space="0" w:color="auto"/>
            <w:bottom w:val="none" w:sz="0" w:space="0" w:color="auto"/>
            <w:right w:val="none" w:sz="0" w:space="0" w:color="auto"/>
          </w:divBdr>
          <w:divsChild>
            <w:div w:id="2142915561">
              <w:marLeft w:val="0"/>
              <w:marRight w:val="0"/>
              <w:marTop w:val="0"/>
              <w:marBottom w:val="0"/>
              <w:divBdr>
                <w:top w:val="none" w:sz="0" w:space="0" w:color="auto"/>
                <w:left w:val="none" w:sz="0" w:space="0" w:color="auto"/>
                <w:bottom w:val="none" w:sz="0" w:space="0" w:color="auto"/>
                <w:right w:val="none" w:sz="0" w:space="0" w:color="auto"/>
              </w:divBdr>
              <w:divsChild>
                <w:div w:id="492913582">
                  <w:marLeft w:val="0"/>
                  <w:marRight w:val="0"/>
                  <w:marTop w:val="0"/>
                  <w:marBottom w:val="195"/>
                  <w:divBdr>
                    <w:top w:val="none" w:sz="0" w:space="0" w:color="auto"/>
                    <w:left w:val="none" w:sz="0" w:space="0" w:color="auto"/>
                    <w:bottom w:val="none" w:sz="0" w:space="0" w:color="auto"/>
                    <w:right w:val="none" w:sz="0" w:space="0" w:color="auto"/>
                  </w:divBdr>
                  <w:divsChild>
                    <w:div w:id="1646739498">
                      <w:marLeft w:val="0"/>
                      <w:marRight w:val="0"/>
                      <w:marTop w:val="0"/>
                      <w:marBottom w:val="0"/>
                      <w:divBdr>
                        <w:top w:val="none" w:sz="0" w:space="0" w:color="auto"/>
                        <w:left w:val="none" w:sz="0" w:space="0" w:color="auto"/>
                        <w:bottom w:val="none" w:sz="0" w:space="0" w:color="auto"/>
                        <w:right w:val="none" w:sz="0" w:space="0" w:color="auto"/>
                      </w:divBdr>
                      <w:divsChild>
                        <w:div w:id="1608343671">
                          <w:marLeft w:val="0"/>
                          <w:marRight w:val="0"/>
                          <w:marTop w:val="0"/>
                          <w:marBottom w:val="0"/>
                          <w:divBdr>
                            <w:top w:val="none" w:sz="0" w:space="0" w:color="auto"/>
                            <w:left w:val="none" w:sz="0" w:space="0" w:color="auto"/>
                            <w:bottom w:val="none" w:sz="0" w:space="0" w:color="auto"/>
                            <w:right w:val="none" w:sz="0" w:space="0" w:color="auto"/>
                          </w:divBdr>
                          <w:divsChild>
                            <w:div w:id="506943737">
                              <w:marLeft w:val="0"/>
                              <w:marRight w:val="0"/>
                              <w:marTop w:val="0"/>
                              <w:marBottom w:val="0"/>
                              <w:divBdr>
                                <w:top w:val="none" w:sz="0" w:space="0" w:color="auto"/>
                                <w:left w:val="none" w:sz="0" w:space="0" w:color="auto"/>
                                <w:bottom w:val="none" w:sz="0" w:space="0" w:color="auto"/>
                                <w:right w:val="none" w:sz="0" w:space="0" w:color="auto"/>
                              </w:divBdr>
                              <w:divsChild>
                                <w:div w:id="888109509">
                                  <w:marLeft w:val="0"/>
                                  <w:marRight w:val="0"/>
                                  <w:marTop w:val="0"/>
                                  <w:marBottom w:val="195"/>
                                  <w:divBdr>
                                    <w:top w:val="none" w:sz="0" w:space="0" w:color="auto"/>
                                    <w:left w:val="none" w:sz="0" w:space="0" w:color="auto"/>
                                    <w:bottom w:val="none" w:sz="0" w:space="0" w:color="auto"/>
                                    <w:right w:val="none" w:sz="0" w:space="0" w:color="auto"/>
                                  </w:divBdr>
                                  <w:divsChild>
                                    <w:div w:id="948857251">
                                      <w:marLeft w:val="0"/>
                                      <w:marRight w:val="0"/>
                                      <w:marTop w:val="0"/>
                                      <w:marBottom w:val="0"/>
                                      <w:divBdr>
                                        <w:top w:val="none" w:sz="0" w:space="0" w:color="auto"/>
                                        <w:left w:val="none" w:sz="0" w:space="0" w:color="auto"/>
                                        <w:bottom w:val="none" w:sz="0" w:space="0" w:color="auto"/>
                                        <w:right w:val="none" w:sz="0" w:space="0" w:color="auto"/>
                                      </w:divBdr>
                                      <w:divsChild>
                                        <w:div w:id="943348185">
                                          <w:marLeft w:val="0"/>
                                          <w:marRight w:val="0"/>
                                          <w:marTop w:val="0"/>
                                          <w:marBottom w:val="195"/>
                                          <w:divBdr>
                                            <w:top w:val="none" w:sz="0" w:space="0" w:color="auto"/>
                                            <w:left w:val="none" w:sz="0" w:space="0" w:color="auto"/>
                                            <w:bottom w:val="none" w:sz="0" w:space="0" w:color="auto"/>
                                            <w:right w:val="none" w:sz="0" w:space="0" w:color="auto"/>
                                          </w:divBdr>
                                          <w:divsChild>
                                            <w:div w:id="1013217450">
                                              <w:marLeft w:val="0"/>
                                              <w:marRight w:val="225"/>
                                              <w:marTop w:val="0"/>
                                              <w:marBottom w:val="375"/>
                                              <w:divBdr>
                                                <w:top w:val="none" w:sz="0" w:space="0" w:color="auto"/>
                                                <w:left w:val="none" w:sz="0" w:space="0" w:color="auto"/>
                                                <w:bottom w:val="none" w:sz="0" w:space="0" w:color="auto"/>
                                                <w:right w:val="none" w:sz="0" w:space="0" w:color="auto"/>
                                              </w:divBdr>
                                            </w:div>
                                          </w:divsChild>
                                        </w:div>
                                        <w:div w:id="1154101813">
                                          <w:marLeft w:val="0"/>
                                          <w:marRight w:val="0"/>
                                          <w:marTop w:val="0"/>
                                          <w:marBottom w:val="0"/>
                                          <w:divBdr>
                                            <w:top w:val="none" w:sz="0" w:space="0" w:color="auto"/>
                                            <w:left w:val="none" w:sz="0" w:space="0" w:color="auto"/>
                                            <w:bottom w:val="none" w:sz="0" w:space="0" w:color="auto"/>
                                            <w:right w:val="none" w:sz="0" w:space="0" w:color="auto"/>
                                          </w:divBdr>
                                          <w:divsChild>
                                            <w:div w:id="979070869">
                                              <w:marLeft w:val="0"/>
                                              <w:marRight w:val="0"/>
                                              <w:marTop w:val="0"/>
                                              <w:marBottom w:val="0"/>
                                              <w:divBdr>
                                                <w:top w:val="none" w:sz="0" w:space="0" w:color="auto"/>
                                                <w:left w:val="none" w:sz="0" w:space="0" w:color="auto"/>
                                                <w:bottom w:val="none" w:sz="0" w:space="0" w:color="auto"/>
                                                <w:right w:val="none" w:sz="0" w:space="0" w:color="auto"/>
                                              </w:divBdr>
                                              <w:divsChild>
                                                <w:div w:id="2052068151">
                                                  <w:marLeft w:val="0"/>
                                                  <w:marRight w:val="0"/>
                                                  <w:marTop w:val="0"/>
                                                  <w:marBottom w:val="0"/>
                                                  <w:divBdr>
                                                    <w:top w:val="none" w:sz="0" w:space="0" w:color="auto"/>
                                                    <w:left w:val="none" w:sz="0" w:space="0" w:color="auto"/>
                                                    <w:bottom w:val="none" w:sz="0" w:space="0" w:color="auto"/>
                                                    <w:right w:val="none" w:sz="0" w:space="0" w:color="auto"/>
                                                  </w:divBdr>
                                                  <w:divsChild>
                                                    <w:div w:id="195212591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84714341">
      <w:bodyDiv w:val="1"/>
      <w:marLeft w:val="0"/>
      <w:marRight w:val="0"/>
      <w:marTop w:val="0"/>
      <w:marBottom w:val="0"/>
      <w:divBdr>
        <w:top w:val="none" w:sz="0" w:space="0" w:color="auto"/>
        <w:left w:val="none" w:sz="0" w:space="0" w:color="auto"/>
        <w:bottom w:val="none" w:sz="0" w:space="0" w:color="auto"/>
        <w:right w:val="none" w:sz="0" w:space="0" w:color="auto"/>
      </w:divBdr>
      <w:divsChild>
        <w:div w:id="2098014381">
          <w:marLeft w:val="878"/>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exel.com/wj" TargetMode="External"/><Relationship Id="rId5" Type="http://schemas.openxmlformats.org/officeDocument/2006/relationships/hyperlink" Target="http://www.webjunction.org/events/webjunction/reference-services-tried-true-ne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petersoj</cp:lastModifiedBy>
  <cp:revision>2</cp:revision>
  <dcterms:created xsi:type="dcterms:W3CDTF">2014-09-16T17:43:00Z</dcterms:created>
  <dcterms:modified xsi:type="dcterms:W3CDTF">2014-09-16T17:43:00Z</dcterms:modified>
</cp:coreProperties>
</file>