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601F" w14:textId="77777777" w:rsidR="00A17B62" w:rsidRDefault="00000000">
      <w:pPr>
        <w:pBdr>
          <w:top w:val="nil"/>
          <w:left w:val="nil"/>
          <w:bottom w:val="nil"/>
          <w:right w:val="nil"/>
          <w:between w:val="nil"/>
        </w:pBdr>
        <w:spacing w:after="0" w:line="240" w:lineRule="auto"/>
        <w:rPr>
          <w:b/>
          <w:color w:val="008DCF"/>
          <w:sz w:val="32"/>
          <w:szCs w:val="32"/>
        </w:rPr>
      </w:pPr>
      <w:r>
        <w:rPr>
          <w:b/>
          <w:color w:val="008DCF"/>
          <w:sz w:val="32"/>
          <w:szCs w:val="32"/>
        </w:rPr>
        <w:t>Library Safety and Security: A Holistic Approach</w:t>
      </w:r>
    </w:p>
    <w:p w14:paraId="2DDB6020" w14:textId="77777777" w:rsidR="00A17B62" w:rsidRDefault="00000000">
      <w:pPr>
        <w:pBdr>
          <w:top w:val="nil"/>
          <w:left w:val="nil"/>
          <w:bottom w:val="nil"/>
          <w:right w:val="nil"/>
          <w:between w:val="nil"/>
        </w:pBdr>
        <w:spacing w:after="0" w:line="240" w:lineRule="auto"/>
      </w:pPr>
      <w:hyperlink r:id="rId8">
        <w:r>
          <w:rPr>
            <w:color w:val="0000FF"/>
            <w:u w:val="single"/>
          </w:rPr>
          <w:t>https://www.webjunction.org/events/webjunction/library-safety-and-security.html</w:t>
        </w:r>
      </w:hyperlink>
    </w:p>
    <w:p w14:paraId="2DDB6021" w14:textId="77777777" w:rsidR="00A17B62" w:rsidRDefault="00A17B62">
      <w:pPr>
        <w:pBdr>
          <w:top w:val="nil"/>
          <w:left w:val="nil"/>
          <w:bottom w:val="nil"/>
          <w:right w:val="nil"/>
          <w:between w:val="nil"/>
        </w:pBdr>
        <w:spacing w:after="0" w:line="240" w:lineRule="auto"/>
        <w:rPr>
          <w:color w:val="000000"/>
        </w:rPr>
      </w:pPr>
    </w:p>
    <w:p w14:paraId="2DDB6022" w14:textId="77777777" w:rsidR="00A17B62" w:rsidRDefault="00000000">
      <w:pPr>
        <w:pBdr>
          <w:top w:val="nil"/>
          <w:left w:val="nil"/>
          <w:bottom w:val="nil"/>
          <w:right w:val="nil"/>
          <w:between w:val="nil"/>
        </w:pBdr>
        <w:spacing w:line="240" w:lineRule="auto"/>
      </w:pPr>
      <w:r>
        <w:t>Creating a safe environment for the public, staff, and collections is a top concern for libraries. As a public space, this sometimes means that library staff are faced with behavior or events that may feel unsafe, uncomfortable, or be illegal. Although we can’t predict or control every situation, we can be prepared to effectively respond to a range of scenarios. This session will present a holistic approach for creating safe environments through strong community relationships, inclusive policies, and empowered staff. Using a trauma-informed, human-centered lens, we'll explore strategies to create a library where staff possess the skills, and feel prepared, to manage what comes through the doors.</w:t>
      </w:r>
    </w:p>
    <w:p w14:paraId="2DDB6023" w14:textId="77777777" w:rsidR="00A17B62" w:rsidRDefault="00000000">
      <w:pPr>
        <w:pBdr>
          <w:top w:val="nil"/>
          <w:left w:val="nil"/>
          <w:bottom w:val="nil"/>
          <w:right w:val="nil"/>
          <w:between w:val="nil"/>
        </w:pBdr>
        <w:spacing w:line="240" w:lineRule="auto"/>
      </w:pPr>
      <w:r>
        <w:t xml:space="preserve">Presented by: </w:t>
      </w:r>
      <w:r>
        <w:rPr>
          <w:b/>
        </w:rPr>
        <w:t>Melissa Munn</w:t>
      </w:r>
      <w:r>
        <w:t>, Owner, Melissa Munn Consulting</w:t>
      </w:r>
    </w:p>
    <w:tbl>
      <w:tblPr>
        <w:tblStyle w:val="a7"/>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A17B62" w14:paraId="2DDB6025" w14:textId="77777777">
        <w:trPr>
          <w:trHeight w:val="503"/>
        </w:trPr>
        <w:tc>
          <w:tcPr>
            <w:tcW w:w="9535" w:type="dxa"/>
            <w:gridSpan w:val="2"/>
            <w:shd w:val="clear" w:color="auto" w:fill="008DCF"/>
            <w:vAlign w:val="center"/>
          </w:tcPr>
          <w:p w14:paraId="2DDB6024" w14:textId="77777777" w:rsidR="00A17B62" w:rsidRDefault="00000000">
            <w:pPr>
              <w:rPr>
                <w:b/>
                <w:color w:val="FFFFFF"/>
                <w:sz w:val="24"/>
                <w:szCs w:val="24"/>
              </w:rPr>
            </w:pPr>
            <w:r>
              <w:rPr>
                <w:b/>
                <w:color w:val="FFFFFF"/>
                <w:sz w:val="24"/>
                <w:szCs w:val="24"/>
              </w:rPr>
              <w:t>What are your goals for viewing this webinar?</w:t>
            </w:r>
          </w:p>
        </w:tc>
      </w:tr>
      <w:tr w:rsidR="00A17B62" w14:paraId="2DDB602A" w14:textId="77777777">
        <w:trPr>
          <w:trHeight w:val="674"/>
        </w:trPr>
        <w:tc>
          <w:tcPr>
            <w:tcW w:w="1518" w:type="dxa"/>
            <w:shd w:val="clear" w:color="auto" w:fill="97DFFF"/>
            <w:vAlign w:val="center"/>
          </w:tcPr>
          <w:p w14:paraId="2DDB6026" w14:textId="77777777" w:rsidR="00A17B62" w:rsidRDefault="00000000">
            <w:pPr>
              <w:rPr>
                <w:color w:val="404040"/>
                <w:sz w:val="24"/>
                <w:szCs w:val="24"/>
              </w:rPr>
            </w:pPr>
            <w:r>
              <w:rPr>
                <w:b/>
                <w:color w:val="404040"/>
                <w:sz w:val="24"/>
                <w:szCs w:val="24"/>
              </w:rPr>
              <w:t>Personal Goals</w:t>
            </w:r>
          </w:p>
        </w:tc>
        <w:tc>
          <w:tcPr>
            <w:tcW w:w="8017" w:type="dxa"/>
            <w:vAlign w:val="center"/>
          </w:tcPr>
          <w:p w14:paraId="2DDB6027" w14:textId="77777777" w:rsidR="00A17B62" w:rsidRDefault="00A17B62">
            <w:pPr>
              <w:rPr>
                <w:sz w:val="24"/>
                <w:szCs w:val="24"/>
              </w:rPr>
            </w:pPr>
          </w:p>
          <w:p w14:paraId="2DDB6028" w14:textId="77777777" w:rsidR="00A17B62" w:rsidRDefault="00A17B62">
            <w:pPr>
              <w:rPr>
                <w:sz w:val="24"/>
                <w:szCs w:val="24"/>
              </w:rPr>
            </w:pPr>
          </w:p>
          <w:p w14:paraId="2DDB6029" w14:textId="77777777" w:rsidR="00A17B62" w:rsidRDefault="00A17B62">
            <w:pPr>
              <w:rPr>
                <w:sz w:val="24"/>
                <w:szCs w:val="24"/>
              </w:rPr>
            </w:pPr>
          </w:p>
        </w:tc>
      </w:tr>
      <w:tr w:rsidR="00A17B62" w14:paraId="2DDB602E" w14:textId="77777777">
        <w:trPr>
          <w:trHeight w:val="863"/>
        </w:trPr>
        <w:tc>
          <w:tcPr>
            <w:tcW w:w="1518" w:type="dxa"/>
            <w:shd w:val="clear" w:color="auto" w:fill="97DFFF"/>
            <w:vAlign w:val="center"/>
          </w:tcPr>
          <w:p w14:paraId="2DDB602B" w14:textId="77777777" w:rsidR="00A17B62" w:rsidRDefault="00000000">
            <w:pPr>
              <w:rPr>
                <w:color w:val="404040"/>
                <w:sz w:val="24"/>
                <w:szCs w:val="24"/>
              </w:rPr>
            </w:pPr>
            <w:r>
              <w:rPr>
                <w:b/>
                <w:color w:val="404040"/>
                <w:sz w:val="24"/>
                <w:szCs w:val="24"/>
              </w:rPr>
              <w:t>Team Goals</w:t>
            </w:r>
          </w:p>
        </w:tc>
        <w:tc>
          <w:tcPr>
            <w:tcW w:w="8017" w:type="dxa"/>
            <w:vAlign w:val="center"/>
          </w:tcPr>
          <w:p w14:paraId="2DDB602C" w14:textId="77777777" w:rsidR="00A17B62" w:rsidRDefault="00A17B62">
            <w:pPr>
              <w:rPr>
                <w:sz w:val="24"/>
                <w:szCs w:val="24"/>
              </w:rPr>
            </w:pPr>
          </w:p>
          <w:p w14:paraId="2DDB602D" w14:textId="77777777" w:rsidR="00A17B62" w:rsidRDefault="00A17B62">
            <w:pPr>
              <w:rPr>
                <w:sz w:val="24"/>
                <w:szCs w:val="24"/>
              </w:rPr>
            </w:pPr>
          </w:p>
        </w:tc>
      </w:tr>
      <w:tr w:rsidR="00A17B62" w14:paraId="2DDB6030" w14:textId="77777777">
        <w:trPr>
          <w:trHeight w:val="476"/>
        </w:trPr>
        <w:tc>
          <w:tcPr>
            <w:tcW w:w="9535" w:type="dxa"/>
            <w:gridSpan w:val="2"/>
            <w:shd w:val="clear" w:color="auto" w:fill="008DCF"/>
            <w:vAlign w:val="center"/>
          </w:tcPr>
          <w:p w14:paraId="2DDB602F" w14:textId="77777777" w:rsidR="00A17B62" w:rsidRDefault="00000000">
            <w:pPr>
              <w:rPr>
                <w:b/>
                <w:sz w:val="24"/>
                <w:szCs w:val="24"/>
              </w:rPr>
            </w:pPr>
            <w:r>
              <w:rPr>
                <w:b/>
                <w:color w:val="FFFFFF"/>
                <w:sz w:val="24"/>
                <w:szCs w:val="24"/>
              </w:rPr>
              <w:t xml:space="preserve">Organization </w:t>
            </w:r>
          </w:p>
        </w:tc>
      </w:tr>
      <w:tr w:rsidR="00A17B62" w14:paraId="2DDB6063" w14:textId="77777777">
        <w:trPr>
          <w:trHeight w:val="1158"/>
        </w:trPr>
        <w:tc>
          <w:tcPr>
            <w:tcW w:w="9535" w:type="dxa"/>
            <w:gridSpan w:val="2"/>
            <w:shd w:val="clear" w:color="auto" w:fill="FFFFFF"/>
            <w:vAlign w:val="center"/>
          </w:tcPr>
          <w:p w14:paraId="204005D3" w14:textId="77777777" w:rsidR="00102E87" w:rsidRDefault="00102E87">
            <w:pPr>
              <w:rPr>
                <w:b/>
              </w:rPr>
            </w:pPr>
          </w:p>
          <w:p w14:paraId="2DDB6031" w14:textId="2AD74A09" w:rsidR="00A17B62" w:rsidRDefault="00000000">
            <w:pPr>
              <w:rPr>
                <w:b/>
              </w:rPr>
            </w:pPr>
            <w:r>
              <w:rPr>
                <w:b/>
              </w:rPr>
              <w:t>Removing Barriers</w:t>
            </w:r>
          </w:p>
          <w:p w14:paraId="2DDB6032" w14:textId="77777777" w:rsidR="00A17B62" w:rsidRDefault="00000000">
            <w:r>
              <w:t>Challenging behavior in the library can often be associated with stringent library policies. Flip your policies from being potential barriers to users and consider how they might be revised to focus on removing barriers and increasing access to library services.</w:t>
            </w:r>
          </w:p>
          <w:p w14:paraId="2DDB6033" w14:textId="77777777" w:rsidR="00A17B62" w:rsidRDefault="00A17B62"/>
          <w:p w14:paraId="2DDB6034" w14:textId="77777777" w:rsidR="00A17B62" w:rsidRDefault="00000000">
            <w:pPr>
              <w:numPr>
                <w:ilvl w:val="0"/>
                <w:numId w:val="7"/>
              </w:numPr>
            </w:pPr>
            <w:r>
              <w:t>Review what you require for users to obtain a library card. Are there options for making it more accessible for those without traditional IDs?</w:t>
            </w:r>
          </w:p>
          <w:p w14:paraId="2DDB6035" w14:textId="77777777" w:rsidR="00A17B62" w:rsidRDefault="00A17B62"/>
          <w:p w14:paraId="63826A29" w14:textId="77777777" w:rsidR="00102E87" w:rsidRDefault="00102E87"/>
          <w:p w14:paraId="2DDB6036" w14:textId="77777777" w:rsidR="00A17B62" w:rsidRDefault="00A17B62"/>
          <w:p w14:paraId="3C5EF0D9" w14:textId="77777777" w:rsidR="00F12A7D" w:rsidRDefault="00F12A7D"/>
          <w:p w14:paraId="2DDB6037" w14:textId="77777777" w:rsidR="00A17B62" w:rsidRDefault="00000000">
            <w:pPr>
              <w:numPr>
                <w:ilvl w:val="0"/>
                <w:numId w:val="7"/>
              </w:numPr>
            </w:pPr>
            <w:r>
              <w:t xml:space="preserve">Does your library still collect fines for overdue materials? Consider going fine free to help alleviate stress for patrons and decrease conflict potential. See WebJunction webinar, </w:t>
            </w:r>
            <w:hyperlink r:id="rId9">
              <w:r>
                <w:rPr>
                  <w:color w:val="0000FF"/>
                  <w:u w:val="single"/>
                </w:rPr>
                <w:t>Eliminating Library Fines: Improving Community Access, Equity and Usage</w:t>
              </w:r>
            </w:hyperlink>
            <w:r>
              <w:t>.</w:t>
            </w:r>
          </w:p>
          <w:p w14:paraId="2DDB6038" w14:textId="77777777" w:rsidR="00A17B62" w:rsidRDefault="00A17B62"/>
          <w:p w14:paraId="2DDB6039" w14:textId="77777777" w:rsidR="00A17B62" w:rsidRDefault="00A17B62"/>
          <w:p w14:paraId="463BB80B" w14:textId="77777777" w:rsidR="00F12A7D" w:rsidRDefault="00F12A7D"/>
          <w:p w14:paraId="46782F48" w14:textId="77777777" w:rsidR="00102E87" w:rsidRDefault="00102E87"/>
          <w:p w14:paraId="2DDB603A" w14:textId="77777777" w:rsidR="00A17B62" w:rsidRDefault="00000000">
            <w:pPr>
              <w:numPr>
                <w:ilvl w:val="0"/>
                <w:numId w:val="7"/>
              </w:numPr>
            </w:pPr>
            <w:r>
              <w:t>Review any policies that address community expectations for computer use. This is another policy that can be over complicated and create more confusion for patrons and staff.</w:t>
            </w:r>
          </w:p>
          <w:p w14:paraId="2DDB603B" w14:textId="77777777" w:rsidR="00A17B62" w:rsidRDefault="00A17B62">
            <w:pPr>
              <w:rPr>
                <w:b/>
              </w:rPr>
            </w:pPr>
          </w:p>
          <w:p w14:paraId="2DDB603C" w14:textId="77777777" w:rsidR="00A17B62" w:rsidRDefault="00A17B62"/>
          <w:p w14:paraId="163EB879" w14:textId="77777777" w:rsidR="00102E87" w:rsidRDefault="00102E87"/>
          <w:p w14:paraId="24FA212C" w14:textId="77777777" w:rsidR="00102E87" w:rsidRDefault="00102E87"/>
          <w:p w14:paraId="2DDB603D" w14:textId="77777777" w:rsidR="00A17B62" w:rsidRDefault="00000000">
            <w:pPr>
              <w:rPr>
                <w:b/>
              </w:rPr>
            </w:pPr>
            <w:r>
              <w:rPr>
                <w:b/>
              </w:rPr>
              <w:lastRenderedPageBreak/>
              <w:t>Code of Conduct</w:t>
            </w:r>
          </w:p>
          <w:p w14:paraId="2DDB603E" w14:textId="77777777" w:rsidR="00A17B62" w:rsidRDefault="00000000">
            <w:r>
              <w:t>Beginning with Organization, reflect and/or discuss how your policies, and especially the library’s Code of Conduct or Behavior Policies, can be simplified and clarified to help improve your community’s understanding of expected behavior.</w:t>
            </w:r>
          </w:p>
          <w:p w14:paraId="2DDB603F" w14:textId="77777777" w:rsidR="00A17B62" w:rsidRDefault="00A17B62">
            <w:pPr>
              <w:ind w:left="360"/>
            </w:pPr>
          </w:p>
          <w:p w14:paraId="2DDB6040" w14:textId="77777777" w:rsidR="00A17B62" w:rsidRDefault="00000000">
            <w:pPr>
              <w:numPr>
                <w:ilvl w:val="0"/>
                <w:numId w:val="5"/>
              </w:numPr>
              <w:pBdr>
                <w:top w:val="nil"/>
                <w:left w:val="nil"/>
                <w:bottom w:val="nil"/>
                <w:right w:val="nil"/>
                <w:between w:val="nil"/>
              </w:pBdr>
            </w:pPr>
            <w:r>
              <w:rPr>
                <w:color w:val="000000"/>
              </w:rPr>
              <w:t xml:space="preserve">Simple is better. How might your Code of Conduct be simplified? </w:t>
            </w:r>
          </w:p>
          <w:p w14:paraId="2DDB6042" w14:textId="77777777" w:rsidR="00A17B62" w:rsidRDefault="00A17B62" w:rsidP="00F12A7D">
            <w:pPr>
              <w:pBdr>
                <w:top w:val="nil"/>
                <w:left w:val="nil"/>
                <w:bottom w:val="nil"/>
                <w:right w:val="nil"/>
                <w:between w:val="nil"/>
              </w:pBdr>
              <w:rPr>
                <w:color w:val="000000"/>
              </w:rPr>
            </w:pPr>
          </w:p>
          <w:p w14:paraId="2DDB6043" w14:textId="77777777" w:rsidR="00A17B62" w:rsidRDefault="00A17B62"/>
          <w:p w14:paraId="20B744AB" w14:textId="77777777" w:rsidR="006A0F52" w:rsidRDefault="006A0F52"/>
          <w:p w14:paraId="2DDB6044" w14:textId="77777777" w:rsidR="00A17B62" w:rsidRDefault="00000000">
            <w:pPr>
              <w:numPr>
                <w:ilvl w:val="0"/>
                <w:numId w:val="5"/>
              </w:numPr>
              <w:pBdr>
                <w:top w:val="nil"/>
                <w:left w:val="nil"/>
                <w:bottom w:val="nil"/>
                <w:right w:val="nil"/>
                <w:between w:val="nil"/>
              </w:pBdr>
            </w:pPr>
            <w:r>
              <w:rPr>
                <w:color w:val="000000"/>
              </w:rPr>
              <w:t>Be sure all staff have a clear understanding of the expectations in applying the Code of Conduct. Remember to gather input from all staff as you update your policies, and ensure they have the information and training to confidently explain the Code of Conduct to patrons. Use sample scenarios to walk through the experience with staff and gather additional tips from the learning process.</w:t>
            </w:r>
          </w:p>
          <w:p w14:paraId="2DDB6046" w14:textId="77777777" w:rsidR="00A17B62" w:rsidRDefault="00A17B62" w:rsidP="006A0F52"/>
          <w:p w14:paraId="2DDB6047" w14:textId="77777777" w:rsidR="00A17B62" w:rsidRDefault="00A17B62">
            <w:pPr>
              <w:ind w:left="1800"/>
            </w:pPr>
          </w:p>
          <w:p w14:paraId="2DDB6048" w14:textId="77777777" w:rsidR="00A17B62" w:rsidRDefault="00000000" w:rsidP="00457E87">
            <w:pPr>
              <w:numPr>
                <w:ilvl w:val="0"/>
                <w:numId w:val="5"/>
              </w:numPr>
              <w:pBdr>
                <w:top w:val="nil"/>
                <w:left w:val="nil"/>
                <w:bottom w:val="nil"/>
                <w:right w:val="nil"/>
                <w:between w:val="nil"/>
              </w:pBdr>
            </w:pPr>
            <w:r>
              <w:rPr>
                <w:color w:val="000000"/>
              </w:rPr>
              <w:t xml:space="preserve">Additionally review your library’s </w:t>
            </w:r>
            <w:r>
              <w:rPr>
                <w:b/>
                <w:color w:val="000000"/>
              </w:rPr>
              <w:t>Exclusion Policy</w:t>
            </w:r>
            <w:r>
              <w:rPr>
                <w:color w:val="000000"/>
              </w:rPr>
              <w:t>, to ensure there is alignment with expectations set in the Code of Conduct, and clarity around unacceptable behavior that would result in an exclusion.</w:t>
            </w:r>
          </w:p>
          <w:p w14:paraId="2DDB6049" w14:textId="77777777" w:rsidR="00A17B62" w:rsidRDefault="00A17B62">
            <w:pPr>
              <w:ind w:left="360"/>
            </w:pPr>
          </w:p>
          <w:p w14:paraId="2DDB604A" w14:textId="77777777" w:rsidR="00A17B62" w:rsidRDefault="00A17B62">
            <w:pPr>
              <w:ind w:left="360"/>
            </w:pPr>
          </w:p>
          <w:p w14:paraId="2DDB604B" w14:textId="77777777" w:rsidR="00A17B62" w:rsidRDefault="00A17B62">
            <w:pPr>
              <w:ind w:left="360"/>
            </w:pPr>
          </w:p>
          <w:p w14:paraId="2DDB604C" w14:textId="77777777" w:rsidR="00A17B62" w:rsidRDefault="00000000">
            <w:r>
              <w:rPr>
                <w:b/>
              </w:rPr>
              <w:t>Incident Response Plan</w:t>
            </w:r>
          </w:p>
          <w:p w14:paraId="2DDB604D" w14:textId="77777777" w:rsidR="00A17B62" w:rsidRDefault="00000000">
            <w:r>
              <w:t>When incidents do happen, it’s critical that the organization and staff are prepared with an Incident Response Plan, to ensure everyone is on the same page, and has a clear and supportive plan for responding.</w:t>
            </w:r>
          </w:p>
          <w:p w14:paraId="2DDB604E" w14:textId="77777777" w:rsidR="00A17B62" w:rsidRDefault="00A17B62"/>
          <w:p w14:paraId="2DDB604F" w14:textId="77777777" w:rsidR="00A17B62" w:rsidRDefault="00000000">
            <w:pPr>
              <w:numPr>
                <w:ilvl w:val="0"/>
                <w:numId w:val="5"/>
              </w:numPr>
              <w:pBdr>
                <w:top w:val="nil"/>
                <w:left w:val="nil"/>
                <w:bottom w:val="nil"/>
                <w:right w:val="nil"/>
                <w:between w:val="nil"/>
              </w:pBdr>
            </w:pPr>
            <w:r>
              <w:rPr>
                <w:color w:val="000000"/>
              </w:rPr>
              <w:t>Have clear guidelines about what to document and how to document behavior issues.</w:t>
            </w:r>
          </w:p>
          <w:p w14:paraId="2DDB6050" w14:textId="77777777" w:rsidR="00A17B62" w:rsidRDefault="00A17B62"/>
          <w:p w14:paraId="2DDB6051" w14:textId="77777777" w:rsidR="00A17B62" w:rsidRDefault="00A17B62"/>
          <w:p w14:paraId="2DDB6052" w14:textId="77777777" w:rsidR="00A17B62" w:rsidRDefault="00A17B62"/>
          <w:p w14:paraId="2DDB6053" w14:textId="77777777" w:rsidR="00A17B62" w:rsidRDefault="00A17B62">
            <w:pPr>
              <w:ind w:left="360"/>
            </w:pPr>
          </w:p>
          <w:p w14:paraId="2DDB6054" w14:textId="77777777" w:rsidR="00A17B62" w:rsidRDefault="00000000" w:rsidP="00457E87">
            <w:pPr>
              <w:numPr>
                <w:ilvl w:val="0"/>
                <w:numId w:val="5"/>
              </w:numPr>
              <w:pBdr>
                <w:top w:val="nil"/>
                <w:left w:val="nil"/>
                <w:bottom w:val="nil"/>
                <w:right w:val="nil"/>
                <w:between w:val="nil"/>
              </w:pBdr>
            </w:pPr>
            <w:r>
              <w:rPr>
                <w:color w:val="000000"/>
              </w:rPr>
              <w:t xml:space="preserve">Who has access to read </w:t>
            </w:r>
            <w:r>
              <w:t>incident reports? What</w:t>
            </w:r>
            <w:r>
              <w:rPr>
                <w:color w:val="000000"/>
              </w:rPr>
              <w:t xml:space="preserve"> is the impact of those not directly involved?</w:t>
            </w:r>
          </w:p>
          <w:p w14:paraId="2DDB6056" w14:textId="77777777" w:rsidR="00A17B62" w:rsidRDefault="00A17B62"/>
          <w:p w14:paraId="2DDB6057" w14:textId="77777777" w:rsidR="00A17B62" w:rsidRDefault="00A17B62"/>
          <w:p w14:paraId="2DDB6058" w14:textId="77777777" w:rsidR="00A17B62" w:rsidRDefault="00A17B62"/>
          <w:p w14:paraId="2DDB6059" w14:textId="6EB0587E" w:rsidR="00A17B62" w:rsidRDefault="00000000" w:rsidP="00457E87">
            <w:pPr>
              <w:numPr>
                <w:ilvl w:val="0"/>
                <w:numId w:val="5"/>
              </w:numPr>
              <w:pBdr>
                <w:top w:val="nil"/>
                <w:left w:val="nil"/>
                <w:bottom w:val="nil"/>
                <w:right w:val="nil"/>
                <w:between w:val="nil"/>
              </w:pBdr>
            </w:pPr>
            <w:r>
              <w:rPr>
                <w:color w:val="000000"/>
              </w:rPr>
              <w:t xml:space="preserve">What does staff support look like after an incident? Has leadership provided adequate opportunities to debrief? Do you have resources for staff to process trauma experienced from the incident, e.g., Employee </w:t>
            </w:r>
            <w:r>
              <w:t>Assistance</w:t>
            </w:r>
            <w:r>
              <w:rPr>
                <w:color w:val="000000"/>
              </w:rPr>
              <w:t xml:space="preserve"> Program (EAP)</w:t>
            </w:r>
            <w:r>
              <w:t>,</w:t>
            </w:r>
            <w:r w:rsidR="009A57F3">
              <w:t xml:space="preserve"> or</w:t>
            </w:r>
            <w:r>
              <w:t xml:space="preserve"> anyone trained to debrief</w:t>
            </w:r>
            <w:r>
              <w:rPr>
                <w:color w:val="000000"/>
              </w:rPr>
              <w:t xml:space="preserve">? </w:t>
            </w:r>
          </w:p>
          <w:p w14:paraId="2DDB605B" w14:textId="32C95F71" w:rsidR="00A17B62" w:rsidRDefault="00A17B62"/>
          <w:p w14:paraId="2DDB605C" w14:textId="77777777" w:rsidR="00A17B62" w:rsidRDefault="00A17B62"/>
          <w:p w14:paraId="604BDF56" w14:textId="77777777" w:rsidR="00F00317" w:rsidRDefault="00F00317"/>
          <w:p w14:paraId="2DDB605D" w14:textId="77777777" w:rsidR="00A17B62" w:rsidRDefault="00000000" w:rsidP="00457E87">
            <w:pPr>
              <w:numPr>
                <w:ilvl w:val="0"/>
                <w:numId w:val="5"/>
              </w:numPr>
              <w:pBdr>
                <w:top w:val="nil"/>
                <w:left w:val="nil"/>
                <w:bottom w:val="nil"/>
                <w:right w:val="nil"/>
                <w:between w:val="nil"/>
              </w:pBdr>
            </w:pPr>
            <w:r>
              <w:rPr>
                <w:color w:val="000000"/>
              </w:rPr>
              <w:t>Is there a clear plan on how to handle press inquiries after a crisis or to be prepared for the public response after a tragedy?</w:t>
            </w:r>
          </w:p>
          <w:p w14:paraId="2DDB605E" w14:textId="77777777" w:rsidR="00A17B62" w:rsidRDefault="00A17B62"/>
          <w:p w14:paraId="2DDB605F" w14:textId="77777777" w:rsidR="00A17B62" w:rsidRDefault="00A17B62"/>
          <w:p w14:paraId="2DDB6060" w14:textId="77777777" w:rsidR="00A17B62" w:rsidRDefault="00A17B62"/>
          <w:p w14:paraId="2DDB6062" w14:textId="77777777" w:rsidR="00A17B62" w:rsidRDefault="00A17B62"/>
        </w:tc>
      </w:tr>
    </w:tbl>
    <w:tbl>
      <w:tblPr>
        <w:tblStyle w:val="a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66" w14:textId="77777777">
        <w:trPr>
          <w:trHeight w:val="540"/>
        </w:trPr>
        <w:tc>
          <w:tcPr>
            <w:tcW w:w="9535" w:type="dxa"/>
            <w:shd w:val="clear" w:color="auto" w:fill="008DCF"/>
            <w:vAlign w:val="center"/>
          </w:tcPr>
          <w:p w14:paraId="2DDB6065" w14:textId="77777777" w:rsidR="00A17B62" w:rsidRDefault="00000000">
            <w:pPr>
              <w:rPr>
                <w:b/>
                <w:color w:val="FFFFFF"/>
                <w:sz w:val="24"/>
                <w:szCs w:val="24"/>
              </w:rPr>
            </w:pPr>
            <w:r>
              <w:rPr>
                <w:b/>
                <w:color w:val="FFFFFF"/>
                <w:sz w:val="24"/>
                <w:szCs w:val="24"/>
              </w:rPr>
              <w:lastRenderedPageBreak/>
              <w:t>Spaces</w:t>
            </w:r>
          </w:p>
        </w:tc>
      </w:tr>
      <w:tr w:rsidR="00A17B62" w14:paraId="2DDB607E" w14:textId="77777777">
        <w:trPr>
          <w:trHeight w:val="638"/>
        </w:trPr>
        <w:tc>
          <w:tcPr>
            <w:tcW w:w="9535" w:type="dxa"/>
            <w:shd w:val="clear" w:color="auto" w:fill="auto"/>
            <w:vAlign w:val="center"/>
          </w:tcPr>
          <w:p w14:paraId="2B6BD97D" w14:textId="77777777" w:rsidR="00F00317" w:rsidRDefault="00F00317">
            <w:pPr>
              <w:rPr>
                <w:b/>
              </w:rPr>
            </w:pPr>
          </w:p>
          <w:p w14:paraId="2DDB6067" w14:textId="2F6E0969" w:rsidR="00A17B62" w:rsidRDefault="00000000">
            <w:pPr>
              <w:rPr>
                <w:b/>
              </w:rPr>
            </w:pPr>
            <w:r>
              <w:rPr>
                <w:b/>
              </w:rPr>
              <w:t>Physical Spaces</w:t>
            </w:r>
          </w:p>
          <w:p w14:paraId="2DDB6068" w14:textId="77777777" w:rsidR="00A17B62" w:rsidRDefault="00000000">
            <w:r>
              <w:t>Public libraries are public spaces, meaning anyone can have access as long as they abide by our behavior guidelines. How we think about our spaces is important. There are physical environmental things you can do to have an impact on people’s behavior. In addition, how staff manage the space can create welcoming and safe spaces for everyone.</w:t>
            </w:r>
          </w:p>
          <w:p w14:paraId="2DDB6069" w14:textId="77777777" w:rsidR="00A17B62" w:rsidRDefault="00A17B62"/>
          <w:p w14:paraId="2DDB606A" w14:textId="77777777" w:rsidR="00A17B62" w:rsidRDefault="00000000">
            <w:pPr>
              <w:numPr>
                <w:ilvl w:val="0"/>
                <w:numId w:val="2"/>
              </w:numPr>
            </w:pPr>
            <w:r>
              <w:t>What environmental changes can you make to create a more welcoming and safe library?</w:t>
            </w:r>
          </w:p>
          <w:p w14:paraId="2DDB606B" w14:textId="77777777" w:rsidR="00A17B62" w:rsidRDefault="00A17B62">
            <w:pPr>
              <w:pBdr>
                <w:top w:val="nil"/>
                <w:left w:val="nil"/>
                <w:bottom w:val="nil"/>
                <w:right w:val="nil"/>
                <w:between w:val="nil"/>
              </w:pBdr>
            </w:pPr>
          </w:p>
          <w:p w14:paraId="2DDB606C" w14:textId="77777777" w:rsidR="00A17B62" w:rsidRDefault="00A17B62">
            <w:pPr>
              <w:pBdr>
                <w:top w:val="nil"/>
                <w:left w:val="nil"/>
                <w:bottom w:val="nil"/>
                <w:right w:val="nil"/>
                <w:between w:val="nil"/>
              </w:pBdr>
            </w:pPr>
          </w:p>
          <w:p w14:paraId="2DDB606D" w14:textId="77777777" w:rsidR="00A17B62" w:rsidRDefault="00A17B62">
            <w:pPr>
              <w:pBdr>
                <w:top w:val="nil"/>
                <w:left w:val="nil"/>
                <w:bottom w:val="nil"/>
                <w:right w:val="nil"/>
                <w:between w:val="nil"/>
              </w:pBdr>
            </w:pPr>
          </w:p>
          <w:p w14:paraId="2DDB606E" w14:textId="77777777" w:rsidR="00A17B62" w:rsidRDefault="00000000">
            <w:pPr>
              <w:numPr>
                <w:ilvl w:val="0"/>
                <w:numId w:val="11"/>
              </w:numPr>
              <w:pBdr>
                <w:top w:val="nil"/>
                <w:left w:val="nil"/>
                <w:bottom w:val="nil"/>
                <w:right w:val="nil"/>
                <w:between w:val="nil"/>
              </w:pBdr>
            </w:pPr>
            <w:r>
              <w:t xml:space="preserve">How have you used Universal Design strategies to improve accessibility for all? (See WebJunction webinar: </w:t>
            </w:r>
            <w:hyperlink r:id="rId10">
              <w:r>
                <w:rPr>
                  <w:color w:val="1155CC"/>
                  <w:u w:val="single"/>
                </w:rPr>
                <w:t>Universal Design at Your Library</w:t>
              </w:r>
            </w:hyperlink>
            <w:r>
              <w:t>)</w:t>
            </w:r>
          </w:p>
          <w:p w14:paraId="2DDB606F" w14:textId="77777777" w:rsidR="00A17B62" w:rsidRDefault="00A17B62">
            <w:pPr>
              <w:pBdr>
                <w:top w:val="nil"/>
                <w:left w:val="nil"/>
                <w:bottom w:val="nil"/>
                <w:right w:val="nil"/>
                <w:between w:val="nil"/>
              </w:pBdr>
            </w:pPr>
          </w:p>
          <w:p w14:paraId="2DDB6070" w14:textId="77777777" w:rsidR="00A17B62" w:rsidRDefault="00A17B62">
            <w:pPr>
              <w:pBdr>
                <w:top w:val="nil"/>
                <w:left w:val="nil"/>
                <w:bottom w:val="nil"/>
                <w:right w:val="nil"/>
                <w:between w:val="nil"/>
              </w:pBdr>
            </w:pPr>
          </w:p>
          <w:p w14:paraId="2DDB6071" w14:textId="77777777" w:rsidR="00A17B62" w:rsidRDefault="00000000">
            <w:pPr>
              <w:pBdr>
                <w:top w:val="nil"/>
                <w:left w:val="nil"/>
                <w:bottom w:val="nil"/>
                <w:right w:val="nil"/>
                <w:between w:val="nil"/>
              </w:pBdr>
              <w:rPr>
                <w:b/>
              </w:rPr>
            </w:pPr>
            <w:r>
              <w:rPr>
                <w:b/>
              </w:rPr>
              <w:t>Managing Public Spaces</w:t>
            </w:r>
          </w:p>
          <w:p w14:paraId="2DDB6072" w14:textId="7E1B1E77" w:rsidR="00A17B62" w:rsidRDefault="00000000">
            <w:pPr>
              <w:pBdr>
                <w:top w:val="nil"/>
                <w:left w:val="nil"/>
                <w:bottom w:val="nil"/>
                <w:right w:val="nil"/>
                <w:between w:val="nil"/>
              </w:pBdr>
            </w:pPr>
            <w:r>
              <w:t xml:space="preserve">When staff take ownership of the library </w:t>
            </w:r>
            <w:r w:rsidR="00F00317">
              <w:t>space,</w:t>
            </w:r>
            <w:r>
              <w:t xml:space="preserve"> they are more likely to be aware of what is happening in the building. This leads to being able to intervene early if necessary. </w:t>
            </w:r>
          </w:p>
          <w:p w14:paraId="2DDB6073" w14:textId="77777777" w:rsidR="00A17B62" w:rsidRDefault="00A17B62">
            <w:pPr>
              <w:pBdr>
                <w:top w:val="nil"/>
                <w:left w:val="nil"/>
                <w:bottom w:val="nil"/>
                <w:right w:val="nil"/>
                <w:between w:val="nil"/>
              </w:pBdr>
            </w:pPr>
          </w:p>
          <w:p w14:paraId="2DDB6074" w14:textId="77777777" w:rsidR="00A17B62" w:rsidRDefault="00000000">
            <w:pPr>
              <w:numPr>
                <w:ilvl w:val="0"/>
                <w:numId w:val="12"/>
              </w:numPr>
              <w:pBdr>
                <w:top w:val="nil"/>
                <w:left w:val="nil"/>
                <w:bottom w:val="nil"/>
                <w:right w:val="nil"/>
                <w:between w:val="nil"/>
              </w:pBdr>
            </w:pPr>
            <w:r>
              <w:t>What practices does your organization/library have in place for staff to rove the building?</w:t>
            </w:r>
          </w:p>
          <w:p w14:paraId="2DDB6075" w14:textId="77777777" w:rsidR="00A17B62" w:rsidRDefault="00A17B62">
            <w:pPr>
              <w:pBdr>
                <w:top w:val="nil"/>
                <w:left w:val="nil"/>
                <w:bottom w:val="nil"/>
                <w:right w:val="nil"/>
                <w:between w:val="nil"/>
              </w:pBdr>
            </w:pPr>
          </w:p>
          <w:p w14:paraId="2DDB6076" w14:textId="77777777" w:rsidR="00A17B62" w:rsidRDefault="00A17B62">
            <w:pPr>
              <w:pBdr>
                <w:top w:val="nil"/>
                <w:left w:val="nil"/>
                <w:bottom w:val="nil"/>
                <w:right w:val="nil"/>
                <w:between w:val="nil"/>
              </w:pBdr>
            </w:pPr>
          </w:p>
          <w:p w14:paraId="2DDB6077" w14:textId="77777777" w:rsidR="00A17B62" w:rsidRDefault="00A17B62">
            <w:pPr>
              <w:pBdr>
                <w:top w:val="nil"/>
                <w:left w:val="nil"/>
                <w:bottom w:val="nil"/>
                <w:right w:val="nil"/>
                <w:between w:val="nil"/>
              </w:pBdr>
            </w:pPr>
          </w:p>
          <w:p w14:paraId="2DDB6078" w14:textId="77777777" w:rsidR="00A17B62" w:rsidRDefault="00000000">
            <w:pPr>
              <w:numPr>
                <w:ilvl w:val="0"/>
                <w:numId w:val="8"/>
              </w:numPr>
              <w:pBdr>
                <w:top w:val="nil"/>
                <w:left w:val="nil"/>
                <w:bottom w:val="nil"/>
                <w:right w:val="nil"/>
                <w:between w:val="nil"/>
              </w:pBdr>
            </w:pPr>
            <w:r>
              <w:t>What tools do staff have to manage patron behavior?</w:t>
            </w:r>
          </w:p>
          <w:p w14:paraId="2DDB6079" w14:textId="77777777" w:rsidR="00A17B62" w:rsidRDefault="00A17B62">
            <w:pPr>
              <w:pBdr>
                <w:top w:val="nil"/>
                <w:left w:val="nil"/>
                <w:bottom w:val="nil"/>
                <w:right w:val="nil"/>
                <w:between w:val="nil"/>
              </w:pBdr>
            </w:pPr>
          </w:p>
          <w:p w14:paraId="2DDB607A" w14:textId="77777777" w:rsidR="00A17B62" w:rsidRDefault="00A17B62">
            <w:pPr>
              <w:pBdr>
                <w:top w:val="nil"/>
                <w:left w:val="nil"/>
                <w:bottom w:val="nil"/>
                <w:right w:val="nil"/>
                <w:between w:val="nil"/>
              </w:pBdr>
            </w:pPr>
          </w:p>
          <w:p w14:paraId="2DDB607B" w14:textId="77777777" w:rsidR="00A17B62" w:rsidRDefault="00A17B62">
            <w:pPr>
              <w:pBdr>
                <w:top w:val="nil"/>
                <w:left w:val="nil"/>
                <w:bottom w:val="nil"/>
                <w:right w:val="nil"/>
                <w:between w:val="nil"/>
              </w:pBdr>
            </w:pPr>
          </w:p>
          <w:p w14:paraId="2DDB607C" w14:textId="77777777" w:rsidR="00A17B62" w:rsidRDefault="00A17B62">
            <w:pPr>
              <w:rPr>
                <w:sz w:val="24"/>
                <w:szCs w:val="24"/>
              </w:rPr>
            </w:pPr>
          </w:p>
          <w:p w14:paraId="2DDB607D" w14:textId="77777777" w:rsidR="00A17B62" w:rsidRDefault="00A17B62">
            <w:pPr>
              <w:rPr>
                <w:sz w:val="24"/>
                <w:szCs w:val="24"/>
              </w:rPr>
            </w:pPr>
          </w:p>
        </w:tc>
      </w:tr>
      <w:tr w:rsidR="00A17B62" w14:paraId="2DDB6080" w14:textId="77777777">
        <w:trPr>
          <w:trHeight w:val="539"/>
        </w:trPr>
        <w:tc>
          <w:tcPr>
            <w:tcW w:w="9535" w:type="dxa"/>
            <w:shd w:val="clear" w:color="auto" w:fill="008DCF"/>
            <w:vAlign w:val="center"/>
          </w:tcPr>
          <w:p w14:paraId="2DDB607F" w14:textId="77777777" w:rsidR="00A17B62" w:rsidRDefault="00000000">
            <w:pPr>
              <w:rPr>
                <w:sz w:val="24"/>
                <w:szCs w:val="24"/>
              </w:rPr>
            </w:pPr>
            <w:r>
              <w:rPr>
                <w:b/>
                <w:color w:val="FFFFFF"/>
                <w:sz w:val="24"/>
                <w:szCs w:val="24"/>
              </w:rPr>
              <w:t>Humans</w:t>
            </w:r>
          </w:p>
        </w:tc>
      </w:tr>
      <w:tr w:rsidR="00A17B62" w14:paraId="2DDB608F" w14:textId="77777777">
        <w:trPr>
          <w:trHeight w:val="638"/>
        </w:trPr>
        <w:tc>
          <w:tcPr>
            <w:tcW w:w="9535" w:type="dxa"/>
            <w:shd w:val="clear" w:color="auto" w:fill="auto"/>
            <w:vAlign w:val="center"/>
          </w:tcPr>
          <w:p w14:paraId="4F90967E" w14:textId="77777777" w:rsidR="00F753C9" w:rsidRDefault="00F753C9"/>
          <w:p w14:paraId="2DDB6081" w14:textId="680B60AE" w:rsidR="00A17B62" w:rsidRDefault="00000000">
            <w:r>
              <w:t>Library staff are our greatest assets to maintaining a safe and welcoming library for our communities. Providing a safe and welcoming space for staff</w:t>
            </w:r>
            <w:r w:rsidR="0005413A">
              <w:t xml:space="preserve">, or volunteers, </w:t>
            </w:r>
            <w:r>
              <w:t xml:space="preserve">is equally as important </w:t>
            </w:r>
            <w:r w:rsidR="00F753C9">
              <w:t>as</w:t>
            </w:r>
            <w:r>
              <w:t xml:space="preserve"> providing a safe and welcoming space for patrons. </w:t>
            </w:r>
          </w:p>
          <w:p w14:paraId="2DDB6082" w14:textId="77777777" w:rsidR="00A17B62" w:rsidRDefault="00A17B62">
            <w:pPr>
              <w:ind w:left="360"/>
            </w:pPr>
          </w:p>
          <w:p w14:paraId="2DDB6083" w14:textId="3D9FEB43" w:rsidR="00A17B62" w:rsidRDefault="00000000">
            <w:pPr>
              <w:numPr>
                <w:ilvl w:val="0"/>
                <w:numId w:val="10"/>
              </w:numPr>
            </w:pPr>
            <w:r>
              <w:t xml:space="preserve">What strategies do you use to build trust between leadership and frontline staff? </w:t>
            </w:r>
          </w:p>
          <w:p w14:paraId="2DDB6084" w14:textId="77777777" w:rsidR="00A17B62" w:rsidRDefault="00A17B62"/>
          <w:p w14:paraId="2DDB6085" w14:textId="77777777" w:rsidR="00A17B62" w:rsidRDefault="00A17B62"/>
          <w:p w14:paraId="2DDB6086" w14:textId="77777777" w:rsidR="00A17B62" w:rsidRDefault="00A17B62"/>
          <w:p w14:paraId="2DDB6087" w14:textId="77777777" w:rsidR="00A17B62" w:rsidRDefault="00A17B62"/>
          <w:p w14:paraId="2DDB6088" w14:textId="77777777" w:rsidR="00A17B62" w:rsidRDefault="00000000">
            <w:pPr>
              <w:numPr>
                <w:ilvl w:val="0"/>
                <w:numId w:val="9"/>
              </w:numPr>
            </w:pPr>
            <w:r>
              <w:t xml:space="preserve">How do you empower staff? </w:t>
            </w:r>
          </w:p>
          <w:p w14:paraId="2DDB6089" w14:textId="77777777" w:rsidR="00A17B62" w:rsidRDefault="00A17B62">
            <w:pPr>
              <w:ind w:left="360"/>
            </w:pPr>
          </w:p>
          <w:p w14:paraId="2DDB608A" w14:textId="77777777" w:rsidR="00A17B62" w:rsidRDefault="00A17B62">
            <w:pPr>
              <w:ind w:left="360"/>
            </w:pPr>
          </w:p>
          <w:p w14:paraId="2DDB608D" w14:textId="77777777" w:rsidR="00A17B62" w:rsidRDefault="00A17B62"/>
          <w:p w14:paraId="2DDB608E" w14:textId="77777777" w:rsidR="00A17B62" w:rsidRDefault="00A17B62">
            <w:pPr>
              <w:pBdr>
                <w:top w:val="nil"/>
                <w:left w:val="nil"/>
                <w:bottom w:val="nil"/>
                <w:right w:val="nil"/>
                <w:between w:val="nil"/>
              </w:pBdr>
              <w:rPr>
                <w:color w:val="000000"/>
              </w:rPr>
            </w:pPr>
          </w:p>
        </w:tc>
      </w:tr>
      <w:tr w:rsidR="00A17B62" w14:paraId="2DDB6091" w14:textId="77777777">
        <w:trPr>
          <w:trHeight w:val="638"/>
        </w:trPr>
        <w:tc>
          <w:tcPr>
            <w:tcW w:w="9535" w:type="dxa"/>
            <w:shd w:val="clear" w:color="auto" w:fill="008DCF"/>
            <w:vAlign w:val="center"/>
          </w:tcPr>
          <w:p w14:paraId="2DDB6090" w14:textId="77777777" w:rsidR="00A17B62" w:rsidRDefault="00000000">
            <w:pPr>
              <w:rPr>
                <w:sz w:val="24"/>
                <w:szCs w:val="24"/>
              </w:rPr>
            </w:pPr>
            <w:r>
              <w:rPr>
                <w:b/>
                <w:color w:val="FFFFFF"/>
                <w:sz w:val="24"/>
                <w:szCs w:val="24"/>
              </w:rPr>
              <w:lastRenderedPageBreak/>
              <w:t>Training and Staff Support</w:t>
            </w:r>
          </w:p>
        </w:tc>
      </w:tr>
      <w:tr w:rsidR="00A17B62" w14:paraId="2DDB60A5" w14:textId="77777777">
        <w:trPr>
          <w:trHeight w:val="638"/>
        </w:trPr>
        <w:tc>
          <w:tcPr>
            <w:tcW w:w="9535" w:type="dxa"/>
            <w:shd w:val="clear" w:color="auto" w:fill="auto"/>
            <w:vAlign w:val="center"/>
          </w:tcPr>
          <w:p w14:paraId="1BCC72B2" w14:textId="77777777" w:rsidR="009F2017" w:rsidRDefault="009F2017"/>
          <w:p w14:paraId="2DDB6092" w14:textId="21F39CE4" w:rsidR="00A17B62" w:rsidRDefault="00000000">
            <w:r>
              <w:t>Creating healthy work environments is the responsibility of all of us. How do we all contribute to creating a space where all staff can come to work as whole human</w:t>
            </w:r>
            <w:r w:rsidR="009F2017">
              <w:t>s</w:t>
            </w:r>
            <w:r>
              <w:t xml:space="preserve"> and be supported and empowered to do their work?</w:t>
            </w:r>
          </w:p>
          <w:p w14:paraId="2DDB6093" w14:textId="77777777" w:rsidR="00A17B62" w:rsidRDefault="00A17B62"/>
          <w:p w14:paraId="2DDB6094" w14:textId="6AAD320C" w:rsidR="00A17B62" w:rsidRDefault="009F2017">
            <w:pPr>
              <w:numPr>
                <w:ilvl w:val="0"/>
                <w:numId w:val="4"/>
              </w:numPr>
            </w:pPr>
            <w:r>
              <w:t>Reviewing the training topics identified in the webinar</w:t>
            </w:r>
            <w:r w:rsidR="003B5D2D">
              <w:t xml:space="preserve"> that intersect with safety and security</w:t>
            </w:r>
            <w:r>
              <w:t>, w</w:t>
            </w:r>
            <w:r w:rsidR="00000000">
              <w:t xml:space="preserve">hat new training </w:t>
            </w:r>
            <w:r w:rsidR="003645A8">
              <w:t>could you</w:t>
            </w:r>
            <w:r w:rsidR="00000000">
              <w:t xml:space="preserve"> explore</w:t>
            </w:r>
            <w:r w:rsidR="003645A8">
              <w:t>, for you and your colleagues</w:t>
            </w:r>
            <w:r w:rsidR="00000000">
              <w:t xml:space="preserve">? </w:t>
            </w:r>
            <w:r w:rsidR="002D0512">
              <w:t>(</w:t>
            </w:r>
            <w:r w:rsidR="00242ADB">
              <w:t>E.g., b</w:t>
            </w:r>
            <w:r w:rsidR="002D0512" w:rsidRPr="002D0512">
              <w:t>oundaries, trauma informed care, de-escalation, mental health, substance use disorder</w:t>
            </w:r>
            <w:r w:rsidR="002D0512">
              <w:t>)</w:t>
            </w:r>
          </w:p>
          <w:p w14:paraId="2DDB6095" w14:textId="77777777" w:rsidR="00A17B62" w:rsidRDefault="00A17B62"/>
          <w:p w14:paraId="2DDB6096" w14:textId="77777777" w:rsidR="00A17B62" w:rsidRDefault="00A17B62"/>
          <w:p w14:paraId="2DDB6097" w14:textId="77777777" w:rsidR="00A17B62" w:rsidRDefault="00A17B62"/>
          <w:p w14:paraId="2DDB6098" w14:textId="77777777" w:rsidR="00A17B62" w:rsidRDefault="00A17B62"/>
          <w:p w14:paraId="2DDB6099" w14:textId="77777777" w:rsidR="00A17B62" w:rsidRDefault="00000000">
            <w:pPr>
              <w:numPr>
                <w:ilvl w:val="0"/>
                <w:numId w:val="3"/>
              </w:numPr>
            </w:pPr>
            <w:r>
              <w:t xml:space="preserve">What strategies does your library organization have in place to support a healthy work life balance for all staff? </w:t>
            </w:r>
          </w:p>
          <w:p w14:paraId="2DDB609A" w14:textId="77777777" w:rsidR="00A17B62" w:rsidRDefault="00A17B62"/>
          <w:p w14:paraId="2DDB609B" w14:textId="77777777" w:rsidR="00A17B62" w:rsidRDefault="00A17B62"/>
          <w:p w14:paraId="2DDB609C" w14:textId="77777777" w:rsidR="00A17B62" w:rsidRDefault="00A17B62"/>
          <w:p w14:paraId="2DDB609D" w14:textId="77777777" w:rsidR="00A17B62" w:rsidRDefault="00A17B62"/>
          <w:p w14:paraId="2DDB609E" w14:textId="77777777" w:rsidR="00A17B62" w:rsidRDefault="00000000">
            <w:pPr>
              <w:numPr>
                <w:ilvl w:val="0"/>
                <w:numId w:val="1"/>
              </w:numPr>
            </w:pPr>
            <w:r>
              <w:t xml:space="preserve">How do you shift your mindset regarding resilience? </w:t>
            </w:r>
          </w:p>
          <w:p w14:paraId="2DDB609F" w14:textId="77777777" w:rsidR="00A17B62" w:rsidRDefault="00A17B62"/>
          <w:p w14:paraId="2DDB60A0" w14:textId="77777777" w:rsidR="00A17B62" w:rsidRDefault="00A17B62"/>
          <w:p w14:paraId="2DDB60A1" w14:textId="77777777" w:rsidR="00A17B62" w:rsidRDefault="00A17B62"/>
          <w:p w14:paraId="2DDB60A2" w14:textId="77777777" w:rsidR="00A17B62" w:rsidRDefault="00A17B62"/>
          <w:p w14:paraId="2DDB60A3" w14:textId="77777777" w:rsidR="00A17B62" w:rsidRDefault="00A17B62"/>
          <w:p w14:paraId="2DDB60A4" w14:textId="77777777" w:rsidR="00A17B62" w:rsidRDefault="00A17B62">
            <w:pPr>
              <w:pBdr>
                <w:top w:val="nil"/>
                <w:left w:val="nil"/>
                <w:bottom w:val="nil"/>
                <w:right w:val="nil"/>
                <w:between w:val="nil"/>
              </w:pBdr>
              <w:rPr>
                <w:color w:val="000000"/>
              </w:rPr>
            </w:pPr>
          </w:p>
        </w:tc>
      </w:tr>
    </w:tbl>
    <w:tbl>
      <w:tblPr>
        <w:tblStyle w:val="a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A8" w14:textId="77777777">
        <w:trPr>
          <w:trHeight w:val="638"/>
        </w:trPr>
        <w:tc>
          <w:tcPr>
            <w:tcW w:w="9535" w:type="dxa"/>
            <w:shd w:val="clear" w:color="auto" w:fill="008DCF"/>
            <w:vAlign w:val="center"/>
          </w:tcPr>
          <w:p w14:paraId="2DDB60A7" w14:textId="77777777" w:rsidR="00A17B62" w:rsidRDefault="00000000">
            <w:pPr>
              <w:rPr>
                <w:b/>
                <w:color w:val="FFFFFF"/>
                <w:sz w:val="24"/>
                <w:szCs w:val="24"/>
              </w:rPr>
            </w:pPr>
            <w:r>
              <w:rPr>
                <w:b/>
                <w:color w:val="FFFFFF"/>
                <w:sz w:val="24"/>
                <w:szCs w:val="24"/>
              </w:rPr>
              <w:t>Action Plan: (include next steps, when, who, etc.)</w:t>
            </w:r>
          </w:p>
        </w:tc>
      </w:tr>
    </w:tbl>
    <w:tbl>
      <w:tblPr>
        <w:tblStyle w:val="a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14:paraId="2DDB60B8" w14:textId="77777777">
        <w:trPr>
          <w:trHeight w:val="638"/>
        </w:trPr>
        <w:tc>
          <w:tcPr>
            <w:tcW w:w="9535" w:type="dxa"/>
            <w:shd w:val="clear" w:color="auto" w:fill="auto"/>
            <w:vAlign w:val="center"/>
          </w:tcPr>
          <w:p w14:paraId="67A7BDA2" w14:textId="77777777" w:rsidR="00685AA8" w:rsidRDefault="00685AA8">
            <w:pPr>
              <w:pBdr>
                <w:top w:val="nil"/>
                <w:left w:val="nil"/>
                <w:bottom w:val="nil"/>
                <w:right w:val="nil"/>
                <w:between w:val="nil"/>
              </w:pBdr>
            </w:pPr>
          </w:p>
          <w:p w14:paraId="2DDB60AA" w14:textId="082E5F2A" w:rsidR="00A17B62" w:rsidRDefault="00000000">
            <w:pPr>
              <w:pBdr>
                <w:top w:val="nil"/>
                <w:left w:val="nil"/>
                <w:bottom w:val="nil"/>
                <w:right w:val="nil"/>
                <w:between w:val="nil"/>
              </w:pBdr>
            </w:pPr>
            <w:r>
              <w:t xml:space="preserve">What are 3 helpful things you heard today that you can take back to your library? </w:t>
            </w:r>
          </w:p>
          <w:p w14:paraId="5EB8C8F7" w14:textId="77777777" w:rsidR="001C67A9" w:rsidRDefault="001C67A9">
            <w:pPr>
              <w:pBdr>
                <w:top w:val="nil"/>
                <w:left w:val="nil"/>
                <w:bottom w:val="nil"/>
                <w:right w:val="nil"/>
                <w:between w:val="nil"/>
              </w:pBdr>
            </w:pPr>
          </w:p>
          <w:p w14:paraId="18DEAF12" w14:textId="77777777" w:rsidR="001C67A9" w:rsidRPr="00F0203C" w:rsidRDefault="001C67A9" w:rsidP="001C67A9">
            <w:pPr>
              <w:pStyle w:val="NoSpacing"/>
              <w:numPr>
                <w:ilvl w:val="0"/>
                <w:numId w:val="15"/>
              </w:numPr>
              <w:rPr>
                <w:rFonts w:ascii="Calibri" w:hAnsi="Calibri"/>
                <w:sz w:val="22"/>
                <w:szCs w:val="22"/>
              </w:rPr>
            </w:pPr>
          </w:p>
          <w:p w14:paraId="31EF0C33" w14:textId="77777777" w:rsidR="001C67A9" w:rsidRPr="00F0203C" w:rsidRDefault="001C67A9" w:rsidP="001C67A9">
            <w:pPr>
              <w:pStyle w:val="NoSpacing"/>
              <w:rPr>
                <w:rFonts w:ascii="Calibri" w:hAnsi="Calibri"/>
                <w:sz w:val="22"/>
                <w:szCs w:val="22"/>
              </w:rPr>
            </w:pPr>
          </w:p>
          <w:p w14:paraId="3AB3BF05" w14:textId="77777777" w:rsidR="001C67A9" w:rsidRPr="00F0203C" w:rsidRDefault="001C67A9" w:rsidP="001C67A9">
            <w:pPr>
              <w:pStyle w:val="NoSpacing"/>
              <w:rPr>
                <w:rFonts w:ascii="Calibri" w:hAnsi="Calibri"/>
                <w:sz w:val="22"/>
                <w:szCs w:val="22"/>
              </w:rPr>
            </w:pPr>
          </w:p>
          <w:p w14:paraId="1CB3E907" w14:textId="77777777" w:rsidR="001C67A9" w:rsidRPr="00F0203C" w:rsidRDefault="001C67A9" w:rsidP="001C67A9">
            <w:pPr>
              <w:pStyle w:val="NoSpacing"/>
              <w:numPr>
                <w:ilvl w:val="0"/>
                <w:numId w:val="15"/>
              </w:numPr>
              <w:rPr>
                <w:rFonts w:ascii="Calibri" w:hAnsi="Calibri"/>
                <w:sz w:val="22"/>
                <w:szCs w:val="22"/>
              </w:rPr>
            </w:pPr>
            <w:r w:rsidRPr="00F0203C">
              <w:rPr>
                <w:rFonts w:ascii="Calibri" w:hAnsi="Calibri"/>
                <w:sz w:val="22"/>
                <w:szCs w:val="22"/>
              </w:rPr>
              <w:t xml:space="preserve"> </w:t>
            </w:r>
          </w:p>
          <w:p w14:paraId="3CFF6C96" w14:textId="77777777" w:rsidR="001C67A9" w:rsidRPr="00F0203C" w:rsidRDefault="001C67A9" w:rsidP="001C67A9">
            <w:pPr>
              <w:pStyle w:val="NoSpacing"/>
              <w:rPr>
                <w:rFonts w:ascii="Calibri" w:hAnsi="Calibri"/>
                <w:sz w:val="22"/>
                <w:szCs w:val="22"/>
              </w:rPr>
            </w:pPr>
          </w:p>
          <w:p w14:paraId="2DF5956E" w14:textId="77777777" w:rsidR="001C67A9" w:rsidRPr="00F0203C" w:rsidRDefault="001C67A9" w:rsidP="001C67A9">
            <w:pPr>
              <w:pStyle w:val="NoSpacing"/>
              <w:rPr>
                <w:rFonts w:ascii="Calibri" w:hAnsi="Calibri"/>
                <w:sz w:val="22"/>
                <w:szCs w:val="22"/>
              </w:rPr>
            </w:pPr>
          </w:p>
          <w:p w14:paraId="417255C2" w14:textId="77777777" w:rsidR="001C67A9" w:rsidRPr="00F0203C" w:rsidRDefault="001C67A9" w:rsidP="001C67A9">
            <w:pPr>
              <w:pStyle w:val="NoSpacing"/>
              <w:numPr>
                <w:ilvl w:val="0"/>
                <w:numId w:val="15"/>
              </w:numPr>
              <w:rPr>
                <w:rFonts w:ascii="Calibri" w:hAnsi="Calibri"/>
                <w:sz w:val="22"/>
                <w:szCs w:val="22"/>
              </w:rPr>
            </w:pPr>
            <w:r w:rsidRPr="00F0203C">
              <w:rPr>
                <w:rFonts w:ascii="Calibri" w:hAnsi="Calibri"/>
                <w:sz w:val="22"/>
                <w:szCs w:val="22"/>
              </w:rPr>
              <w:t xml:space="preserve"> </w:t>
            </w:r>
          </w:p>
          <w:p w14:paraId="2DDB60AE" w14:textId="77777777" w:rsidR="00A17B62" w:rsidRDefault="00A17B62">
            <w:pPr>
              <w:pBdr>
                <w:top w:val="nil"/>
                <w:left w:val="nil"/>
                <w:bottom w:val="nil"/>
                <w:right w:val="nil"/>
                <w:between w:val="nil"/>
              </w:pBdr>
            </w:pPr>
          </w:p>
          <w:p w14:paraId="2DDB60AF" w14:textId="77777777" w:rsidR="00A17B62" w:rsidRDefault="00A17B62">
            <w:pPr>
              <w:pBdr>
                <w:top w:val="nil"/>
                <w:left w:val="nil"/>
                <w:bottom w:val="nil"/>
                <w:right w:val="nil"/>
                <w:between w:val="nil"/>
              </w:pBdr>
            </w:pPr>
          </w:p>
          <w:p w14:paraId="2DDB60B0" w14:textId="77777777" w:rsidR="00A17B62" w:rsidRDefault="00000000">
            <w:pPr>
              <w:pBdr>
                <w:top w:val="nil"/>
                <w:left w:val="nil"/>
                <w:bottom w:val="nil"/>
                <w:right w:val="nil"/>
                <w:between w:val="nil"/>
              </w:pBdr>
            </w:pPr>
            <w:r>
              <w:t>What is one thing you will implement in your branch/system?</w:t>
            </w:r>
          </w:p>
          <w:p w14:paraId="2DDB60B1" w14:textId="77777777" w:rsidR="00A17B62" w:rsidRDefault="00A17B62">
            <w:pPr>
              <w:pBdr>
                <w:top w:val="nil"/>
                <w:left w:val="nil"/>
                <w:bottom w:val="nil"/>
                <w:right w:val="nil"/>
                <w:between w:val="nil"/>
              </w:pBdr>
            </w:pPr>
          </w:p>
          <w:p w14:paraId="2DDB60B2" w14:textId="77777777" w:rsidR="00A17B62" w:rsidRDefault="00A17B62">
            <w:pPr>
              <w:pBdr>
                <w:top w:val="nil"/>
                <w:left w:val="nil"/>
                <w:bottom w:val="nil"/>
                <w:right w:val="nil"/>
                <w:between w:val="nil"/>
              </w:pBdr>
            </w:pPr>
          </w:p>
          <w:p w14:paraId="2DDB60B3" w14:textId="77777777" w:rsidR="00A17B62" w:rsidRDefault="00A17B62">
            <w:pPr>
              <w:pBdr>
                <w:top w:val="nil"/>
                <w:left w:val="nil"/>
                <w:bottom w:val="nil"/>
                <w:right w:val="nil"/>
                <w:between w:val="nil"/>
              </w:pBdr>
            </w:pPr>
          </w:p>
          <w:p w14:paraId="2DDB60B7" w14:textId="77777777" w:rsidR="00A17B62" w:rsidRDefault="00A17B62">
            <w:pPr>
              <w:pBdr>
                <w:top w:val="nil"/>
                <w:left w:val="nil"/>
                <w:bottom w:val="nil"/>
                <w:right w:val="nil"/>
                <w:between w:val="nil"/>
              </w:pBdr>
            </w:pPr>
          </w:p>
        </w:tc>
      </w:tr>
    </w:tbl>
    <w:p w14:paraId="2DDB60B9" w14:textId="77777777" w:rsidR="00A17B62" w:rsidRDefault="00000000">
      <w:pPr>
        <w:spacing w:line="240" w:lineRule="auto"/>
        <w:rPr>
          <w:sz w:val="24"/>
          <w:szCs w:val="24"/>
        </w:rPr>
      </w:pPr>
      <w:r>
        <w:rPr>
          <w:sz w:val="24"/>
          <w:szCs w:val="24"/>
        </w:rPr>
        <w:t xml:space="preserve"> </w:t>
      </w:r>
    </w:p>
    <w:sectPr w:rsidR="00A17B62">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C759" w14:textId="77777777" w:rsidR="0038186E" w:rsidRDefault="0038186E">
      <w:pPr>
        <w:spacing w:after="0" w:line="240" w:lineRule="auto"/>
      </w:pPr>
      <w:r>
        <w:separator/>
      </w:r>
    </w:p>
  </w:endnote>
  <w:endnote w:type="continuationSeparator" w:id="0">
    <w:p w14:paraId="49B6EA2C" w14:textId="77777777" w:rsidR="0038186E" w:rsidRDefault="0038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B" w14:textId="77777777" w:rsidR="00A17B62" w:rsidRDefault="00A17B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A5B2" w14:textId="77777777" w:rsidR="0038186E" w:rsidRDefault="0038186E">
      <w:pPr>
        <w:spacing w:after="0" w:line="240" w:lineRule="auto"/>
      </w:pPr>
      <w:r>
        <w:separator/>
      </w:r>
    </w:p>
  </w:footnote>
  <w:footnote w:type="continuationSeparator" w:id="0">
    <w:p w14:paraId="696CC40C" w14:textId="77777777" w:rsidR="0038186E" w:rsidRDefault="0038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000000">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6"/>
  </w:num>
  <w:num w:numId="2" w16cid:durableId="615912285">
    <w:abstractNumId w:val="11"/>
  </w:num>
  <w:num w:numId="3" w16cid:durableId="2140874509">
    <w:abstractNumId w:val="7"/>
  </w:num>
  <w:num w:numId="4" w16cid:durableId="477767979">
    <w:abstractNumId w:val="1"/>
  </w:num>
  <w:num w:numId="5" w16cid:durableId="1541042577">
    <w:abstractNumId w:val="13"/>
  </w:num>
  <w:num w:numId="6" w16cid:durableId="2056007910">
    <w:abstractNumId w:val="8"/>
  </w:num>
  <w:num w:numId="7" w16cid:durableId="1781298468">
    <w:abstractNumId w:val="3"/>
  </w:num>
  <w:num w:numId="8" w16cid:durableId="672995703">
    <w:abstractNumId w:val="14"/>
  </w:num>
  <w:num w:numId="9" w16cid:durableId="2102018389">
    <w:abstractNumId w:val="9"/>
  </w:num>
  <w:num w:numId="10" w16cid:durableId="1841239507">
    <w:abstractNumId w:val="0"/>
  </w:num>
  <w:num w:numId="11" w16cid:durableId="1597404212">
    <w:abstractNumId w:val="10"/>
  </w:num>
  <w:num w:numId="12" w16cid:durableId="1773280905">
    <w:abstractNumId w:val="5"/>
  </w:num>
  <w:num w:numId="13" w16cid:durableId="585117121">
    <w:abstractNumId w:val="2"/>
  </w:num>
  <w:num w:numId="14" w16cid:durableId="1490513211">
    <w:abstractNumId w:val="4"/>
  </w:num>
  <w:num w:numId="15" w16cid:durableId="56982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5413A"/>
    <w:rsid w:val="00102E87"/>
    <w:rsid w:val="001C67A9"/>
    <w:rsid w:val="00242ADB"/>
    <w:rsid w:val="002D0512"/>
    <w:rsid w:val="003645A8"/>
    <w:rsid w:val="0038186E"/>
    <w:rsid w:val="003B5D2D"/>
    <w:rsid w:val="00457E87"/>
    <w:rsid w:val="005B0F49"/>
    <w:rsid w:val="00685AA8"/>
    <w:rsid w:val="0068600B"/>
    <w:rsid w:val="006A0F52"/>
    <w:rsid w:val="009A57F3"/>
    <w:rsid w:val="009F2017"/>
    <w:rsid w:val="00A17B62"/>
    <w:rsid w:val="00BF1D04"/>
    <w:rsid w:val="00CD3855"/>
    <w:rsid w:val="00F00317"/>
    <w:rsid w:val="00F12A7D"/>
    <w:rsid w:val="00F753C9"/>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0C08C2EF-8500-4ED9-8D4B-CE1BD61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ibrary-safety-and-securit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bjunction.org/events/webjunction/universal-design-at-your-library.html" TargetMode="External"/><Relationship Id="rId4" Type="http://schemas.openxmlformats.org/officeDocument/2006/relationships/settings" Target="settings.xml"/><Relationship Id="rId9" Type="http://schemas.openxmlformats.org/officeDocument/2006/relationships/hyperlink" Target="https://www.webjunction.org/events/webjunction/eliminating-library-fin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Company>OCLC</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21</cp:revision>
  <dcterms:created xsi:type="dcterms:W3CDTF">2023-05-12T21:26:00Z</dcterms:created>
  <dcterms:modified xsi:type="dcterms:W3CDTF">2023-05-17T16:12:00Z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ies>
</file>