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59CCC" w14:textId="77777777" w:rsidR="0045363D" w:rsidRDefault="0045363D" w:rsidP="00161945">
      <w:pPr>
        <w:pStyle w:val="NormalWeb"/>
        <w:contextualSpacing/>
        <w:rPr>
          <w:rFonts w:ascii="Calibri" w:eastAsia="Calibri" w:hAnsi="Calibri" w:cs="Calibri"/>
          <w:b/>
          <w:bCs/>
          <w:color w:val="008DCF"/>
          <w:sz w:val="32"/>
          <w:szCs w:val="32"/>
        </w:rPr>
      </w:pPr>
      <w:r w:rsidRPr="0045363D">
        <w:rPr>
          <w:rFonts w:ascii="Calibri" w:eastAsia="Calibri" w:hAnsi="Calibri" w:cs="Calibri"/>
          <w:b/>
          <w:bCs/>
          <w:color w:val="008DCF"/>
          <w:sz w:val="32"/>
          <w:szCs w:val="32"/>
        </w:rPr>
        <w:t>Library Policies for Today’s Communities</w:t>
      </w:r>
    </w:p>
    <w:p w14:paraId="24B7080C" w14:textId="79DC4131" w:rsidR="000D1D33" w:rsidRDefault="00000000" w:rsidP="0021332B">
      <w:pPr>
        <w:pStyle w:val="NormalWeb"/>
        <w:contextualSpacing/>
        <w:rPr>
          <w:rFonts w:asciiTheme="minorHAnsi" w:hAnsiTheme="minorHAnsi" w:cstheme="minorHAnsi"/>
          <w:sz w:val="22"/>
          <w:szCs w:val="22"/>
        </w:rPr>
      </w:pPr>
      <w:hyperlink r:id="rId9" w:history="1">
        <w:r w:rsidR="000D1D33" w:rsidRPr="000D1D33">
          <w:rPr>
            <w:rStyle w:val="Hyperlink"/>
            <w:rFonts w:asciiTheme="minorHAnsi" w:hAnsiTheme="minorHAnsi" w:cstheme="minorHAnsi"/>
            <w:sz w:val="22"/>
            <w:szCs w:val="22"/>
          </w:rPr>
          <w:t>https://www.webjunction.org/events/webjunction/library-policies-for-todays-communities.html</w:t>
        </w:r>
      </w:hyperlink>
    </w:p>
    <w:p w14:paraId="11BDFEF9" w14:textId="77777777" w:rsidR="000D1D33" w:rsidRPr="000D1D33" w:rsidRDefault="000D1D33" w:rsidP="0021332B">
      <w:pPr>
        <w:pStyle w:val="NormalWeb"/>
        <w:contextualSpacing/>
        <w:rPr>
          <w:rFonts w:asciiTheme="minorHAnsi" w:hAnsiTheme="minorHAnsi" w:cstheme="minorHAnsi"/>
          <w:sz w:val="22"/>
          <w:szCs w:val="22"/>
        </w:rPr>
      </w:pPr>
    </w:p>
    <w:p w14:paraId="084E864F" w14:textId="77777777" w:rsidR="001F69C1" w:rsidRPr="001F69C1" w:rsidRDefault="001F69C1" w:rsidP="001F69C1">
      <w:pPr>
        <w:pStyle w:val="NormalWeb"/>
        <w:rPr>
          <w:rFonts w:asciiTheme="minorHAnsi" w:hAnsiTheme="minorHAnsi" w:cstheme="minorHAnsi"/>
          <w:sz w:val="22"/>
          <w:szCs w:val="22"/>
        </w:rPr>
      </w:pPr>
      <w:r w:rsidRPr="001F69C1">
        <w:rPr>
          <w:rFonts w:asciiTheme="minorHAnsi" w:hAnsiTheme="minorHAnsi" w:cstheme="minorHAnsi"/>
          <w:sz w:val="22"/>
          <w:szCs w:val="22"/>
        </w:rPr>
        <w:t>Library policies have the power to facilitate inclusive, safe, and supportive experiences for all. Join this webinar to learn the importance of crafting clear policies for your library, to help establish and set standards that ensure equity and safety for both staff and patrons. Follow North Liberty Library’s journey as they reviewed and renewed policies and procedures with a lens of inclusivity, for all areas of library operations. In this applicable approach for all library types and sizes, learn effective methods for building staff awareness and understanding of policies, and gain a fresh perspective on how policies can create flexibility, empathy, and allyship with those we serve.</w:t>
      </w:r>
    </w:p>
    <w:p w14:paraId="12BDE91D" w14:textId="2B940966" w:rsidR="001F69C1" w:rsidRPr="001F69C1" w:rsidRDefault="001F69C1" w:rsidP="001F69C1">
      <w:pPr>
        <w:pStyle w:val="NormalWeb"/>
        <w:rPr>
          <w:rFonts w:asciiTheme="minorHAnsi" w:hAnsiTheme="minorHAnsi" w:cstheme="minorHAnsi"/>
          <w:sz w:val="22"/>
          <w:szCs w:val="22"/>
        </w:rPr>
      </w:pPr>
      <w:r w:rsidRPr="001F69C1">
        <w:rPr>
          <w:rFonts w:asciiTheme="minorHAnsi" w:hAnsiTheme="minorHAnsi" w:cstheme="minorHAnsi"/>
          <w:sz w:val="22"/>
          <w:szCs w:val="22"/>
        </w:rPr>
        <w:t xml:space="preserve">Presented by: </w:t>
      </w:r>
      <w:r w:rsidRPr="001F69C1">
        <w:rPr>
          <w:rStyle w:val="Strong"/>
          <w:rFonts w:asciiTheme="minorHAnsi" w:hAnsiTheme="minorHAnsi" w:cstheme="minorHAnsi"/>
          <w:sz w:val="22"/>
          <w:szCs w:val="22"/>
        </w:rPr>
        <w:t>Jennie Garner</w:t>
      </w:r>
      <w:r w:rsidRPr="001F69C1">
        <w:rPr>
          <w:rFonts w:asciiTheme="minorHAnsi" w:hAnsiTheme="minorHAnsi" w:cstheme="minorHAnsi"/>
          <w:sz w:val="22"/>
          <w:szCs w:val="22"/>
        </w:rPr>
        <w:t>, Library Director, North Liberty Library (IA) and 2023 President, Association for Rural &amp; Small Libraries</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E6622D" w14:paraId="7C5145AC" w14:textId="77777777" w:rsidTr="00B56559">
        <w:trPr>
          <w:trHeight w:val="503"/>
        </w:trPr>
        <w:tc>
          <w:tcPr>
            <w:tcW w:w="953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B56559">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B56559">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B56559">
        <w:trPr>
          <w:trHeight w:val="476"/>
        </w:trPr>
        <w:tc>
          <w:tcPr>
            <w:tcW w:w="9535" w:type="dxa"/>
            <w:gridSpan w:val="2"/>
            <w:shd w:val="clear" w:color="auto" w:fill="008DCF"/>
            <w:vAlign w:val="center"/>
          </w:tcPr>
          <w:p w14:paraId="2AD5BC46" w14:textId="1F87CF29" w:rsidR="00E6622D" w:rsidRDefault="008A685E">
            <w:pPr>
              <w:rPr>
                <w:b/>
                <w:sz w:val="24"/>
                <w:szCs w:val="24"/>
              </w:rPr>
            </w:pPr>
            <w:r>
              <w:rPr>
                <w:b/>
                <w:color w:val="FFFFFF"/>
                <w:sz w:val="24"/>
                <w:szCs w:val="24"/>
              </w:rPr>
              <w:t>Why have policies?</w:t>
            </w:r>
          </w:p>
        </w:tc>
      </w:tr>
      <w:tr w:rsidR="00E6622D" w14:paraId="36B449D5" w14:textId="77777777" w:rsidTr="00B56559">
        <w:trPr>
          <w:trHeight w:val="1158"/>
        </w:trPr>
        <w:tc>
          <w:tcPr>
            <w:tcW w:w="9535" w:type="dxa"/>
            <w:gridSpan w:val="2"/>
            <w:shd w:val="clear" w:color="auto" w:fill="FFFFFF"/>
            <w:vAlign w:val="center"/>
          </w:tcPr>
          <w:p w14:paraId="32F992E0" w14:textId="75A31CD2" w:rsidR="008A685E" w:rsidRDefault="00C071B4" w:rsidP="0045693B">
            <w:r>
              <w:t xml:space="preserve">Your policies should serve a purpose for both internal </w:t>
            </w:r>
            <w:r w:rsidR="005C7BCF">
              <w:t xml:space="preserve">staff-facing </w:t>
            </w:r>
            <w:r>
              <w:t>needs</w:t>
            </w:r>
            <w:r w:rsidR="005C7BCF">
              <w:t xml:space="preserve"> </w:t>
            </w:r>
            <w:r w:rsidR="002D1A46">
              <w:t>as well as outward</w:t>
            </w:r>
            <w:r w:rsidR="005C7BCF">
              <w:t xml:space="preserve"> public-</w:t>
            </w:r>
            <w:r w:rsidR="002D1A46">
              <w:t>facing</w:t>
            </w:r>
            <w:r w:rsidR="008D1FF8">
              <w:t xml:space="preserve"> needs.</w:t>
            </w:r>
            <w:r w:rsidR="002D1A46">
              <w:t xml:space="preserve"> </w:t>
            </w:r>
            <w:r w:rsidR="00AD78B5">
              <w:t xml:space="preserve">Begin by discussing or reflecting on </w:t>
            </w:r>
            <w:r w:rsidR="00E51BBB">
              <w:t xml:space="preserve">the need and intentions </w:t>
            </w:r>
            <w:r w:rsidR="00395E0B">
              <w:t xml:space="preserve">around policies, and consider, </w:t>
            </w:r>
            <w:r w:rsidR="00395E0B" w:rsidRPr="00745217">
              <w:rPr>
                <w:b/>
                <w:bCs/>
              </w:rPr>
              <w:t>do your existing policies</w:t>
            </w:r>
            <w:r w:rsidR="00B840BC" w:rsidRPr="00745217">
              <w:rPr>
                <w:b/>
                <w:bCs/>
              </w:rPr>
              <w:t xml:space="preserve"> function to improve or address</w:t>
            </w:r>
            <w:r w:rsidR="00745217">
              <w:t xml:space="preserve"> the following</w:t>
            </w:r>
            <w:r w:rsidR="004E7B24">
              <w:t>. Check</w:t>
            </w:r>
            <w:r w:rsidR="005B41C5">
              <w:t xml:space="preserve"> the box</w:t>
            </w:r>
            <w:r w:rsidR="004E7B24">
              <w:t xml:space="preserve"> if so, </w:t>
            </w:r>
            <w:r w:rsidR="005B41C5">
              <w:t xml:space="preserve">or </w:t>
            </w:r>
            <w:r w:rsidR="004E7B24">
              <w:t>circle if you’d like to improv</w:t>
            </w:r>
            <w:r w:rsidR="003A0F8D">
              <w:t>e this facet in policy updates</w:t>
            </w:r>
            <w:r w:rsidR="008D1FF8">
              <w:t>:</w:t>
            </w:r>
          </w:p>
          <w:p w14:paraId="01B70FB1" w14:textId="66E19AF1" w:rsidR="00672CF3" w:rsidRDefault="00672CF3" w:rsidP="00DB7842"/>
          <w:p w14:paraId="2B0CF9A2" w14:textId="0A8E2471" w:rsidR="00672CF3" w:rsidRPr="00672CF3" w:rsidRDefault="00B840BC" w:rsidP="004E7B24">
            <w:pPr>
              <w:numPr>
                <w:ilvl w:val="0"/>
                <w:numId w:val="46"/>
              </w:numPr>
            </w:pPr>
            <w:r>
              <w:t>Empower</w:t>
            </w:r>
            <w:r w:rsidR="00672CF3" w:rsidRPr="00672CF3">
              <w:t xml:space="preserve"> staff to do their jobs effectively and </w:t>
            </w:r>
            <w:r>
              <w:t>encourage</w:t>
            </w:r>
            <w:r w:rsidR="00672CF3" w:rsidRPr="00672CF3">
              <w:t xml:space="preserve"> decision-making </w:t>
            </w:r>
            <w:r w:rsidR="00E067CA" w:rsidRPr="00672CF3">
              <w:t>power</w:t>
            </w:r>
          </w:p>
          <w:p w14:paraId="0701E8F0" w14:textId="0A18C8D0" w:rsidR="00E067CA" w:rsidRDefault="00672CF3" w:rsidP="004E7B24">
            <w:pPr>
              <w:numPr>
                <w:ilvl w:val="0"/>
                <w:numId w:val="46"/>
              </w:numPr>
            </w:pPr>
            <w:r w:rsidRPr="00672CF3">
              <w:t>Offer</w:t>
            </w:r>
            <w:r w:rsidR="003A0F8D">
              <w:t>s</w:t>
            </w:r>
            <w:r w:rsidRPr="00672CF3">
              <w:t xml:space="preserve"> the public a set of expectations for </w:t>
            </w:r>
            <w:r w:rsidR="00E067CA">
              <w:t>library spaces and services,</w:t>
            </w:r>
            <w:r w:rsidRPr="00672CF3">
              <w:t xml:space="preserve"> and ensures that they are treated </w:t>
            </w:r>
            <w:r w:rsidR="00E067CA" w:rsidRPr="00672CF3">
              <w:t>equitably</w:t>
            </w:r>
          </w:p>
          <w:p w14:paraId="264BCB91" w14:textId="77777777" w:rsidR="000113E0" w:rsidRDefault="00EC4E2F" w:rsidP="004E7B24">
            <w:pPr>
              <w:numPr>
                <w:ilvl w:val="0"/>
                <w:numId w:val="46"/>
              </w:numPr>
            </w:pPr>
            <w:r>
              <w:t xml:space="preserve">Provide </w:t>
            </w:r>
            <w:hyperlink r:id="rId10" w:history="1">
              <w:r w:rsidR="000113E0" w:rsidRPr="000113E0">
                <w:rPr>
                  <w:rStyle w:val="Hyperlink"/>
                </w:rPr>
                <w:t>extreme c</w:t>
              </w:r>
              <w:r w:rsidR="00672CF3" w:rsidRPr="00672CF3">
                <w:rPr>
                  <w:rStyle w:val="Hyperlink"/>
                </w:rPr>
                <w:t>ustomer service</w:t>
              </w:r>
            </w:hyperlink>
            <w:r w:rsidR="000113E0">
              <w:t xml:space="preserve"> (see WebJunction webinar and course)</w:t>
            </w:r>
          </w:p>
          <w:p w14:paraId="7069BDC9" w14:textId="77777777" w:rsidR="000113E0" w:rsidRDefault="000113E0" w:rsidP="004E7B24">
            <w:pPr>
              <w:numPr>
                <w:ilvl w:val="0"/>
                <w:numId w:val="46"/>
              </w:numPr>
            </w:pPr>
            <w:r>
              <w:t>Provide access to p</w:t>
            </w:r>
            <w:r w:rsidR="00672CF3" w:rsidRPr="00672CF3">
              <w:t>ublic education</w:t>
            </w:r>
          </w:p>
          <w:p w14:paraId="6A328682" w14:textId="77777777" w:rsidR="000113E0" w:rsidRDefault="00672CF3" w:rsidP="004E7B24">
            <w:pPr>
              <w:numPr>
                <w:ilvl w:val="0"/>
                <w:numId w:val="46"/>
              </w:numPr>
            </w:pPr>
            <w:r w:rsidRPr="00672CF3">
              <w:t>Cover legal and ethical issues</w:t>
            </w:r>
          </w:p>
          <w:p w14:paraId="33EA63F2" w14:textId="77777777" w:rsidR="000113E0" w:rsidRDefault="00672CF3" w:rsidP="004E7B24">
            <w:pPr>
              <w:numPr>
                <w:ilvl w:val="0"/>
                <w:numId w:val="46"/>
              </w:numPr>
            </w:pPr>
            <w:r w:rsidRPr="00672CF3">
              <w:t xml:space="preserve">Lend credibility to </w:t>
            </w:r>
            <w:r w:rsidR="000113E0">
              <w:t>the library</w:t>
            </w:r>
          </w:p>
          <w:p w14:paraId="0111D630" w14:textId="69BA326F" w:rsidR="00495148" w:rsidRDefault="00676E43" w:rsidP="004E7B24">
            <w:pPr>
              <w:numPr>
                <w:ilvl w:val="0"/>
                <w:numId w:val="46"/>
              </w:numPr>
            </w:pPr>
            <w:r>
              <w:t>Includes S</w:t>
            </w:r>
            <w:r w:rsidR="00672CF3" w:rsidRPr="00672CF3">
              <w:t xml:space="preserve">tate Library </w:t>
            </w:r>
            <w:r w:rsidR="000113E0">
              <w:t xml:space="preserve">policy implications or </w:t>
            </w:r>
            <w:r w:rsidR="00672CF3" w:rsidRPr="00672CF3">
              <w:t xml:space="preserve">standards </w:t>
            </w:r>
          </w:p>
          <w:p w14:paraId="3EAC104D" w14:textId="19AD6A9F" w:rsidR="00495148" w:rsidRDefault="00676E43" w:rsidP="004E7B24">
            <w:pPr>
              <w:numPr>
                <w:ilvl w:val="0"/>
                <w:numId w:val="46"/>
              </w:numPr>
            </w:pPr>
            <w:r>
              <w:t>Provides a m</w:t>
            </w:r>
            <w:r w:rsidR="00672CF3" w:rsidRPr="00672CF3">
              <w:t>echanism for administration and staff to translate library priorities into action</w:t>
            </w:r>
          </w:p>
          <w:p w14:paraId="7FB72495" w14:textId="4B0F00A5" w:rsidR="0000327B" w:rsidRDefault="00676E43" w:rsidP="0000327B">
            <w:pPr>
              <w:numPr>
                <w:ilvl w:val="0"/>
                <w:numId w:val="46"/>
              </w:numPr>
            </w:pPr>
            <w:r>
              <w:t>Provides s</w:t>
            </w:r>
            <w:r w:rsidR="00672CF3" w:rsidRPr="00672CF3">
              <w:t>upport for staff and board in the event of legal actio</w:t>
            </w:r>
            <w:r w:rsidR="0000327B">
              <w:t>n</w:t>
            </w:r>
          </w:p>
          <w:p w14:paraId="19988625" w14:textId="77777777" w:rsidR="0000327B" w:rsidRPr="00672CF3" w:rsidRDefault="0000327B" w:rsidP="0000327B">
            <w:pPr>
              <w:numPr>
                <w:ilvl w:val="0"/>
                <w:numId w:val="46"/>
              </w:numPr>
            </w:pPr>
          </w:p>
          <w:p w14:paraId="4293AF2E" w14:textId="200327C5" w:rsidR="00420627" w:rsidRPr="00C90706" w:rsidRDefault="004F753F" w:rsidP="0036274B">
            <w:r>
              <w:t xml:space="preserve"> </w:t>
            </w: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5B419E" w14:paraId="4C852499" w14:textId="77777777" w:rsidTr="00E92E3C">
        <w:trPr>
          <w:trHeight w:val="530"/>
        </w:trPr>
        <w:tc>
          <w:tcPr>
            <w:tcW w:w="9558" w:type="dxa"/>
            <w:shd w:val="clear" w:color="auto" w:fill="008DCF"/>
            <w:vAlign w:val="center"/>
          </w:tcPr>
          <w:p w14:paraId="765F9933" w14:textId="0C620719" w:rsidR="005B419E" w:rsidRDefault="00016BF9" w:rsidP="00E92E3C">
            <w:pPr>
              <w:rPr>
                <w:b/>
                <w:color w:val="FFFFFF"/>
                <w:sz w:val="24"/>
                <w:szCs w:val="24"/>
              </w:rPr>
            </w:pPr>
            <w:r>
              <w:rPr>
                <w:b/>
                <w:color w:val="FFFFFF"/>
                <w:sz w:val="24"/>
                <w:szCs w:val="24"/>
              </w:rPr>
              <w:lastRenderedPageBreak/>
              <w:t>Policy Audit</w:t>
            </w:r>
            <w:r w:rsidR="00A33F52">
              <w:rPr>
                <w:b/>
                <w:color w:val="FFFFFF"/>
                <w:sz w:val="24"/>
                <w:szCs w:val="24"/>
              </w:rPr>
              <w:t xml:space="preserve">  </w:t>
            </w:r>
          </w:p>
        </w:tc>
      </w:tr>
      <w:tr w:rsidR="005B419E" w14:paraId="0702E6FC" w14:textId="77777777" w:rsidTr="00E92E3C">
        <w:trPr>
          <w:trHeight w:val="638"/>
        </w:trPr>
        <w:tc>
          <w:tcPr>
            <w:tcW w:w="9558" w:type="dxa"/>
            <w:shd w:val="clear" w:color="auto" w:fill="auto"/>
            <w:vAlign w:val="center"/>
          </w:tcPr>
          <w:p w14:paraId="2AD9F127" w14:textId="360FB431" w:rsidR="005B419E" w:rsidRDefault="005B419E" w:rsidP="00E92E3C"/>
          <w:p w14:paraId="5C73A690" w14:textId="34E44059" w:rsidR="00676E43" w:rsidRDefault="00A405E1" w:rsidP="000221CD">
            <w:r>
              <w:t xml:space="preserve">One </w:t>
            </w:r>
            <w:r w:rsidR="004226E1">
              <w:t>great way to begin to audit your</w:t>
            </w:r>
            <w:r w:rsidR="006F219C">
              <w:t xml:space="preserve"> library’s </w:t>
            </w:r>
            <w:r w:rsidR="004226E1">
              <w:t xml:space="preserve">policy collection is to </w:t>
            </w:r>
            <w:r w:rsidR="004226E1" w:rsidRPr="006F219C">
              <w:rPr>
                <w:b/>
                <w:bCs/>
              </w:rPr>
              <w:t>i</w:t>
            </w:r>
            <w:r w:rsidR="00676E43" w:rsidRPr="006F219C">
              <w:rPr>
                <w:b/>
                <w:bCs/>
              </w:rPr>
              <w:t>dentify</w:t>
            </w:r>
            <w:r w:rsidR="006F219C" w:rsidRPr="006F219C">
              <w:rPr>
                <w:b/>
                <w:bCs/>
              </w:rPr>
              <w:t xml:space="preserve"> other</w:t>
            </w:r>
            <w:r w:rsidR="00676E43" w:rsidRPr="006F219C">
              <w:rPr>
                <w:b/>
                <w:bCs/>
              </w:rPr>
              <w:t xml:space="preserve"> libraries</w:t>
            </w:r>
            <w:r w:rsidR="00676E43">
              <w:t xml:space="preserve"> you think are doing </w:t>
            </w:r>
            <w:r w:rsidR="0074692A">
              <w:t xml:space="preserve">impactful </w:t>
            </w:r>
            <w:r w:rsidR="00676E43">
              <w:t>work</w:t>
            </w:r>
            <w:r w:rsidR="0074692A">
              <w:t xml:space="preserve"> or </w:t>
            </w:r>
            <w:r w:rsidR="00676E43">
              <w:t xml:space="preserve">doing things </w:t>
            </w:r>
            <w:r w:rsidR="0074692A">
              <w:t xml:space="preserve">well to meet community needs and interests. </w:t>
            </w:r>
            <w:r w:rsidR="0053650E">
              <w:t xml:space="preserve">Go to the library’s policies and </w:t>
            </w:r>
            <w:r w:rsidR="000221CD">
              <w:t xml:space="preserve">perhaps reach out to connect with them to </w:t>
            </w:r>
            <w:r w:rsidR="000221CD" w:rsidRPr="006F219C">
              <w:rPr>
                <w:b/>
                <w:bCs/>
              </w:rPr>
              <w:t>understand how their policies play a part in their success</w:t>
            </w:r>
            <w:r w:rsidR="000221CD">
              <w:t>.</w:t>
            </w:r>
            <w:r w:rsidR="00416EC2">
              <w:t xml:space="preserve"> </w:t>
            </w:r>
            <w:r w:rsidR="007140BB">
              <w:t>Review those policies that align with those you would like to update for your library.</w:t>
            </w:r>
            <w:r w:rsidR="008166B9">
              <w:t xml:space="preserve"> List the facets that you’d like to integrate into your policies, </w:t>
            </w:r>
            <w:r w:rsidR="009302A1">
              <w:t>noting why they might improve your policies.</w:t>
            </w:r>
          </w:p>
          <w:p w14:paraId="5BC9D5C7" w14:textId="77777777" w:rsidR="00676E43" w:rsidRDefault="00676E43" w:rsidP="00676E43"/>
          <w:p w14:paraId="0D57DFAF" w14:textId="43BE7A9C" w:rsidR="00676E43" w:rsidRDefault="00676E43" w:rsidP="00676E43">
            <w:r>
              <w:t xml:space="preserve"> </w:t>
            </w:r>
          </w:p>
          <w:p w14:paraId="12BFE345" w14:textId="77777777" w:rsidR="007A2A58" w:rsidRPr="00F0203C" w:rsidRDefault="007A2A58" w:rsidP="007A2A58">
            <w:pPr>
              <w:pStyle w:val="NoSpacing"/>
              <w:numPr>
                <w:ilvl w:val="0"/>
                <w:numId w:val="29"/>
              </w:numPr>
              <w:rPr>
                <w:rFonts w:ascii="Calibri" w:hAnsi="Calibri"/>
                <w:sz w:val="22"/>
                <w:szCs w:val="22"/>
              </w:rPr>
            </w:pPr>
          </w:p>
          <w:p w14:paraId="667E7B52" w14:textId="77777777" w:rsidR="007A2A58" w:rsidRPr="00F0203C" w:rsidRDefault="007A2A58" w:rsidP="007A2A58">
            <w:pPr>
              <w:pStyle w:val="NoSpacing"/>
              <w:rPr>
                <w:rFonts w:ascii="Calibri" w:hAnsi="Calibri"/>
                <w:sz w:val="22"/>
                <w:szCs w:val="22"/>
              </w:rPr>
            </w:pPr>
          </w:p>
          <w:p w14:paraId="1D4DEDE8" w14:textId="77777777" w:rsidR="007A2A58" w:rsidRPr="00F0203C" w:rsidRDefault="007A2A58" w:rsidP="007A2A58">
            <w:pPr>
              <w:pStyle w:val="NoSpacing"/>
              <w:rPr>
                <w:rFonts w:ascii="Calibri" w:hAnsi="Calibri"/>
                <w:sz w:val="22"/>
                <w:szCs w:val="22"/>
              </w:rPr>
            </w:pPr>
          </w:p>
          <w:p w14:paraId="51AC8D16" w14:textId="77777777" w:rsidR="007A2A58" w:rsidRPr="00F0203C" w:rsidRDefault="007A2A58" w:rsidP="007A2A58">
            <w:pPr>
              <w:pStyle w:val="NoSpacing"/>
              <w:numPr>
                <w:ilvl w:val="0"/>
                <w:numId w:val="29"/>
              </w:numPr>
              <w:rPr>
                <w:rFonts w:ascii="Calibri" w:hAnsi="Calibri"/>
                <w:sz w:val="22"/>
                <w:szCs w:val="22"/>
              </w:rPr>
            </w:pPr>
            <w:r w:rsidRPr="00F0203C">
              <w:rPr>
                <w:rFonts w:ascii="Calibri" w:hAnsi="Calibri"/>
                <w:sz w:val="22"/>
                <w:szCs w:val="22"/>
              </w:rPr>
              <w:t xml:space="preserve"> </w:t>
            </w:r>
          </w:p>
          <w:p w14:paraId="63AD5A7C" w14:textId="77777777" w:rsidR="007A2A58" w:rsidRPr="00F0203C" w:rsidRDefault="007A2A58" w:rsidP="007A2A58">
            <w:pPr>
              <w:pStyle w:val="NoSpacing"/>
              <w:rPr>
                <w:rFonts w:ascii="Calibri" w:hAnsi="Calibri"/>
                <w:sz w:val="22"/>
                <w:szCs w:val="22"/>
              </w:rPr>
            </w:pPr>
          </w:p>
          <w:p w14:paraId="0C752A8E" w14:textId="77777777" w:rsidR="007A2A58" w:rsidRPr="00F0203C" w:rsidRDefault="007A2A58" w:rsidP="007A2A58">
            <w:pPr>
              <w:pStyle w:val="NoSpacing"/>
              <w:rPr>
                <w:rFonts w:ascii="Calibri" w:hAnsi="Calibri"/>
                <w:sz w:val="22"/>
                <w:szCs w:val="22"/>
              </w:rPr>
            </w:pPr>
          </w:p>
          <w:p w14:paraId="05EE4575" w14:textId="77777777" w:rsidR="007A2A58" w:rsidRPr="00F0203C" w:rsidRDefault="007A2A58" w:rsidP="007A2A58">
            <w:pPr>
              <w:pStyle w:val="NoSpacing"/>
              <w:numPr>
                <w:ilvl w:val="0"/>
                <w:numId w:val="29"/>
              </w:numPr>
              <w:rPr>
                <w:rFonts w:ascii="Calibri" w:hAnsi="Calibri"/>
                <w:sz w:val="22"/>
                <w:szCs w:val="22"/>
              </w:rPr>
            </w:pPr>
            <w:r w:rsidRPr="00F0203C">
              <w:rPr>
                <w:rFonts w:ascii="Calibri" w:hAnsi="Calibri"/>
                <w:sz w:val="22"/>
                <w:szCs w:val="22"/>
              </w:rPr>
              <w:t xml:space="preserve"> </w:t>
            </w:r>
          </w:p>
          <w:p w14:paraId="20EB5201" w14:textId="77777777" w:rsidR="007A2A58" w:rsidRPr="00F0203C" w:rsidRDefault="007A2A58" w:rsidP="007A2A58">
            <w:pPr>
              <w:pStyle w:val="NoSpacing"/>
              <w:rPr>
                <w:rFonts w:ascii="Calibri" w:hAnsi="Calibri"/>
                <w:sz w:val="22"/>
                <w:szCs w:val="22"/>
              </w:rPr>
            </w:pPr>
            <w:r w:rsidRPr="00F0203C">
              <w:rPr>
                <w:rFonts w:ascii="Calibri" w:hAnsi="Calibri"/>
                <w:sz w:val="22"/>
                <w:szCs w:val="22"/>
              </w:rPr>
              <w:t xml:space="preserve"> </w:t>
            </w:r>
          </w:p>
          <w:p w14:paraId="7EB5A230" w14:textId="77777777" w:rsidR="007A2A58" w:rsidRPr="00F0203C" w:rsidRDefault="007A2A58" w:rsidP="007A2A58">
            <w:pPr>
              <w:widowControl w:val="0"/>
              <w:rPr>
                <w:color w:val="000000" w:themeColor="text1"/>
              </w:rPr>
            </w:pPr>
          </w:p>
          <w:p w14:paraId="0D5F8258" w14:textId="77777777" w:rsidR="007A2A58" w:rsidRPr="007A2A58" w:rsidRDefault="007A2A58" w:rsidP="007A2A58">
            <w:pPr>
              <w:pStyle w:val="NoSpacing"/>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7EC672FA" w14:textId="77777777" w:rsidR="00693C45" w:rsidRPr="004514A3" w:rsidRDefault="00693C45" w:rsidP="002A48C6">
            <w:pPr>
              <w:pBdr>
                <w:top w:val="nil"/>
                <w:left w:val="nil"/>
                <w:bottom w:val="nil"/>
                <w:right w:val="nil"/>
                <w:between w:val="nil"/>
              </w:pBdr>
              <w:rPr>
                <w:rFonts w:asciiTheme="minorHAnsi" w:hAnsiTheme="minorHAnsi" w:cstheme="minorHAnsi"/>
              </w:rPr>
            </w:pPr>
          </w:p>
          <w:p w14:paraId="13807C04" w14:textId="77777777" w:rsidR="002A48C6" w:rsidRDefault="002A48C6" w:rsidP="00E92E3C"/>
          <w:p w14:paraId="3C95D4C1" w14:textId="4BE2301B" w:rsidR="005B419E" w:rsidRPr="005E6762" w:rsidRDefault="005B419E" w:rsidP="00691C91">
            <w:pPr>
              <w:pStyle w:val="NoSpacing"/>
              <w:ind w:left="720"/>
              <w:rPr>
                <w:rFonts w:ascii="Calibri" w:hAnsi="Calibri"/>
                <w:sz w:val="22"/>
                <w:szCs w:val="22"/>
              </w:rPr>
            </w:pPr>
          </w:p>
          <w:p w14:paraId="5B0FC4EF" w14:textId="77777777" w:rsidR="005B419E" w:rsidRDefault="005B419E" w:rsidP="00E92E3C">
            <w:pPr>
              <w:rPr>
                <w:sz w:val="24"/>
                <w:szCs w:val="24"/>
              </w:rPr>
            </w:pPr>
          </w:p>
        </w:tc>
      </w:tr>
      <w:tr w:rsidR="00437399" w14:paraId="207F9555" w14:textId="77777777" w:rsidTr="000C6ECD">
        <w:trPr>
          <w:trHeight w:val="539"/>
        </w:trPr>
        <w:tc>
          <w:tcPr>
            <w:tcW w:w="9558" w:type="dxa"/>
            <w:shd w:val="clear" w:color="auto" w:fill="008DCF"/>
            <w:vAlign w:val="center"/>
          </w:tcPr>
          <w:p w14:paraId="55DD2920" w14:textId="66560AE7" w:rsidR="00437399" w:rsidRDefault="00F35A2E" w:rsidP="000C6ECD">
            <w:pPr>
              <w:rPr>
                <w:sz w:val="24"/>
                <w:szCs w:val="24"/>
              </w:rPr>
            </w:pPr>
            <w:r>
              <w:rPr>
                <w:b/>
                <w:color w:val="FFFFFF"/>
                <w:sz w:val="24"/>
                <w:szCs w:val="24"/>
              </w:rPr>
              <w:t>Policy Weeding</w:t>
            </w:r>
          </w:p>
        </w:tc>
      </w:tr>
      <w:tr w:rsidR="006B493F" w14:paraId="2F4CEE7B" w14:textId="77777777" w:rsidTr="00E92E3C">
        <w:trPr>
          <w:trHeight w:val="638"/>
        </w:trPr>
        <w:tc>
          <w:tcPr>
            <w:tcW w:w="9558" w:type="dxa"/>
            <w:shd w:val="clear" w:color="auto" w:fill="auto"/>
            <w:vAlign w:val="center"/>
          </w:tcPr>
          <w:p w14:paraId="6C1B1678" w14:textId="77777777" w:rsidR="00D46DBE" w:rsidRDefault="00D46DBE" w:rsidP="00D46DBE"/>
          <w:p w14:paraId="4640ACA0" w14:textId="1811AC21" w:rsidR="006B493F" w:rsidRDefault="0077187E" w:rsidP="00D46DBE">
            <w:r>
              <w:t>Part of your policy audit should include identifying</w:t>
            </w:r>
            <w:r w:rsidR="009712FE">
              <w:t xml:space="preserve"> those</w:t>
            </w:r>
            <w:r>
              <w:t xml:space="preserve"> policies</w:t>
            </w:r>
            <w:r w:rsidR="009712FE">
              <w:t xml:space="preserve"> that would better serve</w:t>
            </w:r>
            <w:r w:rsidR="00987D57">
              <w:t xml:space="preserve"> patron and</w:t>
            </w:r>
            <w:r w:rsidR="009712FE">
              <w:t xml:space="preserve"> library needs as </w:t>
            </w:r>
            <w:r w:rsidR="00E03DED">
              <w:t xml:space="preserve">clarified procedures. </w:t>
            </w:r>
            <w:r>
              <w:t xml:space="preserve"> </w:t>
            </w:r>
            <w:r w:rsidR="00E03DED">
              <w:t xml:space="preserve">Look </w:t>
            </w:r>
            <w:r w:rsidR="006B493F">
              <w:t xml:space="preserve">for procedures that should be pulled out </w:t>
            </w:r>
            <w:r w:rsidR="00E03DED">
              <w:t xml:space="preserve">of your policies </w:t>
            </w:r>
            <w:r w:rsidR="006B493F">
              <w:t xml:space="preserve">and put into a training plan/manual. </w:t>
            </w:r>
            <w:r w:rsidR="00987D57">
              <w:t xml:space="preserve">Identify your current library policies that should be reviewed and integrated </w:t>
            </w:r>
            <w:r w:rsidR="00744946">
              <w:t>into your library’s procedures instead:</w:t>
            </w:r>
          </w:p>
          <w:p w14:paraId="79051D1D" w14:textId="77777777" w:rsidR="00801951" w:rsidRDefault="00801951" w:rsidP="00D46DBE"/>
          <w:p w14:paraId="210DA5EE" w14:textId="77777777" w:rsidR="000F5343" w:rsidRPr="00F0203C" w:rsidRDefault="000F5343" w:rsidP="000F5343">
            <w:pPr>
              <w:pStyle w:val="NoSpacing"/>
              <w:numPr>
                <w:ilvl w:val="0"/>
                <w:numId w:val="48"/>
              </w:numPr>
              <w:rPr>
                <w:rFonts w:ascii="Calibri" w:hAnsi="Calibri"/>
                <w:sz w:val="22"/>
                <w:szCs w:val="22"/>
              </w:rPr>
            </w:pPr>
          </w:p>
          <w:p w14:paraId="23A35874" w14:textId="77777777" w:rsidR="000F5343" w:rsidRPr="00F0203C" w:rsidRDefault="000F5343" w:rsidP="000F5343">
            <w:pPr>
              <w:pStyle w:val="NoSpacing"/>
              <w:rPr>
                <w:rFonts w:ascii="Calibri" w:hAnsi="Calibri"/>
                <w:sz w:val="22"/>
                <w:szCs w:val="22"/>
              </w:rPr>
            </w:pPr>
          </w:p>
          <w:p w14:paraId="4C852E6F" w14:textId="77777777" w:rsidR="000F5343" w:rsidRPr="00F0203C" w:rsidRDefault="000F5343" w:rsidP="000F5343">
            <w:pPr>
              <w:pStyle w:val="NoSpacing"/>
              <w:rPr>
                <w:rFonts w:ascii="Calibri" w:hAnsi="Calibri"/>
                <w:sz w:val="22"/>
                <w:szCs w:val="22"/>
              </w:rPr>
            </w:pPr>
          </w:p>
          <w:p w14:paraId="2C533F6D" w14:textId="77777777" w:rsidR="000F5343" w:rsidRPr="00F0203C" w:rsidRDefault="000F5343" w:rsidP="000F5343">
            <w:pPr>
              <w:pStyle w:val="NoSpacing"/>
              <w:numPr>
                <w:ilvl w:val="0"/>
                <w:numId w:val="48"/>
              </w:numPr>
              <w:rPr>
                <w:rFonts w:ascii="Calibri" w:hAnsi="Calibri"/>
                <w:sz w:val="22"/>
                <w:szCs w:val="22"/>
              </w:rPr>
            </w:pPr>
            <w:r w:rsidRPr="00F0203C">
              <w:rPr>
                <w:rFonts w:ascii="Calibri" w:hAnsi="Calibri"/>
                <w:sz w:val="22"/>
                <w:szCs w:val="22"/>
              </w:rPr>
              <w:t xml:space="preserve"> </w:t>
            </w:r>
          </w:p>
          <w:p w14:paraId="10B5100B" w14:textId="77777777" w:rsidR="000F5343" w:rsidRPr="00F0203C" w:rsidRDefault="000F5343" w:rsidP="000F5343">
            <w:pPr>
              <w:pStyle w:val="NoSpacing"/>
              <w:rPr>
                <w:rFonts w:ascii="Calibri" w:hAnsi="Calibri"/>
                <w:sz w:val="22"/>
                <w:szCs w:val="22"/>
              </w:rPr>
            </w:pPr>
          </w:p>
          <w:p w14:paraId="0D352880" w14:textId="77777777" w:rsidR="000F5343" w:rsidRPr="00F0203C" w:rsidRDefault="000F5343" w:rsidP="000F5343">
            <w:pPr>
              <w:pStyle w:val="NoSpacing"/>
              <w:rPr>
                <w:rFonts w:ascii="Calibri" w:hAnsi="Calibri"/>
                <w:sz w:val="22"/>
                <w:szCs w:val="22"/>
              </w:rPr>
            </w:pPr>
          </w:p>
          <w:p w14:paraId="4B5F7A4F" w14:textId="77777777" w:rsidR="000F5343" w:rsidRPr="00F0203C" w:rsidRDefault="000F5343" w:rsidP="000F5343">
            <w:pPr>
              <w:pStyle w:val="NoSpacing"/>
              <w:numPr>
                <w:ilvl w:val="0"/>
                <w:numId w:val="48"/>
              </w:numPr>
              <w:rPr>
                <w:rFonts w:ascii="Calibri" w:hAnsi="Calibri"/>
                <w:sz w:val="22"/>
                <w:szCs w:val="22"/>
              </w:rPr>
            </w:pPr>
            <w:r w:rsidRPr="00F0203C">
              <w:rPr>
                <w:rFonts w:ascii="Calibri" w:hAnsi="Calibri"/>
                <w:sz w:val="22"/>
                <w:szCs w:val="22"/>
              </w:rPr>
              <w:t xml:space="preserve"> </w:t>
            </w:r>
          </w:p>
          <w:p w14:paraId="28E4114D" w14:textId="77777777" w:rsidR="000F5343" w:rsidRPr="00F0203C" w:rsidRDefault="000F5343" w:rsidP="000F5343">
            <w:pPr>
              <w:pStyle w:val="NoSpacing"/>
              <w:rPr>
                <w:rFonts w:ascii="Calibri" w:hAnsi="Calibri"/>
                <w:sz w:val="22"/>
                <w:szCs w:val="22"/>
              </w:rPr>
            </w:pPr>
            <w:r w:rsidRPr="00F0203C">
              <w:rPr>
                <w:rFonts w:ascii="Calibri" w:hAnsi="Calibri"/>
                <w:sz w:val="22"/>
                <w:szCs w:val="22"/>
              </w:rPr>
              <w:t xml:space="preserve"> </w:t>
            </w:r>
          </w:p>
          <w:p w14:paraId="50788054" w14:textId="77777777" w:rsidR="000F5343" w:rsidRPr="00F0203C" w:rsidRDefault="000F5343" w:rsidP="000F5343">
            <w:pPr>
              <w:widowControl w:val="0"/>
              <w:rPr>
                <w:color w:val="000000" w:themeColor="text1"/>
              </w:rPr>
            </w:pPr>
          </w:p>
          <w:p w14:paraId="1619D186" w14:textId="77777777" w:rsidR="00801951" w:rsidRPr="00F0203C" w:rsidRDefault="00801951" w:rsidP="000F5343">
            <w:pPr>
              <w:pStyle w:val="NoSpacing"/>
              <w:numPr>
                <w:ilvl w:val="0"/>
                <w:numId w:val="48"/>
              </w:numPr>
              <w:rPr>
                <w:rFonts w:ascii="Calibri" w:hAnsi="Calibri"/>
                <w:sz w:val="22"/>
                <w:szCs w:val="22"/>
              </w:rPr>
            </w:pPr>
          </w:p>
          <w:p w14:paraId="7787B693" w14:textId="77777777" w:rsidR="00801951" w:rsidRPr="00F0203C" w:rsidRDefault="00801951" w:rsidP="00801951">
            <w:pPr>
              <w:pStyle w:val="NoSpacing"/>
              <w:rPr>
                <w:rFonts w:ascii="Calibri" w:hAnsi="Calibri"/>
                <w:sz w:val="22"/>
                <w:szCs w:val="22"/>
              </w:rPr>
            </w:pPr>
          </w:p>
          <w:p w14:paraId="2C742EBF" w14:textId="77777777" w:rsidR="00801951" w:rsidRPr="00F0203C" w:rsidRDefault="00801951" w:rsidP="00801951">
            <w:pPr>
              <w:pStyle w:val="NoSpacing"/>
              <w:rPr>
                <w:rFonts w:ascii="Calibri" w:hAnsi="Calibri"/>
                <w:sz w:val="22"/>
                <w:szCs w:val="22"/>
              </w:rPr>
            </w:pPr>
          </w:p>
          <w:p w14:paraId="1FFFD91B" w14:textId="54F974A8" w:rsidR="00801951" w:rsidRPr="000F5343" w:rsidRDefault="00801951" w:rsidP="00801951">
            <w:pPr>
              <w:pStyle w:val="NoSpacing"/>
              <w:numPr>
                <w:ilvl w:val="0"/>
                <w:numId w:val="48"/>
              </w:numPr>
              <w:rPr>
                <w:rFonts w:ascii="Calibri" w:hAnsi="Calibri"/>
                <w:sz w:val="22"/>
                <w:szCs w:val="22"/>
              </w:rPr>
            </w:pPr>
            <w:r w:rsidRPr="00F0203C">
              <w:rPr>
                <w:rFonts w:ascii="Calibri" w:hAnsi="Calibri"/>
                <w:sz w:val="22"/>
                <w:szCs w:val="22"/>
              </w:rPr>
              <w:t xml:space="preserve"> </w:t>
            </w:r>
          </w:p>
          <w:p w14:paraId="3538B242" w14:textId="77777777" w:rsidR="00801951" w:rsidRPr="00F0203C" w:rsidRDefault="00801951" w:rsidP="00801951">
            <w:pPr>
              <w:pStyle w:val="NoSpacing"/>
              <w:rPr>
                <w:rFonts w:ascii="Calibri" w:hAnsi="Calibri"/>
                <w:sz w:val="22"/>
                <w:szCs w:val="22"/>
              </w:rPr>
            </w:pPr>
          </w:p>
          <w:p w14:paraId="0E32270C" w14:textId="40C7D9B2" w:rsidR="000F5343" w:rsidRPr="000F5343" w:rsidRDefault="00801951" w:rsidP="000F5343">
            <w:pPr>
              <w:pStyle w:val="NoSpacing"/>
              <w:rPr>
                <w:rFonts w:ascii="Calibri" w:hAnsi="Calibri"/>
                <w:sz w:val="22"/>
                <w:szCs w:val="22"/>
              </w:rPr>
            </w:pPr>
            <w:r w:rsidRPr="00F0203C">
              <w:rPr>
                <w:rFonts w:ascii="Calibri" w:hAnsi="Calibri"/>
                <w:sz w:val="22"/>
                <w:szCs w:val="22"/>
              </w:rPr>
              <w:t xml:space="preserve"> </w:t>
            </w:r>
          </w:p>
          <w:p w14:paraId="16E6CCD6" w14:textId="77777777" w:rsidR="006B493F" w:rsidRDefault="006B493F" w:rsidP="006B493F"/>
        </w:tc>
      </w:tr>
      <w:tr w:rsidR="006B493F" w14:paraId="54065E81" w14:textId="77777777" w:rsidTr="005A294C">
        <w:trPr>
          <w:trHeight w:val="638"/>
        </w:trPr>
        <w:tc>
          <w:tcPr>
            <w:tcW w:w="9558" w:type="dxa"/>
            <w:shd w:val="clear" w:color="auto" w:fill="008DCF"/>
            <w:vAlign w:val="center"/>
          </w:tcPr>
          <w:p w14:paraId="285B5CDD" w14:textId="3277FE87" w:rsidR="006B493F" w:rsidRDefault="006B493F" w:rsidP="006B493F">
            <w:pPr>
              <w:rPr>
                <w:sz w:val="24"/>
                <w:szCs w:val="24"/>
              </w:rPr>
            </w:pPr>
            <w:r>
              <w:rPr>
                <w:b/>
                <w:color w:val="FFFFFF"/>
                <w:sz w:val="24"/>
                <w:szCs w:val="24"/>
              </w:rPr>
              <w:lastRenderedPageBreak/>
              <w:t>Updates for Inclusion</w:t>
            </w:r>
          </w:p>
        </w:tc>
      </w:tr>
      <w:tr w:rsidR="006B493F" w14:paraId="5A17D52C" w14:textId="77777777">
        <w:trPr>
          <w:trHeight w:val="638"/>
        </w:trPr>
        <w:tc>
          <w:tcPr>
            <w:tcW w:w="9558" w:type="dxa"/>
            <w:shd w:val="clear" w:color="auto" w:fill="auto"/>
            <w:vAlign w:val="center"/>
          </w:tcPr>
          <w:p w14:paraId="363C3E3B" w14:textId="6AB4A389" w:rsidR="006B493F" w:rsidRDefault="006B493F" w:rsidP="006B493F">
            <w:pPr>
              <w:pBdr>
                <w:top w:val="nil"/>
                <w:left w:val="nil"/>
                <w:bottom w:val="nil"/>
                <w:right w:val="nil"/>
                <w:between w:val="nil"/>
              </w:pBdr>
            </w:pPr>
          </w:p>
          <w:p w14:paraId="4E6ECA2C" w14:textId="7394946C" w:rsidR="006B493F" w:rsidRDefault="006B493F" w:rsidP="006B493F">
            <w:pPr>
              <w:pBdr>
                <w:top w:val="nil"/>
                <w:left w:val="nil"/>
                <w:bottom w:val="nil"/>
                <w:right w:val="nil"/>
                <w:between w:val="nil"/>
              </w:pBdr>
            </w:pPr>
            <w:r>
              <w:t>Select a few of the policies prioritized in your audit above, and using what you’ve learned about updating for inclusion, review the policies for updates and consider:</w:t>
            </w:r>
          </w:p>
          <w:p w14:paraId="57EAF5C6" w14:textId="77777777" w:rsidR="006B493F" w:rsidRDefault="006B493F" w:rsidP="006B493F">
            <w:pPr>
              <w:pStyle w:val="NoSpacing"/>
              <w:numPr>
                <w:ilvl w:val="0"/>
                <w:numId w:val="39"/>
              </w:numPr>
              <w:rPr>
                <w:rFonts w:asciiTheme="minorHAnsi" w:hAnsiTheme="minorHAnsi" w:cstheme="minorHAnsi"/>
                <w:sz w:val="22"/>
                <w:szCs w:val="22"/>
              </w:rPr>
            </w:pPr>
            <w:r>
              <w:rPr>
                <w:rFonts w:asciiTheme="minorHAnsi" w:hAnsiTheme="minorHAnsi" w:cstheme="minorHAnsi"/>
                <w:sz w:val="22"/>
                <w:szCs w:val="22"/>
              </w:rPr>
              <w:t>Does it help support or protect staff?</w:t>
            </w:r>
          </w:p>
          <w:p w14:paraId="6BE382B8" w14:textId="16A06E51" w:rsidR="006B493F" w:rsidRDefault="006B493F" w:rsidP="006B493F">
            <w:pPr>
              <w:pStyle w:val="NoSpacing"/>
              <w:numPr>
                <w:ilvl w:val="0"/>
                <w:numId w:val="39"/>
              </w:numPr>
              <w:rPr>
                <w:rFonts w:asciiTheme="minorHAnsi" w:hAnsiTheme="minorHAnsi" w:cstheme="minorHAnsi"/>
                <w:sz w:val="22"/>
                <w:szCs w:val="22"/>
              </w:rPr>
            </w:pPr>
            <w:r>
              <w:rPr>
                <w:rFonts w:asciiTheme="minorHAnsi" w:hAnsiTheme="minorHAnsi" w:cstheme="minorHAnsi"/>
                <w:sz w:val="22"/>
                <w:szCs w:val="22"/>
              </w:rPr>
              <w:t>Does it help support or protect patrons?</w:t>
            </w:r>
          </w:p>
          <w:p w14:paraId="6CE2EC08" w14:textId="19AE008A" w:rsidR="006B493F" w:rsidRPr="00691C91" w:rsidRDefault="006B493F" w:rsidP="006B493F">
            <w:pPr>
              <w:pStyle w:val="NoSpacing"/>
              <w:numPr>
                <w:ilvl w:val="0"/>
                <w:numId w:val="39"/>
              </w:numPr>
              <w:rPr>
                <w:rFonts w:asciiTheme="minorHAnsi" w:hAnsiTheme="minorHAnsi" w:cstheme="minorHAnsi"/>
                <w:sz w:val="22"/>
                <w:szCs w:val="22"/>
              </w:rPr>
            </w:pPr>
            <w:r>
              <w:rPr>
                <w:rFonts w:asciiTheme="minorHAnsi" w:hAnsiTheme="minorHAnsi" w:cstheme="minorHAnsi"/>
                <w:sz w:val="22"/>
                <w:szCs w:val="22"/>
              </w:rPr>
              <w:t>Is it more proactive or designed more with focus on how to react to a situation?</w:t>
            </w:r>
          </w:p>
          <w:p w14:paraId="23B4DF30" w14:textId="5D016E63" w:rsidR="006B493F" w:rsidRPr="00AA4B21" w:rsidRDefault="006B493F" w:rsidP="006B493F">
            <w:pPr>
              <w:pStyle w:val="NoSpacing"/>
              <w:numPr>
                <w:ilvl w:val="0"/>
                <w:numId w:val="39"/>
              </w:numPr>
              <w:rPr>
                <w:rFonts w:asciiTheme="minorHAnsi" w:hAnsiTheme="minorHAnsi" w:cstheme="minorHAnsi"/>
                <w:sz w:val="22"/>
                <w:szCs w:val="22"/>
              </w:rPr>
            </w:pPr>
            <w:r>
              <w:rPr>
                <w:rFonts w:asciiTheme="minorHAnsi" w:hAnsiTheme="minorHAnsi" w:cstheme="minorHAnsi"/>
                <w:sz w:val="22"/>
                <w:szCs w:val="22"/>
              </w:rPr>
              <w:t>Does it use positive vs. negative language? Does it shift the emphasis to “yes”?</w:t>
            </w:r>
          </w:p>
          <w:p w14:paraId="7A7336D4" w14:textId="77777777" w:rsidR="006B493F" w:rsidRDefault="006B493F" w:rsidP="006B493F">
            <w:pPr>
              <w:pStyle w:val="NoSpacing"/>
              <w:numPr>
                <w:ilvl w:val="0"/>
                <w:numId w:val="39"/>
              </w:numPr>
              <w:rPr>
                <w:rFonts w:asciiTheme="minorHAnsi" w:hAnsiTheme="minorHAnsi" w:cstheme="minorHAnsi"/>
                <w:sz w:val="22"/>
                <w:szCs w:val="22"/>
              </w:rPr>
            </w:pPr>
            <w:r>
              <w:rPr>
                <w:rFonts w:asciiTheme="minorHAnsi" w:hAnsiTheme="minorHAnsi" w:cstheme="minorHAnsi"/>
                <w:sz w:val="22"/>
                <w:szCs w:val="22"/>
              </w:rPr>
              <w:t>Does it clarify in places where previously there has been confusion or misunderstanding?</w:t>
            </w:r>
          </w:p>
          <w:p w14:paraId="542019FA" w14:textId="7C907313" w:rsidR="006B493F" w:rsidRPr="0086084F" w:rsidRDefault="006B493F" w:rsidP="006B493F">
            <w:pPr>
              <w:pStyle w:val="NoSpacing"/>
              <w:numPr>
                <w:ilvl w:val="0"/>
                <w:numId w:val="39"/>
              </w:numPr>
              <w:rPr>
                <w:rFonts w:asciiTheme="minorHAnsi" w:hAnsiTheme="minorHAnsi" w:cstheme="minorHAnsi"/>
                <w:sz w:val="22"/>
                <w:szCs w:val="22"/>
              </w:rPr>
            </w:pPr>
            <w:r w:rsidRPr="00DD27B3">
              <w:rPr>
                <w:rFonts w:asciiTheme="minorHAnsi" w:hAnsiTheme="minorHAnsi" w:cstheme="minorHAnsi"/>
                <w:sz w:val="22"/>
                <w:szCs w:val="22"/>
              </w:rPr>
              <w:t>Is it understandable and relatable?</w:t>
            </w:r>
          </w:p>
          <w:p w14:paraId="6F885E35" w14:textId="4C9B8C79" w:rsidR="006B493F" w:rsidRDefault="006B493F" w:rsidP="006B493F">
            <w:pPr>
              <w:pStyle w:val="NoSpacing"/>
              <w:numPr>
                <w:ilvl w:val="0"/>
                <w:numId w:val="39"/>
              </w:numPr>
              <w:rPr>
                <w:rFonts w:asciiTheme="minorHAnsi" w:hAnsiTheme="minorHAnsi" w:cstheme="minorHAnsi"/>
                <w:sz w:val="22"/>
                <w:szCs w:val="22"/>
              </w:rPr>
            </w:pPr>
            <w:r>
              <w:rPr>
                <w:rFonts w:asciiTheme="minorHAnsi" w:hAnsiTheme="minorHAnsi" w:cstheme="minorHAnsi"/>
                <w:sz w:val="22"/>
                <w:szCs w:val="22"/>
              </w:rPr>
              <w:t xml:space="preserve">Is the language </w:t>
            </w:r>
            <w:proofErr w:type="gramStart"/>
            <w:r>
              <w:rPr>
                <w:rFonts w:asciiTheme="minorHAnsi" w:hAnsiTheme="minorHAnsi" w:cstheme="minorHAnsi"/>
                <w:sz w:val="22"/>
                <w:szCs w:val="22"/>
              </w:rPr>
              <w:t>used heavily</w:t>
            </w:r>
            <w:proofErr w:type="gramEnd"/>
            <w:r>
              <w:rPr>
                <w:rFonts w:asciiTheme="minorHAnsi" w:hAnsiTheme="minorHAnsi" w:cstheme="minorHAnsi"/>
                <w:sz w:val="22"/>
                <w:szCs w:val="22"/>
              </w:rPr>
              <w:t xml:space="preserve"> gender-coded? Use a </w:t>
            </w:r>
            <w:hyperlink r:id="rId11" w:history="1">
              <w:r w:rsidRPr="00E50A4A">
                <w:rPr>
                  <w:rStyle w:val="Hyperlink"/>
                  <w:rFonts w:asciiTheme="minorHAnsi" w:hAnsiTheme="minorHAnsi" w:cstheme="minorHAnsi"/>
                  <w:sz w:val="22"/>
                  <w:szCs w:val="22"/>
                </w:rPr>
                <w:t>Gender Decoder</w:t>
              </w:r>
            </w:hyperlink>
            <w:r>
              <w:rPr>
                <w:rFonts w:asciiTheme="minorHAnsi" w:hAnsiTheme="minorHAnsi" w:cstheme="minorHAnsi"/>
                <w:sz w:val="22"/>
                <w:szCs w:val="22"/>
              </w:rPr>
              <w:t xml:space="preserve"> to identify gender bias in the language used (often used to review job postings or advertising).</w:t>
            </w:r>
          </w:p>
          <w:p w14:paraId="0668DF71" w14:textId="77777777" w:rsidR="006B493F" w:rsidRPr="00090D6B" w:rsidRDefault="006B493F" w:rsidP="006B493F">
            <w:pPr>
              <w:pStyle w:val="NoSpacing"/>
              <w:numPr>
                <w:ilvl w:val="0"/>
                <w:numId w:val="39"/>
              </w:numPr>
              <w:rPr>
                <w:rFonts w:asciiTheme="minorHAnsi" w:hAnsiTheme="minorHAnsi" w:cstheme="minorHAnsi"/>
                <w:sz w:val="22"/>
                <w:szCs w:val="22"/>
              </w:rPr>
            </w:pPr>
          </w:p>
          <w:p w14:paraId="150EA04E" w14:textId="172D919F" w:rsidR="006B493F" w:rsidRDefault="006B493F" w:rsidP="006B493F">
            <w:pPr>
              <w:pBdr>
                <w:top w:val="nil"/>
                <w:left w:val="nil"/>
                <w:bottom w:val="nil"/>
                <w:right w:val="nil"/>
                <w:between w:val="nil"/>
              </w:pBdr>
            </w:pPr>
          </w:p>
          <w:p w14:paraId="2F921D92" w14:textId="77777777" w:rsidR="006B493F" w:rsidRDefault="006B493F" w:rsidP="003C34E2">
            <w:pPr>
              <w:pStyle w:val="ListParagraph"/>
              <w:numPr>
                <w:ilvl w:val="0"/>
                <w:numId w:val="49"/>
              </w:numPr>
              <w:pBdr>
                <w:top w:val="nil"/>
                <w:left w:val="nil"/>
                <w:bottom w:val="nil"/>
                <w:right w:val="nil"/>
                <w:between w:val="nil"/>
              </w:pBdr>
            </w:pPr>
          </w:p>
          <w:p w14:paraId="6291A2A5" w14:textId="77777777" w:rsidR="006B493F" w:rsidRDefault="006B493F" w:rsidP="006B493F">
            <w:pPr>
              <w:pBdr>
                <w:top w:val="nil"/>
                <w:left w:val="nil"/>
                <w:bottom w:val="nil"/>
                <w:right w:val="nil"/>
                <w:between w:val="nil"/>
              </w:pBdr>
            </w:pPr>
          </w:p>
          <w:p w14:paraId="4958433A" w14:textId="63CA4A4F" w:rsidR="003C34E2" w:rsidRDefault="003C34E2" w:rsidP="003C34E2">
            <w:pPr>
              <w:pStyle w:val="ListParagraph"/>
              <w:numPr>
                <w:ilvl w:val="0"/>
                <w:numId w:val="49"/>
              </w:numPr>
              <w:pBdr>
                <w:top w:val="nil"/>
                <w:left w:val="nil"/>
                <w:bottom w:val="nil"/>
                <w:right w:val="nil"/>
                <w:between w:val="nil"/>
              </w:pBdr>
            </w:pPr>
          </w:p>
        </w:tc>
      </w:tr>
    </w:tbl>
    <w:tbl>
      <w:tblPr>
        <w:tblStyle w:val="TableGrid"/>
        <w:tblW w:w="9535" w:type="dxa"/>
        <w:tblLook w:val="04A0" w:firstRow="1" w:lastRow="0" w:firstColumn="1" w:lastColumn="0" w:noHBand="0" w:noVBand="1"/>
      </w:tblPr>
      <w:tblGrid>
        <w:gridCol w:w="9535"/>
      </w:tblGrid>
      <w:tr w:rsidR="00A74BEF" w:rsidRPr="00430BA8" w14:paraId="19EF81DD" w14:textId="77777777" w:rsidTr="00A5290B">
        <w:trPr>
          <w:trHeight w:val="638"/>
        </w:trPr>
        <w:tc>
          <w:tcPr>
            <w:tcW w:w="9535" w:type="dxa"/>
            <w:shd w:val="clear" w:color="auto" w:fill="008DCF"/>
            <w:vAlign w:val="center"/>
          </w:tcPr>
          <w:p w14:paraId="43186535" w14:textId="568987AE" w:rsidR="00A74BEF" w:rsidRPr="00430BA8" w:rsidRDefault="00A74BEF" w:rsidP="00111B03">
            <w:pPr>
              <w:rPr>
                <w:b/>
                <w:color w:val="FFFFFF"/>
                <w:sz w:val="24"/>
                <w:szCs w:val="24"/>
              </w:rPr>
            </w:pPr>
            <w:r w:rsidRPr="00430BA8">
              <w:rPr>
                <w:b/>
                <w:color w:val="FFFFFF"/>
                <w:sz w:val="24"/>
                <w:szCs w:val="24"/>
              </w:rPr>
              <w:t xml:space="preserve">Action Plan: (include next steps, when, </w:t>
            </w:r>
            <w:r>
              <w:rPr>
                <w:b/>
                <w:color w:val="FFFFFF"/>
                <w:sz w:val="24"/>
                <w:szCs w:val="24"/>
              </w:rPr>
              <w:t xml:space="preserve">who, </w:t>
            </w:r>
            <w:r w:rsidRPr="00430BA8">
              <w:rPr>
                <w:b/>
                <w:color w:val="FFFFFF"/>
                <w:sz w:val="24"/>
                <w:szCs w:val="24"/>
              </w:rPr>
              <w:t>etc.)</w:t>
            </w:r>
          </w:p>
        </w:tc>
      </w:tr>
    </w:tbl>
    <w:tbl>
      <w:tblPr>
        <w:tblStyle w:val="a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140C7B" w14:paraId="497BC1D1" w14:textId="77777777" w:rsidTr="00A5290B">
        <w:trPr>
          <w:trHeight w:val="638"/>
        </w:trPr>
        <w:tc>
          <w:tcPr>
            <w:tcW w:w="9535" w:type="dxa"/>
            <w:shd w:val="clear" w:color="auto" w:fill="auto"/>
            <w:vAlign w:val="center"/>
          </w:tcPr>
          <w:p w14:paraId="752C030C" w14:textId="77777777" w:rsidR="00140C7B" w:rsidRDefault="00140C7B" w:rsidP="00111B03">
            <w:pPr>
              <w:pBdr>
                <w:top w:val="nil"/>
                <w:left w:val="nil"/>
                <w:bottom w:val="nil"/>
                <w:right w:val="nil"/>
                <w:between w:val="nil"/>
              </w:pBdr>
            </w:pPr>
          </w:p>
          <w:p w14:paraId="347DE510" w14:textId="6C2E7CCB" w:rsidR="00140C7B" w:rsidRDefault="00140C7B" w:rsidP="00111B03">
            <w:pPr>
              <w:pBdr>
                <w:top w:val="nil"/>
                <w:left w:val="nil"/>
                <w:bottom w:val="nil"/>
                <w:right w:val="nil"/>
                <w:between w:val="nil"/>
              </w:pBdr>
            </w:pPr>
          </w:p>
          <w:p w14:paraId="4E76672A" w14:textId="2F6093FF" w:rsidR="001A6638" w:rsidRDefault="001A6638" w:rsidP="00111B03">
            <w:pPr>
              <w:pBdr>
                <w:top w:val="nil"/>
                <w:left w:val="nil"/>
                <w:bottom w:val="nil"/>
                <w:right w:val="nil"/>
                <w:between w:val="nil"/>
              </w:pBdr>
            </w:pPr>
          </w:p>
          <w:p w14:paraId="271A5A08" w14:textId="38FCA7D1" w:rsidR="001A6638" w:rsidRDefault="001A6638" w:rsidP="00111B03">
            <w:pPr>
              <w:pBdr>
                <w:top w:val="nil"/>
                <w:left w:val="nil"/>
                <w:bottom w:val="nil"/>
                <w:right w:val="nil"/>
                <w:between w:val="nil"/>
              </w:pBdr>
            </w:pPr>
          </w:p>
          <w:p w14:paraId="22574F49" w14:textId="0A8972B9" w:rsidR="001A6638" w:rsidRDefault="001A6638" w:rsidP="00111B03">
            <w:pPr>
              <w:pBdr>
                <w:top w:val="nil"/>
                <w:left w:val="nil"/>
                <w:bottom w:val="nil"/>
                <w:right w:val="nil"/>
                <w:between w:val="nil"/>
              </w:pBdr>
            </w:pPr>
          </w:p>
          <w:p w14:paraId="5602D675" w14:textId="0CF95E36" w:rsidR="001A6638" w:rsidRDefault="001A6638" w:rsidP="00111B03">
            <w:pPr>
              <w:pBdr>
                <w:top w:val="nil"/>
                <w:left w:val="nil"/>
                <w:bottom w:val="nil"/>
                <w:right w:val="nil"/>
                <w:between w:val="nil"/>
              </w:pBdr>
            </w:pPr>
          </w:p>
          <w:p w14:paraId="559FE63A" w14:textId="72502A24" w:rsidR="003C34E2" w:rsidRDefault="003C34E2" w:rsidP="00111B03">
            <w:pPr>
              <w:pBdr>
                <w:top w:val="nil"/>
                <w:left w:val="nil"/>
                <w:bottom w:val="nil"/>
                <w:right w:val="nil"/>
                <w:between w:val="nil"/>
              </w:pBdr>
            </w:pPr>
          </w:p>
          <w:p w14:paraId="086D9693" w14:textId="6F3643AA" w:rsidR="003C34E2" w:rsidRDefault="003C34E2" w:rsidP="00111B03">
            <w:pPr>
              <w:pBdr>
                <w:top w:val="nil"/>
                <w:left w:val="nil"/>
                <w:bottom w:val="nil"/>
                <w:right w:val="nil"/>
                <w:between w:val="nil"/>
              </w:pBdr>
            </w:pPr>
          </w:p>
          <w:p w14:paraId="0FCECECA" w14:textId="0BDFE2F1" w:rsidR="003C34E2" w:rsidRDefault="003C34E2" w:rsidP="00111B03">
            <w:pPr>
              <w:pBdr>
                <w:top w:val="nil"/>
                <w:left w:val="nil"/>
                <w:bottom w:val="nil"/>
                <w:right w:val="nil"/>
                <w:between w:val="nil"/>
              </w:pBdr>
            </w:pPr>
          </w:p>
          <w:p w14:paraId="2711FCF0" w14:textId="78213E4E" w:rsidR="003C34E2" w:rsidRDefault="003C34E2" w:rsidP="00111B03">
            <w:pPr>
              <w:pBdr>
                <w:top w:val="nil"/>
                <w:left w:val="nil"/>
                <w:bottom w:val="nil"/>
                <w:right w:val="nil"/>
                <w:between w:val="nil"/>
              </w:pBdr>
            </w:pPr>
          </w:p>
          <w:p w14:paraId="2E601C3D" w14:textId="38282B33" w:rsidR="003C34E2" w:rsidRDefault="003C34E2" w:rsidP="00111B03">
            <w:pPr>
              <w:pBdr>
                <w:top w:val="nil"/>
                <w:left w:val="nil"/>
                <w:bottom w:val="nil"/>
                <w:right w:val="nil"/>
                <w:between w:val="nil"/>
              </w:pBdr>
            </w:pPr>
          </w:p>
          <w:p w14:paraId="780E1199" w14:textId="4EC62520" w:rsidR="003C34E2" w:rsidRDefault="003C34E2" w:rsidP="00111B03">
            <w:pPr>
              <w:pBdr>
                <w:top w:val="nil"/>
                <w:left w:val="nil"/>
                <w:bottom w:val="nil"/>
                <w:right w:val="nil"/>
                <w:between w:val="nil"/>
              </w:pBdr>
            </w:pPr>
          </w:p>
          <w:p w14:paraId="228B10EC" w14:textId="77777777" w:rsidR="003C34E2" w:rsidRDefault="003C34E2" w:rsidP="00111B03">
            <w:pPr>
              <w:pBdr>
                <w:top w:val="nil"/>
                <w:left w:val="nil"/>
                <w:bottom w:val="nil"/>
                <w:right w:val="nil"/>
                <w:between w:val="nil"/>
              </w:pBdr>
            </w:pPr>
          </w:p>
          <w:p w14:paraId="434C119B" w14:textId="584C3469" w:rsidR="001A6638" w:rsidRDefault="001A6638" w:rsidP="00111B03">
            <w:pPr>
              <w:pBdr>
                <w:top w:val="nil"/>
                <w:left w:val="nil"/>
                <w:bottom w:val="nil"/>
                <w:right w:val="nil"/>
                <w:between w:val="nil"/>
              </w:pBdr>
            </w:pPr>
          </w:p>
          <w:p w14:paraId="7E837675" w14:textId="1464704D" w:rsidR="001A6638" w:rsidRDefault="001A6638" w:rsidP="00111B03">
            <w:pPr>
              <w:pBdr>
                <w:top w:val="nil"/>
                <w:left w:val="nil"/>
                <w:bottom w:val="nil"/>
                <w:right w:val="nil"/>
                <w:between w:val="nil"/>
              </w:pBdr>
            </w:pPr>
          </w:p>
          <w:p w14:paraId="6C34EEF2" w14:textId="45BFA3DD" w:rsidR="001A6638" w:rsidRDefault="001A6638" w:rsidP="00111B03">
            <w:pPr>
              <w:pBdr>
                <w:top w:val="nil"/>
                <w:left w:val="nil"/>
                <w:bottom w:val="nil"/>
                <w:right w:val="nil"/>
                <w:between w:val="nil"/>
              </w:pBdr>
            </w:pPr>
          </w:p>
          <w:p w14:paraId="63872AD7" w14:textId="77777777" w:rsidR="00140C7B" w:rsidRDefault="00140C7B" w:rsidP="00111B03">
            <w:pPr>
              <w:pBdr>
                <w:top w:val="nil"/>
                <w:left w:val="nil"/>
                <w:bottom w:val="nil"/>
                <w:right w:val="nil"/>
                <w:between w:val="nil"/>
              </w:pBdr>
            </w:pPr>
          </w:p>
          <w:p w14:paraId="538372D0" w14:textId="77777777" w:rsidR="00140C7B" w:rsidRDefault="00140C7B" w:rsidP="00111B03">
            <w:pPr>
              <w:pBdr>
                <w:top w:val="nil"/>
                <w:left w:val="nil"/>
                <w:bottom w:val="nil"/>
                <w:right w:val="nil"/>
                <w:between w:val="nil"/>
              </w:pBdr>
            </w:pPr>
          </w:p>
          <w:p w14:paraId="12EC7B64" w14:textId="77777777" w:rsidR="00140C7B" w:rsidRDefault="00140C7B" w:rsidP="00111B03">
            <w:pPr>
              <w:pBdr>
                <w:top w:val="nil"/>
                <w:left w:val="nil"/>
                <w:bottom w:val="nil"/>
                <w:right w:val="nil"/>
                <w:between w:val="nil"/>
              </w:pBdr>
            </w:pPr>
          </w:p>
          <w:p w14:paraId="15466ACC" w14:textId="77777777" w:rsidR="00140C7B" w:rsidRDefault="00140C7B" w:rsidP="00111B03">
            <w:pPr>
              <w:pBdr>
                <w:top w:val="nil"/>
                <w:left w:val="nil"/>
                <w:bottom w:val="nil"/>
                <w:right w:val="nil"/>
                <w:between w:val="nil"/>
              </w:pBdr>
            </w:pPr>
          </w:p>
        </w:tc>
      </w:tr>
    </w:tbl>
    <w:p w14:paraId="7424D035" w14:textId="77777777" w:rsidR="00E6622D" w:rsidRDefault="00E6622D">
      <w:pPr>
        <w:spacing w:line="240" w:lineRule="auto"/>
        <w:rPr>
          <w:sz w:val="24"/>
          <w:szCs w:val="24"/>
        </w:rPr>
      </w:pPr>
    </w:p>
    <w:sectPr w:rsidR="00E6622D">
      <w:headerReference w:type="default" r:id="rId12"/>
      <w:footerReference w:type="default" r:id="rId13"/>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8340" w14:textId="77777777" w:rsidR="00F35C9C" w:rsidRDefault="00F35C9C">
      <w:pPr>
        <w:spacing w:after="0" w:line="240" w:lineRule="auto"/>
      </w:pPr>
      <w:r>
        <w:separator/>
      </w:r>
    </w:p>
  </w:endnote>
  <w:endnote w:type="continuationSeparator" w:id="0">
    <w:p w14:paraId="6A2D2DED" w14:textId="77777777" w:rsidR="00F35C9C" w:rsidRDefault="00F35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F749" w14:textId="77777777" w:rsidR="00F35C9C" w:rsidRDefault="00F35C9C">
      <w:pPr>
        <w:spacing w:after="0" w:line="240" w:lineRule="auto"/>
      </w:pPr>
      <w:r>
        <w:separator/>
      </w:r>
    </w:p>
  </w:footnote>
  <w:footnote w:type="continuationSeparator" w:id="0">
    <w:p w14:paraId="0C7F4B56" w14:textId="77777777" w:rsidR="00F35C9C" w:rsidRDefault="00F35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87D47AF"/>
    <w:multiLevelType w:val="hybridMultilevel"/>
    <w:tmpl w:val="467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C701B55"/>
    <w:multiLevelType w:val="hybridMultilevel"/>
    <w:tmpl w:val="DBE68C20"/>
    <w:lvl w:ilvl="0" w:tplc="9FF87DA6">
      <w:start w:val="1"/>
      <w:numFmt w:val="bullet"/>
      <w:lvlText w:val=""/>
      <w:lvlJc w:val="left"/>
      <w:pPr>
        <w:ind w:left="1080" w:hanging="360"/>
      </w:pPr>
      <w:rPr>
        <w:rFonts w:ascii="Symbol" w:hAnsi="Symbol" w:hint="default"/>
        <w:sz w:val="3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3354FD8"/>
    <w:multiLevelType w:val="hybridMultilevel"/>
    <w:tmpl w:val="4672F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2D375E75"/>
    <w:multiLevelType w:val="hybridMultilevel"/>
    <w:tmpl w:val="2E5856E8"/>
    <w:lvl w:ilvl="0" w:tplc="0C88191E">
      <w:numFmt w:val="bullet"/>
      <w:lvlText w:val="•"/>
      <w:lvlJc w:val="left"/>
      <w:pPr>
        <w:ind w:left="720" w:hanging="360"/>
      </w:pPr>
      <w:rPr>
        <w:rFonts w:ascii="Calibri" w:eastAsia="Calibri" w:hAnsi="Calibri" w:cs="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0619B"/>
    <w:multiLevelType w:val="hybridMultilevel"/>
    <w:tmpl w:val="FF4CBD06"/>
    <w:lvl w:ilvl="0" w:tplc="9FF87DA6">
      <w:start w:val="1"/>
      <w:numFmt w:val="bullet"/>
      <w:lvlText w:val=""/>
      <w:lvlJc w:val="left"/>
      <w:pPr>
        <w:ind w:left="720" w:hanging="360"/>
      </w:pPr>
      <w:rPr>
        <w:rFonts w:ascii="Symbol" w:hAnsi="Symbol"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2" w15:restartNumberingAfterBreak="0">
    <w:nsid w:val="37FA2CB4"/>
    <w:multiLevelType w:val="hybridMultilevel"/>
    <w:tmpl w:val="43A0D956"/>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20B21"/>
    <w:multiLevelType w:val="hybridMultilevel"/>
    <w:tmpl w:val="603E988A"/>
    <w:lvl w:ilvl="0" w:tplc="792855AA">
      <w:start w:val="1"/>
      <w:numFmt w:val="bullet"/>
      <w:lvlText w:val="❏"/>
      <w:lvlJc w:val="left"/>
      <w:pPr>
        <w:tabs>
          <w:tab w:val="num" w:pos="720"/>
        </w:tabs>
        <w:ind w:left="720" w:hanging="360"/>
      </w:pPr>
      <w:rPr>
        <w:rFonts w:ascii="Segoe UI Symbol" w:hAnsi="Segoe UI Symbol" w:hint="default"/>
      </w:rPr>
    </w:lvl>
    <w:lvl w:ilvl="1" w:tplc="F170FD5E" w:tentative="1">
      <w:start w:val="1"/>
      <w:numFmt w:val="bullet"/>
      <w:lvlText w:val="❏"/>
      <w:lvlJc w:val="left"/>
      <w:pPr>
        <w:tabs>
          <w:tab w:val="num" w:pos="1440"/>
        </w:tabs>
        <w:ind w:left="1440" w:hanging="360"/>
      </w:pPr>
      <w:rPr>
        <w:rFonts w:ascii="Segoe UI Symbol" w:hAnsi="Segoe UI Symbol" w:hint="default"/>
      </w:rPr>
    </w:lvl>
    <w:lvl w:ilvl="2" w:tplc="B606BC6A" w:tentative="1">
      <w:start w:val="1"/>
      <w:numFmt w:val="bullet"/>
      <w:lvlText w:val="❏"/>
      <w:lvlJc w:val="left"/>
      <w:pPr>
        <w:tabs>
          <w:tab w:val="num" w:pos="2160"/>
        </w:tabs>
        <w:ind w:left="2160" w:hanging="360"/>
      </w:pPr>
      <w:rPr>
        <w:rFonts w:ascii="Segoe UI Symbol" w:hAnsi="Segoe UI Symbol" w:hint="default"/>
      </w:rPr>
    </w:lvl>
    <w:lvl w:ilvl="3" w:tplc="B95EE524" w:tentative="1">
      <w:start w:val="1"/>
      <w:numFmt w:val="bullet"/>
      <w:lvlText w:val="❏"/>
      <w:lvlJc w:val="left"/>
      <w:pPr>
        <w:tabs>
          <w:tab w:val="num" w:pos="2880"/>
        </w:tabs>
        <w:ind w:left="2880" w:hanging="360"/>
      </w:pPr>
      <w:rPr>
        <w:rFonts w:ascii="Segoe UI Symbol" w:hAnsi="Segoe UI Symbol" w:hint="default"/>
      </w:rPr>
    </w:lvl>
    <w:lvl w:ilvl="4" w:tplc="25C081B2" w:tentative="1">
      <w:start w:val="1"/>
      <w:numFmt w:val="bullet"/>
      <w:lvlText w:val="❏"/>
      <w:lvlJc w:val="left"/>
      <w:pPr>
        <w:tabs>
          <w:tab w:val="num" w:pos="3600"/>
        </w:tabs>
        <w:ind w:left="3600" w:hanging="360"/>
      </w:pPr>
      <w:rPr>
        <w:rFonts w:ascii="Segoe UI Symbol" w:hAnsi="Segoe UI Symbol" w:hint="default"/>
      </w:rPr>
    </w:lvl>
    <w:lvl w:ilvl="5" w:tplc="318085E4" w:tentative="1">
      <w:start w:val="1"/>
      <w:numFmt w:val="bullet"/>
      <w:lvlText w:val="❏"/>
      <w:lvlJc w:val="left"/>
      <w:pPr>
        <w:tabs>
          <w:tab w:val="num" w:pos="4320"/>
        </w:tabs>
        <w:ind w:left="4320" w:hanging="360"/>
      </w:pPr>
      <w:rPr>
        <w:rFonts w:ascii="Segoe UI Symbol" w:hAnsi="Segoe UI Symbol" w:hint="default"/>
      </w:rPr>
    </w:lvl>
    <w:lvl w:ilvl="6" w:tplc="15CED0FC" w:tentative="1">
      <w:start w:val="1"/>
      <w:numFmt w:val="bullet"/>
      <w:lvlText w:val="❏"/>
      <w:lvlJc w:val="left"/>
      <w:pPr>
        <w:tabs>
          <w:tab w:val="num" w:pos="5040"/>
        </w:tabs>
        <w:ind w:left="5040" w:hanging="360"/>
      </w:pPr>
      <w:rPr>
        <w:rFonts w:ascii="Segoe UI Symbol" w:hAnsi="Segoe UI Symbol" w:hint="default"/>
      </w:rPr>
    </w:lvl>
    <w:lvl w:ilvl="7" w:tplc="E9F04944" w:tentative="1">
      <w:start w:val="1"/>
      <w:numFmt w:val="bullet"/>
      <w:lvlText w:val="❏"/>
      <w:lvlJc w:val="left"/>
      <w:pPr>
        <w:tabs>
          <w:tab w:val="num" w:pos="5760"/>
        </w:tabs>
        <w:ind w:left="5760" w:hanging="360"/>
      </w:pPr>
      <w:rPr>
        <w:rFonts w:ascii="Segoe UI Symbol" w:hAnsi="Segoe UI Symbol" w:hint="default"/>
      </w:rPr>
    </w:lvl>
    <w:lvl w:ilvl="8" w:tplc="457E5BBA" w:tentative="1">
      <w:start w:val="1"/>
      <w:numFmt w:val="bullet"/>
      <w:lvlText w:val="❏"/>
      <w:lvlJc w:val="left"/>
      <w:pPr>
        <w:tabs>
          <w:tab w:val="num" w:pos="6480"/>
        </w:tabs>
        <w:ind w:left="6480" w:hanging="360"/>
      </w:pPr>
      <w:rPr>
        <w:rFonts w:ascii="Segoe UI Symbol" w:hAnsi="Segoe UI Symbol" w:hint="default"/>
      </w:rPr>
    </w:lvl>
  </w:abstractNum>
  <w:abstractNum w:abstractNumId="14" w15:restartNumberingAfterBreak="0">
    <w:nsid w:val="3C8E43FE"/>
    <w:multiLevelType w:val="hybridMultilevel"/>
    <w:tmpl w:val="5546E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6A5706"/>
    <w:multiLevelType w:val="hybridMultilevel"/>
    <w:tmpl w:val="EE84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374E3"/>
    <w:multiLevelType w:val="hybridMultilevel"/>
    <w:tmpl w:val="EE84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59A676B"/>
    <w:multiLevelType w:val="hybridMultilevel"/>
    <w:tmpl w:val="805A94C4"/>
    <w:lvl w:ilvl="0" w:tplc="AC76B81A">
      <w:start w:val="1"/>
      <w:numFmt w:val="bullet"/>
      <w:lvlText w:val="❏"/>
      <w:lvlJc w:val="left"/>
      <w:pPr>
        <w:tabs>
          <w:tab w:val="num" w:pos="720"/>
        </w:tabs>
        <w:ind w:left="720" w:hanging="360"/>
      </w:pPr>
      <w:rPr>
        <w:rFonts w:ascii="Segoe UI Symbol" w:hAnsi="Segoe UI Symbol" w:hint="default"/>
      </w:rPr>
    </w:lvl>
    <w:lvl w:ilvl="1" w:tplc="72C8D9F2" w:tentative="1">
      <w:start w:val="1"/>
      <w:numFmt w:val="bullet"/>
      <w:lvlText w:val="❏"/>
      <w:lvlJc w:val="left"/>
      <w:pPr>
        <w:tabs>
          <w:tab w:val="num" w:pos="1440"/>
        </w:tabs>
        <w:ind w:left="1440" w:hanging="360"/>
      </w:pPr>
      <w:rPr>
        <w:rFonts w:ascii="Segoe UI Symbol" w:hAnsi="Segoe UI Symbol" w:hint="default"/>
      </w:rPr>
    </w:lvl>
    <w:lvl w:ilvl="2" w:tplc="DBE8052A" w:tentative="1">
      <w:start w:val="1"/>
      <w:numFmt w:val="bullet"/>
      <w:lvlText w:val="❏"/>
      <w:lvlJc w:val="left"/>
      <w:pPr>
        <w:tabs>
          <w:tab w:val="num" w:pos="2160"/>
        </w:tabs>
        <w:ind w:left="2160" w:hanging="360"/>
      </w:pPr>
      <w:rPr>
        <w:rFonts w:ascii="Segoe UI Symbol" w:hAnsi="Segoe UI Symbol" w:hint="default"/>
      </w:rPr>
    </w:lvl>
    <w:lvl w:ilvl="3" w:tplc="63EE27F6" w:tentative="1">
      <w:start w:val="1"/>
      <w:numFmt w:val="bullet"/>
      <w:lvlText w:val="❏"/>
      <w:lvlJc w:val="left"/>
      <w:pPr>
        <w:tabs>
          <w:tab w:val="num" w:pos="2880"/>
        </w:tabs>
        <w:ind w:left="2880" w:hanging="360"/>
      </w:pPr>
      <w:rPr>
        <w:rFonts w:ascii="Segoe UI Symbol" w:hAnsi="Segoe UI Symbol" w:hint="default"/>
      </w:rPr>
    </w:lvl>
    <w:lvl w:ilvl="4" w:tplc="8E4EE13A" w:tentative="1">
      <w:start w:val="1"/>
      <w:numFmt w:val="bullet"/>
      <w:lvlText w:val="❏"/>
      <w:lvlJc w:val="left"/>
      <w:pPr>
        <w:tabs>
          <w:tab w:val="num" w:pos="3600"/>
        </w:tabs>
        <w:ind w:left="3600" w:hanging="360"/>
      </w:pPr>
      <w:rPr>
        <w:rFonts w:ascii="Segoe UI Symbol" w:hAnsi="Segoe UI Symbol" w:hint="default"/>
      </w:rPr>
    </w:lvl>
    <w:lvl w:ilvl="5" w:tplc="2C4A9490" w:tentative="1">
      <w:start w:val="1"/>
      <w:numFmt w:val="bullet"/>
      <w:lvlText w:val="❏"/>
      <w:lvlJc w:val="left"/>
      <w:pPr>
        <w:tabs>
          <w:tab w:val="num" w:pos="4320"/>
        </w:tabs>
        <w:ind w:left="4320" w:hanging="360"/>
      </w:pPr>
      <w:rPr>
        <w:rFonts w:ascii="Segoe UI Symbol" w:hAnsi="Segoe UI Symbol" w:hint="default"/>
      </w:rPr>
    </w:lvl>
    <w:lvl w:ilvl="6" w:tplc="DCCC2CB8" w:tentative="1">
      <w:start w:val="1"/>
      <w:numFmt w:val="bullet"/>
      <w:lvlText w:val="❏"/>
      <w:lvlJc w:val="left"/>
      <w:pPr>
        <w:tabs>
          <w:tab w:val="num" w:pos="5040"/>
        </w:tabs>
        <w:ind w:left="5040" w:hanging="360"/>
      </w:pPr>
      <w:rPr>
        <w:rFonts w:ascii="Segoe UI Symbol" w:hAnsi="Segoe UI Symbol" w:hint="default"/>
      </w:rPr>
    </w:lvl>
    <w:lvl w:ilvl="7" w:tplc="F430975C" w:tentative="1">
      <w:start w:val="1"/>
      <w:numFmt w:val="bullet"/>
      <w:lvlText w:val="❏"/>
      <w:lvlJc w:val="left"/>
      <w:pPr>
        <w:tabs>
          <w:tab w:val="num" w:pos="5760"/>
        </w:tabs>
        <w:ind w:left="5760" w:hanging="360"/>
      </w:pPr>
      <w:rPr>
        <w:rFonts w:ascii="Segoe UI Symbol" w:hAnsi="Segoe UI Symbol" w:hint="default"/>
      </w:rPr>
    </w:lvl>
    <w:lvl w:ilvl="8" w:tplc="0A629CA6" w:tentative="1">
      <w:start w:val="1"/>
      <w:numFmt w:val="bullet"/>
      <w:lvlText w:val="❏"/>
      <w:lvlJc w:val="left"/>
      <w:pPr>
        <w:tabs>
          <w:tab w:val="num" w:pos="6480"/>
        </w:tabs>
        <w:ind w:left="6480" w:hanging="360"/>
      </w:pPr>
      <w:rPr>
        <w:rFonts w:ascii="Segoe UI Symbol" w:hAnsi="Segoe UI Symbol" w:hint="default"/>
      </w:rPr>
    </w:lvl>
  </w:abstractNum>
  <w:abstractNum w:abstractNumId="20" w15:restartNumberingAfterBreak="0">
    <w:nsid w:val="464C2417"/>
    <w:multiLevelType w:val="hybridMultilevel"/>
    <w:tmpl w:val="02409C5C"/>
    <w:lvl w:ilvl="0" w:tplc="9FF87DA6">
      <w:start w:val="1"/>
      <w:numFmt w:val="bullet"/>
      <w:lvlText w:val=""/>
      <w:lvlJc w:val="left"/>
      <w:pPr>
        <w:tabs>
          <w:tab w:val="num" w:pos="720"/>
        </w:tabs>
        <w:ind w:left="720" w:hanging="360"/>
      </w:pPr>
      <w:rPr>
        <w:rFonts w:ascii="Symbol" w:hAnsi="Symbol" w:hint="default"/>
        <w:sz w:val="36"/>
      </w:rPr>
    </w:lvl>
    <w:lvl w:ilvl="1" w:tplc="FFFFFFFF">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5D121F"/>
    <w:multiLevelType w:val="hybridMultilevel"/>
    <w:tmpl w:val="D28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2C3758"/>
    <w:multiLevelType w:val="hybridMultilevel"/>
    <w:tmpl w:val="2B887D40"/>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4D5A29DA"/>
    <w:multiLevelType w:val="hybridMultilevel"/>
    <w:tmpl w:val="771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42534"/>
    <w:multiLevelType w:val="hybridMultilevel"/>
    <w:tmpl w:val="DA66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D2081"/>
    <w:multiLevelType w:val="hybridMultilevel"/>
    <w:tmpl w:val="FF74CDE2"/>
    <w:lvl w:ilvl="0" w:tplc="D442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32D26"/>
    <w:multiLevelType w:val="hybridMultilevel"/>
    <w:tmpl w:val="7B1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4B793D"/>
    <w:multiLevelType w:val="hybridMultilevel"/>
    <w:tmpl w:val="EE84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6B45B3"/>
    <w:multiLevelType w:val="hybridMultilevel"/>
    <w:tmpl w:val="302673CA"/>
    <w:lvl w:ilvl="0" w:tplc="0C88191E">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A44F18"/>
    <w:multiLevelType w:val="hybridMultilevel"/>
    <w:tmpl w:val="1A6279C2"/>
    <w:lvl w:ilvl="0" w:tplc="9FF87DA6">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6174BE1"/>
    <w:multiLevelType w:val="hybridMultilevel"/>
    <w:tmpl w:val="81C04B6C"/>
    <w:lvl w:ilvl="0" w:tplc="E8742BBE">
      <w:start w:val="1"/>
      <w:numFmt w:val="bullet"/>
      <w:lvlText w:val="•"/>
      <w:lvlJc w:val="left"/>
      <w:pPr>
        <w:tabs>
          <w:tab w:val="num" w:pos="720"/>
        </w:tabs>
        <w:ind w:left="720" w:hanging="360"/>
      </w:pPr>
      <w:rPr>
        <w:rFonts w:ascii="Arial" w:hAnsi="Arial" w:hint="default"/>
      </w:rPr>
    </w:lvl>
    <w:lvl w:ilvl="1" w:tplc="84B0C2EE">
      <w:numFmt w:val="bullet"/>
      <w:lvlText w:val="•"/>
      <w:lvlJc w:val="left"/>
      <w:pPr>
        <w:tabs>
          <w:tab w:val="num" w:pos="1440"/>
        </w:tabs>
        <w:ind w:left="1440" w:hanging="360"/>
      </w:pPr>
      <w:rPr>
        <w:rFonts w:ascii="Arial" w:hAnsi="Arial" w:hint="default"/>
      </w:rPr>
    </w:lvl>
    <w:lvl w:ilvl="2" w:tplc="CC3A74F0" w:tentative="1">
      <w:start w:val="1"/>
      <w:numFmt w:val="bullet"/>
      <w:lvlText w:val="•"/>
      <w:lvlJc w:val="left"/>
      <w:pPr>
        <w:tabs>
          <w:tab w:val="num" w:pos="2160"/>
        </w:tabs>
        <w:ind w:left="2160" w:hanging="360"/>
      </w:pPr>
      <w:rPr>
        <w:rFonts w:ascii="Arial" w:hAnsi="Arial" w:hint="default"/>
      </w:rPr>
    </w:lvl>
    <w:lvl w:ilvl="3" w:tplc="8E7CBAB4" w:tentative="1">
      <w:start w:val="1"/>
      <w:numFmt w:val="bullet"/>
      <w:lvlText w:val="•"/>
      <w:lvlJc w:val="left"/>
      <w:pPr>
        <w:tabs>
          <w:tab w:val="num" w:pos="2880"/>
        </w:tabs>
        <w:ind w:left="2880" w:hanging="360"/>
      </w:pPr>
      <w:rPr>
        <w:rFonts w:ascii="Arial" w:hAnsi="Arial" w:hint="default"/>
      </w:rPr>
    </w:lvl>
    <w:lvl w:ilvl="4" w:tplc="04C43A6A" w:tentative="1">
      <w:start w:val="1"/>
      <w:numFmt w:val="bullet"/>
      <w:lvlText w:val="•"/>
      <w:lvlJc w:val="left"/>
      <w:pPr>
        <w:tabs>
          <w:tab w:val="num" w:pos="3600"/>
        </w:tabs>
        <w:ind w:left="3600" w:hanging="360"/>
      </w:pPr>
      <w:rPr>
        <w:rFonts w:ascii="Arial" w:hAnsi="Arial" w:hint="default"/>
      </w:rPr>
    </w:lvl>
    <w:lvl w:ilvl="5" w:tplc="6142AF72" w:tentative="1">
      <w:start w:val="1"/>
      <w:numFmt w:val="bullet"/>
      <w:lvlText w:val="•"/>
      <w:lvlJc w:val="left"/>
      <w:pPr>
        <w:tabs>
          <w:tab w:val="num" w:pos="4320"/>
        </w:tabs>
        <w:ind w:left="4320" w:hanging="360"/>
      </w:pPr>
      <w:rPr>
        <w:rFonts w:ascii="Arial" w:hAnsi="Arial" w:hint="default"/>
      </w:rPr>
    </w:lvl>
    <w:lvl w:ilvl="6" w:tplc="21D69A68" w:tentative="1">
      <w:start w:val="1"/>
      <w:numFmt w:val="bullet"/>
      <w:lvlText w:val="•"/>
      <w:lvlJc w:val="left"/>
      <w:pPr>
        <w:tabs>
          <w:tab w:val="num" w:pos="5040"/>
        </w:tabs>
        <w:ind w:left="5040" w:hanging="360"/>
      </w:pPr>
      <w:rPr>
        <w:rFonts w:ascii="Arial" w:hAnsi="Arial" w:hint="default"/>
      </w:rPr>
    </w:lvl>
    <w:lvl w:ilvl="7" w:tplc="16FAF83C" w:tentative="1">
      <w:start w:val="1"/>
      <w:numFmt w:val="bullet"/>
      <w:lvlText w:val="•"/>
      <w:lvlJc w:val="left"/>
      <w:pPr>
        <w:tabs>
          <w:tab w:val="num" w:pos="5760"/>
        </w:tabs>
        <w:ind w:left="5760" w:hanging="360"/>
      </w:pPr>
      <w:rPr>
        <w:rFonts w:ascii="Arial" w:hAnsi="Arial" w:hint="default"/>
      </w:rPr>
    </w:lvl>
    <w:lvl w:ilvl="8" w:tplc="D1FE9E8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2107C3"/>
    <w:multiLevelType w:val="hybridMultilevel"/>
    <w:tmpl w:val="02D04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164B23"/>
    <w:multiLevelType w:val="hybridMultilevel"/>
    <w:tmpl w:val="6316A6D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31EE3"/>
    <w:multiLevelType w:val="hybridMultilevel"/>
    <w:tmpl w:val="5F50F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C4431B0"/>
    <w:multiLevelType w:val="hybridMultilevel"/>
    <w:tmpl w:val="F33E5CE2"/>
    <w:lvl w:ilvl="0" w:tplc="BA689A60">
      <w:start w:val="1"/>
      <w:numFmt w:val="bullet"/>
      <w:lvlText w:val="●"/>
      <w:lvlJc w:val="left"/>
      <w:pPr>
        <w:tabs>
          <w:tab w:val="num" w:pos="720"/>
        </w:tabs>
        <w:ind w:left="720" w:hanging="360"/>
      </w:pPr>
      <w:rPr>
        <w:rFonts w:ascii="Arial" w:hAnsi="Arial" w:hint="default"/>
      </w:rPr>
    </w:lvl>
    <w:lvl w:ilvl="1" w:tplc="DE5ACA5E" w:tentative="1">
      <w:start w:val="1"/>
      <w:numFmt w:val="bullet"/>
      <w:lvlText w:val="●"/>
      <w:lvlJc w:val="left"/>
      <w:pPr>
        <w:tabs>
          <w:tab w:val="num" w:pos="1440"/>
        </w:tabs>
        <w:ind w:left="1440" w:hanging="360"/>
      </w:pPr>
      <w:rPr>
        <w:rFonts w:ascii="Arial" w:hAnsi="Arial" w:hint="default"/>
      </w:rPr>
    </w:lvl>
    <w:lvl w:ilvl="2" w:tplc="20407748" w:tentative="1">
      <w:start w:val="1"/>
      <w:numFmt w:val="bullet"/>
      <w:lvlText w:val="●"/>
      <w:lvlJc w:val="left"/>
      <w:pPr>
        <w:tabs>
          <w:tab w:val="num" w:pos="2160"/>
        </w:tabs>
        <w:ind w:left="2160" w:hanging="360"/>
      </w:pPr>
      <w:rPr>
        <w:rFonts w:ascii="Arial" w:hAnsi="Arial" w:hint="default"/>
      </w:rPr>
    </w:lvl>
    <w:lvl w:ilvl="3" w:tplc="6E542A1A" w:tentative="1">
      <w:start w:val="1"/>
      <w:numFmt w:val="bullet"/>
      <w:lvlText w:val="●"/>
      <w:lvlJc w:val="left"/>
      <w:pPr>
        <w:tabs>
          <w:tab w:val="num" w:pos="2880"/>
        </w:tabs>
        <w:ind w:left="2880" w:hanging="360"/>
      </w:pPr>
      <w:rPr>
        <w:rFonts w:ascii="Arial" w:hAnsi="Arial" w:hint="default"/>
      </w:rPr>
    </w:lvl>
    <w:lvl w:ilvl="4" w:tplc="6D28223A" w:tentative="1">
      <w:start w:val="1"/>
      <w:numFmt w:val="bullet"/>
      <w:lvlText w:val="●"/>
      <w:lvlJc w:val="left"/>
      <w:pPr>
        <w:tabs>
          <w:tab w:val="num" w:pos="3600"/>
        </w:tabs>
        <w:ind w:left="3600" w:hanging="360"/>
      </w:pPr>
      <w:rPr>
        <w:rFonts w:ascii="Arial" w:hAnsi="Arial" w:hint="default"/>
      </w:rPr>
    </w:lvl>
    <w:lvl w:ilvl="5" w:tplc="74AAFA60" w:tentative="1">
      <w:start w:val="1"/>
      <w:numFmt w:val="bullet"/>
      <w:lvlText w:val="●"/>
      <w:lvlJc w:val="left"/>
      <w:pPr>
        <w:tabs>
          <w:tab w:val="num" w:pos="4320"/>
        </w:tabs>
        <w:ind w:left="4320" w:hanging="360"/>
      </w:pPr>
      <w:rPr>
        <w:rFonts w:ascii="Arial" w:hAnsi="Arial" w:hint="default"/>
      </w:rPr>
    </w:lvl>
    <w:lvl w:ilvl="6" w:tplc="016E57AA" w:tentative="1">
      <w:start w:val="1"/>
      <w:numFmt w:val="bullet"/>
      <w:lvlText w:val="●"/>
      <w:lvlJc w:val="left"/>
      <w:pPr>
        <w:tabs>
          <w:tab w:val="num" w:pos="5040"/>
        </w:tabs>
        <w:ind w:left="5040" w:hanging="360"/>
      </w:pPr>
      <w:rPr>
        <w:rFonts w:ascii="Arial" w:hAnsi="Arial" w:hint="default"/>
      </w:rPr>
    </w:lvl>
    <w:lvl w:ilvl="7" w:tplc="85522710" w:tentative="1">
      <w:start w:val="1"/>
      <w:numFmt w:val="bullet"/>
      <w:lvlText w:val="●"/>
      <w:lvlJc w:val="left"/>
      <w:pPr>
        <w:tabs>
          <w:tab w:val="num" w:pos="5760"/>
        </w:tabs>
        <w:ind w:left="5760" w:hanging="360"/>
      </w:pPr>
      <w:rPr>
        <w:rFonts w:ascii="Arial" w:hAnsi="Arial" w:hint="default"/>
      </w:rPr>
    </w:lvl>
    <w:lvl w:ilvl="8" w:tplc="D7E4CDA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CC0021"/>
    <w:multiLevelType w:val="hybridMultilevel"/>
    <w:tmpl w:val="6EA64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54D7A"/>
    <w:multiLevelType w:val="hybridMultilevel"/>
    <w:tmpl w:val="BB30B59A"/>
    <w:lvl w:ilvl="0" w:tplc="0C88191E">
      <w:numFmt w:val="bullet"/>
      <w:lvlText w:val="•"/>
      <w:lvlJc w:val="left"/>
      <w:pPr>
        <w:ind w:left="720" w:hanging="360"/>
      </w:pPr>
      <w:rPr>
        <w:rFonts w:ascii="Calibri" w:eastAsia="Calibr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62001"/>
    <w:multiLevelType w:val="hybridMultilevel"/>
    <w:tmpl w:val="D756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41964">
    <w:abstractNumId w:val="30"/>
  </w:num>
  <w:num w:numId="2" w16cid:durableId="393747581">
    <w:abstractNumId w:val="3"/>
  </w:num>
  <w:num w:numId="3" w16cid:durableId="703753616">
    <w:abstractNumId w:val="2"/>
  </w:num>
  <w:num w:numId="4" w16cid:durableId="1396852976">
    <w:abstractNumId w:val="6"/>
  </w:num>
  <w:num w:numId="5" w16cid:durableId="1423263474">
    <w:abstractNumId w:val="0"/>
  </w:num>
  <w:num w:numId="6" w16cid:durableId="287391895">
    <w:abstractNumId w:val="9"/>
  </w:num>
  <w:num w:numId="7" w16cid:durableId="226570546">
    <w:abstractNumId w:val="39"/>
  </w:num>
  <w:num w:numId="8" w16cid:durableId="2110468006">
    <w:abstractNumId w:val="11"/>
  </w:num>
  <w:num w:numId="9" w16cid:durableId="555966725">
    <w:abstractNumId w:val="8"/>
  </w:num>
  <w:num w:numId="10" w16cid:durableId="1346319501">
    <w:abstractNumId w:val="27"/>
  </w:num>
  <w:num w:numId="11" w16cid:durableId="802772632">
    <w:abstractNumId w:val="29"/>
  </w:num>
  <w:num w:numId="12" w16cid:durableId="1457722826">
    <w:abstractNumId w:val="32"/>
  </w:num>
  <w:num w:numId="13" w16cid:durableId="1161119662">
    <w:abstractNumId w:val="17"/>
  </w:num>
  <w:num w:numId="14" w16cid:durableId="1136340265">
    <w:abstractNumId w:val="16"/>
  </w:num>
  <w:num w:numId="15" w16cid:durableId="877664551">
    <w:abstractNumId w:val="42"/>
  </w:num>
  <w:num w:numId="16" w16cid:durableId="1906142200">
    <w:abstractNumId w:val="31"/>
  </w:num>
  <w:num w:numId="17" w16cid:durableId="1110470750">
    <w:abstractNumId w:val="44"/>
  </w:num>
  <w:num w:numId="18" w16cid:durableId="909465297">
    <w:abstractNumId w:val="47"/>
  </w:num>
  <w:num w:numId="19" w16cid:durableId="821387789">
    <w:abstractNumId w:val="23"/>
  </w:num>
  <w:num w:numId="20" w16cid:durableId="1664891176">
    <w:abstractNumId w:val="38"/>
  </w:num>
  <w:num w:numId="21" w16cid:durableId="1505559243">
    <w:abstractNumId w:val="21"/>
  </w:num>
  <w:num w:numId="22" w16cid:durableId="2057703039">
    <w:abstractNumId w:val="28"/>
  </w:num>
  <w:num w:numId="23" w16cid:durableId="1484275156">
    <w:abstractNumId w:val="12"/>
  </w:num>
  <w:num w:numId="24" w16cid:durableId="844366472">
    <w:abstractNumId w:val="24"/>
  </w:num>
  <w:num w:numId="25" w16cid:durableId="1250235679">
    <w:abstractNumId w:val="26"/>
  </w:num>
  <w:num w:numId="26" w16cid:durableId="1930232973">
    <w:abstractNumId w:val="1"/>
  </w:num>
  <w:num w:numId="27" w16cid:durableId="1409690671">
    <w:abstractNumId w:val="5"/>
  </w:num>
  <w:num w:numId="28" w16cid:durableId="616107646">
    <w:abstractNumId w:val="41"/>
  </w:num>
  <w:num w:numId="29" w16cid:durableId="1819763018">
    <w:abstractNumId w:val="45"/>
  </w:num>
  <w:num w:numId="30" w16cid:durableId="1649674983">
    <w:abstractNumId w:val="33"/>
  </w:num>
  <w:num w:numId="31" w16cid:durableId="2145655341">
    <w:abstractNumId w:val="18"/>
  </w:num>
  <w:num w:numId="32" w16cid:durableId="26955318">
    <w:abstractNumId w:val="14"/>
  </w:num>
  <w:num w:numId="33" w16cid:durableId="1821077017">
    <w:abstractNumId w:val="48"/>
  </w:num>
  <w:num w:numId="34" w16cid:durableId="1073702543">
    <w:abstractNumId w:val="25"/>
  </w:num>
  <w:num w:numId="35" w16cid:durableId="275674589">
    <w:abstractNumId w:val="40"/>
  </w:num>
  <w:num w:numId="36" w16cid:durableId="2135706584">
    <w:abstractNumId w:val="37"/>
  </w:num>
  <w:num w:numId="37" w16cid:durableId="1845705249">
    <w:abstractNumId w:val="19"/>
  </w:num>
  <w:num w:numId="38" w16cid:durableId="404229931">
    <w:abstractNumId w:val="13"/>
  </w:num>
  <w:num w:numId="39" w16cid:durableId="1798137166">
    <w:abstractNumId w:val="10"/>
  </w:num>
  <w:num w:numId="40" w16cid:durableId="198317793">
    <w:abstractNumId w:val="46"/>
  </w:num>
  <w:num w:numId="41" w16cid:durableId="1229802796">
    <w:abstractNumId w:val="34"/>
  </w:num>
  <w:num w:numId="42" w16cid:durableId="855928304">
    <w:abstractNumId w:val="4"/>
  </w:num>
  <w:num w:numId="43" w16cid:durableId="449132146">
    <w:abstractNumId w:val="35"/>
  </w:num>
  <w:num w:numId="44" w16cid:durableId="2061129610">
    <w:abstractNumId w:val="7"/>
  </w:num>
  <w:num w:numId="45" w16cid:durableId="278146972">
    <w:abstractNumId w:val="36"/>
  </w:num>
  <w:num w:numId="46" w16cid:durableId="807549318">
    <w:abstractNumId w:val="20"/>
  </w:num>
  <w:num w:numId="47" w16cid:durableId="1374309801">
    <w:abstractNumId w:val="15"/>
  </w:num>
  <w:num w:numId="48" w16cid:durableId="600066978">
    <w:abstractNumId w:val="43"/>
  </w:num>
  <w:num w:numId="49" w16cid:durableId="6288207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327B"/>
    <w:rsid w:val="000113E0"/>
    <w:rsid w:val="00016BF9"/>
    <w:rsid w:val="000221CD"/>
    <w:rsid w:val="00043343"/>
    <w:rsid w:val="000437DA"/>
    <w:rsid w:val="000509B7"/>
    <w:rsid w:val="000539C5"/>
    <w:rsid w:val="0006152E"/>
    <w:rsid w:val="00064F0B"/>
    <w:rsid w:val="00090D6B"/>
    <w:rsid w:val="000A00B9"/>
    <w:rsid w:val="000A79F4"/>
    <w:rsid w:val="000B4DDE"/>
    <w:rsid w:val="000C0604"/>
    <w:rsid w:val="000C0E24"/>
    <w:rsid w:val="000C3F6B"/>
    <w:rsid w:val="000C5B8B"/>
    <w:rsid w:val="000D1D33"/>
    <w:rsid w:val="000D3DE0"/>
    <w:rsid w:val="000D6CB0"/>
    <w:rsid w:val="000E4F84"/>
    <w:rsid w:val="000E651F"/>
    <w:rsid w:val="000E6D03"/>
    <w:rsid w:val="000F5343"/>
    <w:rsid w:val="00101EC4"/>
    <w:rsid w:val="00104F00"/>
    <w:rsid w:val="00107958"/>
    <w:rsid w:val="00134A1B"/>
    <w:rsid w:val="00134F26"/>
    <w:rsid w:val="001378C3"/>
    <w:rsid w:val="00140C7B"/>
    <w:rsid w:val="00150E20"/>
    <w:rsid w:val="00154516"/>
    <w:rsid w:val="0015674A"/>
    <w:rsid w:val="00161945"/>
    <w:rsid w:val="001835E7"/>
    <w:rsid w:val="00186575"/>
    <w:rsid w:val="0019029C"/>
    <w:rsid w:val="001915FA"/>
    <w:rsid w:val="00194DBB"/>
    <w:rsid w:val="001A1374"/>
    <w:rsid w:val="001A6638"/>
    <w:rsid w:val="001B328A"/>
    <w:rsid w:val="001C19DF"/>
    <w:rsid w:val="001D7A33"/>
    <w:rsid w:val="001E4CD8"/>
    <w:rsid w:val="001F69C1"/>
    <w:rsid w:val="00200CBA"/>
    <w:rsid w:val="0020417C"/>
    <w:rsid w:val="002078CF"/>
    <w:rsid w:val="0021332B"/>
    <w:rsid w:val="00232292"/>
    <w:rsid w:val="00235A83"/>
    <w:rsid w:val="00237500"/>
    <w:rsid w:val="00241C81"/>
    <w:rsid w:val="002459C1"/>
    <w:rsid w:val="002507CE"/>
    <w:rsid w:val="0026230C"/>
    <w:rsid w:val="00270A7C"/>
    <w:rsid w:val="00292F97"/>
    <w:rsid w:val="002A3C2F"/>
    <w:rsid w:val="002A48C6"/>
    <w:rsid w:val="002C63E9"/>
    <w:rsid w:val="002D1A46"/>
    <w:rsid w:val="002D539D"/>
    <w:rsid w:val="002F1124"/>
    <w:rsid w:val="002F1C96"/>
    <w:rsid w:val="002F2870"/>
    <w:rsid w:val="00313123"/>
    <w:rsid w:val="00314401"/>
    <w:rsid w:val="003259DD"/>
    <w:rsid w:val="00350834"/>
    <w:rsid w:val="003509ED"/>
    <w:rsid w:val="00357548"/>
    <w:rsid w:val="0036274B"/>
    <w:rsid w:val="003628DE"/>
    <w:rsid w:val="00362CFA"/>
    <w:rsid w:val="00381A7F"/>
    <w:rsid w:val="00395E0B"/>
    <w:rsid w:val="003A0F8D"/>
    <w:rsid w:val="003B38B9"/>
    <w:rsid w:val="003B6E8B"/>
    <w:rsid w:val="003C2011"/>
    <w:rsid w:val="003C25A7"/>
    <w:rsid w:val="003C34E2"/>
    <w:rsid w:val="003F08D3"/>
    <w:rsid w:val="003F3A06"/>
    <w:rsid w:val="003F70E5"/>
    <w:rsid w:val="00400E9B"/>
    <w:rsid w:val="0040479F"/>
    <w:rsid w:val="00405B24"/>
    <w:rsid w:val="004109FE"/>
    <w:rsid w:val="00411529"/>
    <w:rsid w:val="00411B0A"/>
    <w:rsid w:val="00414B97"/>
    <w:rsid w:val="00416EC2"/>
    <w:rsid w:val="00420627"/>
    <w:rsid w:val="004226E1"/>
    <w:rsid w:val="00423CCD"/>
    <w:rsid w:val="00431F30"/>
    <w:rsid w:val="00434A84"/>
    <w:rsid w:val="00437399"/>
    <w:rsid w:val="00446D1E"/>
    <w:rsid w:val="004514A3"/>
    <w:rsid w:val="00451647"/>
    <w:rsid w:val="0045363D"/>
    <w:rsid w:val="0045693B"/>
    <w:rsid w:val="00462089"/>
    <w:rsid w:val="00463FF5"/>
    <w:rsid w:val="004707A6"/>
    <w:rsid w:val="00472BE8"/>
    <w:rsid w:val="00480E10"/>
    <w:rsid w:val="0048700B"/>
    <w:rsid w:val="004940D1"/>
    <w:rsid w:val="00495148"/>
    <w:rsid w:val="004B5F39"/>
    <w:rsid w:val="004C577E"/>
    <w:rsid w:val="004E6B6C"/>
    <w:rsid w:val="004E7B24"/>
    <w:rsid w:val="004F07EC"/>
    <w:rsid w:val="004F1EF8"/>
    <w:rsid w:val="004F508B"/>
    <w:rsid w:val="004F690D"/>
    <w:rsid w:val="004F753F"/>
    <w:rsid w:val="005070AB"/>
    <w:rsid w:val="005236F0"/>
    <w:rsid w:val="005318B2"/>
    <w:rsid w:val="0053650E"/>
    <w:rsid w:val="00545B6A"/>
    <w:rsid w:val="00547A89"/>
    <w:rsid w:val="00561009"/>
    <w:rsid w:val="00571A83"/>
    <w:rsid w:val="005B419E"/>
    <w:rsid w:val="005B41C5"/>
    <w:rsid w:val="005C1D16"/>
    <w:rsid w:val="005C7007"/>
    <w:rsid w:val="005C7BCF"/>
    <w:rsid w:val="005D240D"/>
    <w:rsid w:val="005D2931"/>
    <w:rsid w:val="005D7CE0"/>
    <w:rsid w:val="005E6762"/>
    <w:rsid w:val="00611378"/>
    <w:rsid w:val="006262C9"/>
    <w:rsid w:val="006429E0"/>
    <w:rsid w:val="00661B7C"/>
    <w:rsid w:val="0067089C"/>
    <w:rsid w:val="006720A4"/>
    <w:rsid w:val="00672CF3"/>
    <w:rsid w:val="006768B4"/>
    <w:rsid w:val="00676E43"/>
    <w:rsid w:val="0068243E"/>
    <w:rsid w:val="00691C91"/>
    <w:rsid w:val="00693C45"/>
    <w:rsid w:val="006A1082"/>
    <w:rsid w:val="006B493F"/>
    <w:rsid w:val="006B4C94"/>
    <w:rsid w:val="006C146C"/>
    <w:rsid w:val="006D39D0"/>
    <w:rsid w:val="006D5A5E"/>
    <w:rsid w:val="006E0C2C"/>
    <w:rsid w:val="006E1524"/>
    <w:rsid w:val="006F219C"/>
    <w:rsid w:val="00700150"/>
    <w:rsid w:val="0071112B"/>
    <w:rsid w:val="00712A3E"/>
    <w:rsid w:val="007140BB"/>
    <w:rsid w:val="00723C0E"/>
    <w:rsid w:val="00744946"/>
    <w:rsid w:val="00745217"/>
    <w:rsid w:val="007454EB"/>
    <w:rsid w:val="007459E2"/>
    <w:rsid w:val="0074692A"/>
    <w:rsid w:val="00747CEA"/>
    <w:rsid w:val="00751D5A"/>
    <w:rsid w:val="0077187E"/>
    <w:rsid w:val="00774090"/>
    <w:rsid w:val="007771F5"/>
    <w:rsid w:val="007856CB"/>
    <w:rsid w:val="007A0C85"/>
    <w:rsid w:val="007A2A58"/>
    <w:rsid w:val="007A5506"/>
    <w:rsid w:val="007B3C21"/>
    <w:rsid w:val="007E5E75"/>
    <w:rsid w:val="007F360F"/>
    <w:rsid w:val="00801951"/>
    <w:rsid w:val="008030F9"/>
    <w:rsid w:val="008115B5"/>
    <w:rsid w:val="008166B9"/>
    <w:rsid w:val="00827BC2"/>
    <w:rsid w:val="00845B8D"/>
    <w:rsid w:val="0085641D"/>
    <w:rsid w:val="0086084F"/>
    <w:rsid w:val="00895ABE"/>
    <w:rsid w:val="008A685E"/>
    <w:rsid w:val="008D1FF8"/>
    <w:rsid w:val="008D4EC4"/>
    <w:rsid w:val="008E6B74"/>
    <w:rsid w:val="008F39FE"/>
    <w:rsid w:val="008F5288"/>
    <w:rsid w:val="0091533D"/>
    <w:rsid w:val="0092038C"/>
    <w:rsid w:val="009222BF"/>
    <w:rsid w:val="00923950"/>
    <w:rsid w:val="00925964"/>
    <w:rsid w:val="009302A1"/>
    <w:rsid w:val="00930959"/>
    <w:rsid w:val="00932F9F"/>
    <w:rsid w:val="00937A03"/>
    <w:rsid w:val="00945E1E"/>
    <w:rsid w:val="00950034"/>
    <w:rsid w:val="0095238B"/>
    <w:rsid w:val="00964E6C"/>
    <w:rsid w:val="00965B89"/>
    <w:rsid w:val="009712FE"/>
    <w:rsid w:val="00983862"/>
    <w:rsid w:val="00987D57"/>
    <w:rsid w:val="009B3B85"/>
    <w:rsid w:val="009B6F3A"/>
    <w:rsid w:val="009E4695"/>
    <w:rsid w:val="009F4C85"/>
    <w:rsid w:val="00A052B9"/>
    <w:rsid w:val="00A05F36"/>
    <w:rsid w:val="00A07CDE"/>
    <w:rsid w:val="00A31881"/>
    <w:rsid w:val="00A31D70"/>
    <w:rsid w:val="00A33F52"/>
    <w:rsid w:val="00A405E1"/>
    <w:rsid w:val="00A5290B"/>
    <w:rsid w:val="00A74BEF"/>
    <w:rsid w:val="00A812AA"/>
    <w:rsid w:val="00A8572A"/>
    <w:rsid w:val="00A9450B"/>
    <w:rsid w:val="00A95718"/>
    <w:rsid w:val="00AA4B21"/>
    <w:rsid w:val="00AB671E"/>
    <w:rsid w:val="00AD68AD"/>
    <w:rsid w:val="00AD78B5"/>
    <w:rsid w:val="00AF31C8"/>
    <w:rsid w:val="00B00DAE"/>
    <w:rsid w:val="00B013AF"/>
    <w:rsid w:val="00B3247B"/>
    <w:rsid w:val="00B365CD"/>
    <w:rsid w:val="00B367AB"/>
    <w:rsid w:val="00B43599"/>
    <w:rsid w:val="00B47542"/>
    <w:rsid w:val="00B515A2"/>
    <w:rsid w:val="00B56559"/>
    <w:rsid w:val="00B60FB2"/>
    <w:rsid w:val="00B6331B"/>
    <w:rsid w:val="00B70A46"/>
    <w:rsid w:val="00B724F0"/>
    <w:rsid w:val="00B82207"/>
    <w:rsid w:val="00B840BC"/>
    <w:rsid w:val="00B850B1"/>
    <w:rsid w:val="00B92432"/>
    <w:rsid w:val="00B97166"/>
    <w:rsid w:val="00BC1719"/>
    <w:rsid w:val="00BD127A"/>
    <w:rsid w:val="00BD735A"/>
    <w:rsid w:val="00BE51EA"/>
    <w:rsid w:val="00BE5567"/>
    <w:rsid w:val="00BF2415"/>
    <w:rsid w:val="00BF5CAC"/>
    <w:rsid w:val="00C06690"/>
    <w:rsid w:val="00C071B4"/>
    <w:rsid w:val="00C1224A"/>
    <w:rsid w:val="00C238AD"/>
    <w:rsid w:val="00C37311"/>
    <w:rsid w:val="00C407A7"/>
    <w:rsid w:val="00C44F30"/>
    <w:rsid w:val="00C52E6F"/>
    <w:rsid w:val="00C85D94"/>
    <w:rsid w:val="00C90706"/>
    <w:rsid w:val="00CC487C"/>
    <w:rsid w:val="00CD752C"/>
    <w:rsid w:val="00CE0CCE"/>
    <w:rsid w:val="00CF23CD"/>
    <w:rsid w:val="00D104ED"/>
    <w:rsid w:val="00D156CB"/>
    <w:rsid w:val="00D268A0"/>
    <w:rsid w:val="00D30396"/>
    <w:rsid w:val="00D373D1"/>
    <w:rsid w:val="00D41EFE"/>
    <w:rsid w:val="00D46DBE"/>
    <w:rsid w:val="00D80565"/>
    <w:rsid w:val="00D8252F"/>
    <w:rsid w:val="00D938D7"/>
    <w:rsid w:val="00DB0D06"/>
    <w:rsid w:val="00DB15B5"/>
    <w:rsid w:val="00DB2D6D"/>
    <w:rsid w:val="00DB2F92"/>
    <w:rsid w:val="00DB7842"/>
    <w:rsid w:val="00DD27B3"/>
    <w:rsid w:val="00E027FA"/>
    <w:rsid w:val="00E03DED"/>
    <w:rsid w:val="00E06672"/>
    <w:rsid w:val="00E067CA"/>
    <w:rsid w:val="00E141C2"/>
    <w:rsid w:val="00E22CC6"/>
    <w:rsid w:val="00E274D7"/>
    <w:rsid w:val="00E50A4A"/>
    <w:rsid w:val="00E51BBB"/>
    <w:rsid w:val="00E61C51"/>
    <w:rsid w:val="00E624A6"/>
    <w:rsid w:val="00E642E8"/>
    <w:rsid w:val="00E65C33"/>
    <w:rsid w:val="00E6622D"/>
    <w:rsid w:val="00E66F13"/>
    <w:rsid w:val="00E71CD1"/>
    <w:rsid w:val="00E7412B"/>
    <w:rsid w:val="00E87B9E"/>
    <w:rsid w:val="00EC1B53"/>
    <w:rsid w:val="00EC4E2F"/>
    <w:rsid w:val="00ED01A2"/>
    <w:rsid w:val="00ED0939"/>
    <w:rsid w:val="00ED3BDD"/>
    <w:rsid w:val="00EE14F5"/>
    <w:rsid w:val="00EE5FE2"/>
    <w:rsid w:val="00F32DFE"/>
    <w:rsid w:val="00F35A2E"/>
    <w:rsid w:val="00F35C9C"/>
    <w:rsid w:val="00F4589D"/>
    <w:rsid w:val="00F56894"/>
    <w:rsid w:val="00F575A5"/>
    <w:rsid w:val="00F721F1"/>
    <w:rsid w:val="00F8102C"/>
    <w:rsid w:val="00F9103D"/>
    <w:rsid w:val="00F9221C"/>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261304107">
      <w:bodyDiv w:val="1"/>
      <w:marLeft w:val="0"/>
      <w:marRight w:val="0"/>
      <w:marTop w:val="0"/>
      <w:marBottom w:val="0"/>
      <w:divBdr>
        <w:top w:val="none" w:sz="0" w:space="0" w:color="auto"/>
        <w:left w:val="none" w:sz="0" w:space="0" w:color="auto"/>
        <w:bottom w:val="none" w:sz="0" w:space="0" w:color="auto"/>
        <w:right w:val="none" w:sz="0" w:space="0" w:color="auto"/>
      </w:divBdr>
    </w:div>
    <w:div w:id="462695989">
      <w:bodyDiv w:val="1"/>
      <w:marLeft w:val="0"/>
      <w:marRight w:val="0"/>
      <w:marTop w:val="0"/>
      <w:marBottom w:val="0"/>
      <w:divBdr>
        <w:top w:val="none" w:sz="0" w:space="0" w:color="auto"/>
        <w:left w:val="none" w:sz="0" w:space="0" w:color="auto"/>
        <w:bottom w:val="none" w:sz="0" w:space="0" w:color="auto"/>
        <w:right w:val="none" w:sz="0" w:space="0" w:color="auto"/>
      </w:divBdr>
    </w:div>
    <w:div w:id="504824381">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697197819">
      <w:bodyDiv w:val="1"/>
      <w:marLeft w:val="0"/>
      <w:marRight w:val="0"/>
      <w:marTop w:val="0"/>
      <w:marBottom w:val="0"/>
      <w:divBdr>
        <w:top w:val="none" w:sz="0" w:space="0" w:color="auto"/>
        <w:left w:val="none" w:sz="0" w:space="0" w:color="auto"/>
        <w:bottom w:val="none" w:sz="0" w:space="0" w:color="auto"/>
        <w:right w:val="none" w:sz="0" w:space="0" w:color="auto"/>
      </w:divBdr>
      <w:divsChild>
        <w:div w:id="2006546094">
          <w:marLeft w:val="720"/>
          <w:marRight w:val="0"/>
          <w:marTop w:val="0"/>
          <w:marBottom w:val="0"/>
          <w:divBdr>
            <w:top w:val="none" w:sz="0" w:space="0" w:color="auto"/>
            <w:left w:val="none" w:sz="0" w:space="0" w:color="auto"/>
            <w:bottom w:val="none" w:sz="0" w:space="0" w:color="auto"/>
            <w:right w:val="none" w:sz="0" w:space="0" w:color="auto"/>
          </w:divBdr>
        </w:div>
        <w:div w:id="85419305">
          <w:marLeft w:val="720"/>
          <w:marRight w:val="0"/>
          <w:marTop w:val="200"/>
          <w:marBottom w:val="0"/>
          <w:divBdr>
            <w:top w:val="none" w:sz="0" w:space="0" w:color="auto"/>
            <w:left w:val="none" w:sz="0" w:space="0" w:color="auto"/>
            <w:bottom w:val="none" w:sz="0" w:space="0" w:color="auto"/>
            <w:right w:val="none" w:sz="0" w:space="0" w:color="auto"/>
          </w:divBdr>
        </w:div>
        <w:div w:id="2010523221">
          <w:marLeft w:val="720"/>
          <w:marRight w:val="0"/>
          <w:marTop w:val="200"/>
          <w:marBottom w:val="0"/>
          <w:divBdr>
            <w:top w:val="none" w:sz="0" w:space="0" w:color="auto"/>
            <w:left w:val="none" w:sz="0" w:space="0" w:color="auto"/>
            <w:bottom w:val="none" w:sz="0" w:space="0" w:color="auto"/>
            <w:right w:val="none" w:sz="0" w:space="0" w:color="auto"/>
          </w:divBdr>
        </w:div>
      </w:divsChild>
    </w:div>
    <w:div w:id="873806798">
      <w:bodyDiv w:val="1"/>
      <w:marLeft w:val="0"/>
      <w:marRight w:val="0"/>
      <w:marTop w:val="0"/>
      <w:marBottom w:val="0"/>
      <w:divBdr>
        <w:top w:val="none" w:sz="0" w:space="0" w:color="auto"/>
        <w:left w:val="none" w:sz="0" w:space="0" w:color="auto"/>
        <w:bottom w:val="none" w:sz="0" w:space="0" w:color="auto"/>
        <w:right w:val="none" w:sz="0" w:space="0" w:color="auto"/>
      </w:divBdr>
      <w:divsChild>
        <w:div w:id="927735359">
          <w:marLeft w:val="547"/>
          <w:marRight w:val="0"/>
          <w:marTop w:val="240"/>
          <w:marBottom w:val="0"/>
          <w:divBdr>
            <w:top w:val="none" w:sz="0" w:space="0" w:color="auto"/>
            <w:left w:val="none" w:sz="0" w:space="0" w:color="auto"/>
            <w:bottom w:val="none" w:sz="0" w:space="0" w:color="auto"/>
            <w:right w:val="none" w:sz="0" w:space="0" w:color="auto"/>
          </w:divBdr>
        </w:div>
        <w:div w:id="80107863">
          <w:marLeft w:val="547"/>
          <w:marRight w:val="0"/>
          <w:marTop w:val="0"/>
          <w:marBottom w:val="0"/>
          <w:divBdr>
            <w:top w:val="none" w:sz="0" w:space="0" w:color="auto"/>
            <w:left w:val="none" w:sz="0" w:space="0" w:color="auto"/>
            <w:bottom w:val="none" w:sz="0" w:space="0" w:color="auto"/>
            <w:right w:val="none" w:sz="0" w:space="0" w:color="auto"/>
          </w:divBdr>
        </w:div>
        <w:div w:id="875967059">
          <w:marLeft w:val="547"/>
          <w:marRight w:val="0"/>
          <w:marTop w:val="0"/>
          <w:marBottom w:val="0"/>
          <w:divBdr>
            <w:top w:val="none" w:sz="0" w:space="0" w:color="auto"/>
            <w:left w:val="none" w:sz="0" w:space="0" w:color="auto"/>
            <w:bottom w:val="none" w:sz="0" w:space="0" w:color="auto"/>
            <w:right w:val="none" w:sz="0" w:space="0" w:color="auto"/>
          </w:divBdr>
        </w:div>
        <w:div w:id="461965700">
          <w:marLeft w:val="547"/>
          <w:marRight w:val="0"/>
          <w:marTop w:val="0"/>
          <w:marBottom w:val="0"/>
          <w:divBdr>
            <w:top w:val="none" w:sz="0" w:space="0" w:color="auto"/>
            <w:left w:val="none" w:sz="0" w:space="0" w:color="auto"/>
            <w:bottom w:val="none" w:sz="0" w:space="0" w:color="auto"/>
            <w:right w:val="none" w:sz="0" w:space="0" w:color="auto"/>
          </w:divBdr>
        </w:div>
        <w:div w:id="835996241">
          <w:marLeft w:val="547"/>
          <w:marRight w:val="0"/>
          <w:marTop w:val="0"/>
          <w:marBottom w:val="0"/>
          <w:divBdr>
            <w:top w:val="none" w:sz="0" w:space="0" w:color="auto"/>
            <w:left w:val="none" w:sz="0" w:space="0" w:color="auto"/>
            <w:bottom w:val="none" w:sz="0" w:space="0" w:color="auto"/>
            <w:right w:val="none" w:sz="0" w:space="0" w:color="auto"/>
          </w:divBdr>
        </w:div>
      </w:divsChild>
    </w:div>
    <w:div w:id="1071079289">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69716772">
      <w:bodyDiv w:val="1"/>
      <w:marLeft w:val="0"/>
      <w:marRight w:val="0"/>
      <w:marTop w:val="0"/>
      <w:marBottom w:val="0"/>
      <w:divBdr>
        <w:top w:val="none" w:sz="0" w:space="0" w:color="auto"/>
        <w:left w:val="none" w:sz="0" w:space="0" w:color="auto"/>
        <w:bottom w:val="none" w:sz="0" w:space="0" w:color="auto"/>
        <w:right w:val="none" w:sz="0" w:space="0" w:color="auto"/>
      </w:divBdr>
    </w:div>
    <w:div w:id="1175653901">
      <w:bodyDiv w:val="1"/>
      <w:marLeft w:val="0"/>
      <w:marRight w:val="0"/>
      <w:marTop w:val="0"/>
      <w:marBottom w:val="0"/>
      <w:divBdr>
        <w:top w:val="none" w:sz="0" w:space="0" w:color="auto"/>
        <w:left w:val="none" w:sz="0" w:space="0" w:color="auto"/>
        <w:bottom w:val="none" w:sz="0" w:space="0" w:color="auto"/>
        <w:right w:val="none" w:sz="0" w:space="0" w:color="auto"/>
      </w:divBdr>
    </w:div>
    <w:div w:id="1450397449">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03617950">
      <w:bodyDiv w:val="1"/>
      <w:marLeft w:val="0"/>
      <w:marRight w:val="0"/>
      <w:marTop w:val="0"/>
      <w:marBottom w:val="0"/>
      <w:divBdr>
        <w:top w:val="none" w:sz="0" w:space="0" w:color="auto"/>
        <w:left w:val="none" w:sz="0" w:space="0" w:color="auto"/>
        <w:bottom w:val="none" w:sz="0" w:space="0" w:color="auto"/>
        <w:right w:val="none" w:sz="0" w:space="0" w:color="auto"/>
      </w:divBdr>
    </w:div>
    <w:div w:id="1522013236">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05336313">
      <w:bodyDiv w:val="1"/>
      <w:marLeft w:val="0"/>
      <w:marRight w:val="0"/>
      <w:marTop w:val="0"/>
      <w:marBottom w:val="0"/>
      <w:divBdr>
        <w:top w:val="none" w:sz="0" w:space="0" w:color="auto"/>
        <w:left w:val="none" w:sz="0" w:space="0" w:color="auto"/>
        <w:bottom w:val="none" w:sz="0" w:space="0" w:color="auto"/>
        <w:right w:val="none" w:sz="0" w:space="0" w:color="auto"/>
      </w:divBdr>
    </w:div>
    <w:div w:id="1668360904">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856531741">
      <w:bodyDiv w:val="1"/>
      <w:marLeft w:val="0"/>
      <w:marRight w:val="0"/>
      <w:marTop w:val="0"/>
      <w:marBottom w:val="0"/>
      <w:divBdr>
        <w:top w:val="none" w:sz="0" w:space="0" w:color="auto"/>
        <w:left w:val="none" w:sz="0" w:space="0" w:color="auto"/>
        <w:bottom w:val="none" w:sz="0" w:space="0" w:color="auto"/>
        <w:right w:val="none" w:sz="0" w:space="0" w:color="auto"/>
      </w:divBdr>
    </w:div>
    <w:div w:id="1865510710">
      <w:bodyDiv w:val="1"/>
      <w:marLeft w:val="0"/>
      <w:marRight w:val="0"/>
      <w:marTop w:val="0"/>
      <w:marBottom w:val="0"/>
      <w:divBdr>
        <w:top w:val="none" w:sz="0" w:space="0" w:color="auto"/>
        <w:left w:val="none" w:sz="0" w:space="0" w:color="auto"/>
        <w:bottom w:val="none" w:sz="0" w:space="0" w:color="auto"/>
        <w:right w:val="none" w:sz="0" w:space="0" w:color="auto"/>
      </w:divBdr>
      <w:divsChild>
        <w:div w:id="1955867009">
          <w:marLeft w:val="432"/>
          <w:marRight w:val="0"/>
          <w:marTop w:val="187"/>
          <w:marBottom w:val="0"/>
          <w:divBdr>
            <w:top w:val="none" w:sz="0" w:space="0" w:color="auto"/>
            <w:left w:val="none" w:sz="0" w:space="0" w:color="auto"/>
            <w:bottom w:val="none" w:sz="0" w:space="0" w:color="auto"/>
            <w:right w:val="none" w:sz="0" w:space="0" w:color="auto"/>
          </w:divBdr>
        </w:div>
        <w:div w:id="1254511765">
          <w:marLeft w:val="864"/>
          <w:marRight w:val="0"/>
          <w:marTop w:val="144"/>
          <w:marBottom w:val="0"/>
          <w:divBdr>
            <w:top w:val="none" w:sz="0" w:space="0" w:color="auto"/>
            <w:left w:val="none" w:sz="0" w:space="0" w:color="auto"/>
            <w:bottom w:val="none" w:sz="0" w:space="0" w:color="auto"/>
            <w:right w:val="none" w:sz="0" w:space="0" w:color="auto"/>
          </w:divBdr>
        </w:div>
        <w:div w:id="1925602623">
          <w:marLeft w:val="864"/>
          <w:marRight w:val="0"/>
          <w:marTop w:val="144"/>
          <w:marBottom w:val="0"/>
          <w:divBdr>
            <w:top w:val="none" w:sz="0" w:space="0" w:color="auto"/>
            <w:left w:val="none" w:sz="0" w:space="0" w:color="auto"/>
            <w:bottom w:val="none" w:sz="0" w:space="0" w:color="auto"/>
            <w:right w:val="none" w:sz="0" w:space="0" w:color="auto"/>
          </w:divBdr>
        </w:div>
      </w:divsChild>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 w:id="2101557915">
      <w:bodyDiv w:val="1"/>
      <w:marLeft w:val="0"/>
      <w:marRight w:val="0"/>
      <w:marTop w:val="0"/>
      <w:marBottom w:val="0"/>
      <w:divBdr>
        <w:top w:val="none" w:sz="0" w:space="0" w:color="auto"/>
        <w:left w:val="none" w:sz="0" w:space="0" w:color="auto"/>
        <w:bottom w:val="none" w:sz="0" w:space="0" w:color="auto"/>
        <w:right w:val="none" w:sz="0" w:space="0" w:color="auto"/>
      </w:divBdr>
      <w:divsChild>
        <w:div w:id="1099060495">
          <w:marLeft w:val="720"/>
          <w:marRight w:val="0"/>
          <w:marTop w:val="0"/>
          <w:marBottom w:val="0"/>
          <w:divBdr>
            <w:top w:val="none" w:sz="0" w:space="0" w:color="auto"/>
            <w:left w:val="none" w:sz="0" w:space="0" w:color="auto"/>
            <w:bottom w:val="none" w:sz="0" w:space="0" w:color="auto"/>
            <w:right w:val="none" w:sz="0" w:space="0" w:color="auto"/>
          </w:divBdr>
        </w:div>
        <w:div w:id="498353956">
          <w:marLeft w:val="720"/>
          <w:marRight w:val="0"/>
          <w:marTop w:val="200"/>
          <w:marBottom w:val="0"/>
          <w:divBdr>
            <w:top w:val="none" w:sz="0" w:space="0" w:color="auto"/>
            <w:left w:val="none" w:sz="0" w:space="0" w:color="auto"/>
            <w:bottom w:val="none" w:sz="0" w:space="0" w:color="auto"/>
            <w:right w:val="none" w:sz="0" w:space="0" w:color="auto"/>
          </w:divBdr>
        </w:div>
        <w:div w:id="406730192">
          <w:marLeft w:val="720"/>
          <w:marRight w:val="0"/>
          <w:marTop w:val="200"/>
          <w:marBottom w:val="0"/>
          <w:divBdr>
            <w:top w:val="none" w:sz="0" w:space="0" w:color="auto"/>
            <w:left w:val="none" w:sz="0" w:space="0" w:color="auto"/>
            <w:bottom w:val="none" w:sz="0" w:space="0" w:color="auto"/>
            <w:right w:val="none" w:sz="0" w:space="0" w:color="auto"/>
          </w:divBdr>
        </w:div>
      </w:divsChild>
    </w:div>
    <w:div w:id="211127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nder-decoder.katmatfiel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webjunction.org/events/webjunction/Extreme_Customer_Service_Every_Time.html" TargetMode="External"/><Relationship Id="rId4" Type="http://schemas.openxmlformats.org/officeDocument/2006/relationships/styles" Target="styles.xml"/><Relationship Id="rId9" Type="http://schemas.openxmlformats.org/officeDocument/2006/relationships/hyperlink" Target="https://www.webjunction.org/events/webjunction/library-policies-for-todays-communitie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82</cp:revision>
  <dcterms:created xsi:type="dcterms:W3CDTF">2023-02-14T22:53:00Z</dcterms:created>
  <dcterms:modified xsi:type="dcterms:W3CDTF">2023-02-20T18:08:00Z</dcterms:modified>
</cp:coreProperties>
</file>