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604" w14:textId="77777777" w:rsidR="00573E32" w:rsidRDefault="00573E32" w:rsidP="004E4D61">
      <w:pPr>
        <w:spacing w:line="240" w:lineRule="auto"/>
        <w:contextualSpacing/>
        <w:rPr>
          <w:b/>
          <w:bCs/>
          <w:color w:val="008DCF"/>
          <w:sz w:val="32"/>
          <w:szCs w:val="32"/>
        </w:rPr>
      </w:pPr>
      <w:r w:rsidRPr="00573E32">
        <w:rPr>
          <w:b/>
          <w:bCs/>
          <w:color w:val="008DCF"/>
          <w:sz w:val="32"/>
          <w:szCs w:val="32"/>
        </w:rPr>
        <w:t>Emerging Tech Trends for 2022 and Beyond</w:t>
      </w:r>
    </w:p>
    <w:p w14:paraId="700C90CD" w14:textId="6E17FA69" w:rsidR="00573E32" w:rsidRPr="00573E32" w:rsidRDefault="00573E32" w:rsidP="004E4D61">
      <w:pPr>
        <w:spacing w:line="240" w:lineRule="auto"/>
        <w:contextualSpacing/>
        <w:rPr>
          <w:b/>
          <w:bCs/>
          <w:color w:val="008DCF"/>
          <w:sz w:val="32"/>
          <w:szCs w:val="32"/>
        </w:rPr>
      </w:pPr>
      <w:hyperlink r:id="rId9" w:history="1">
        <w:r w:rsidRPr="001B27AD">
          <w:rPr>
            <w:rStyle w:val="Hyperlink"/>
          </w:rPr>
          <w:t>https://www.webjunction.org/events/webjunction/emerging-tech-trends-for-2022-and-beyond.html</w:t>
        </w:r>
      </w:hyperlink>
    </w:p>
    <w:p w14:paraId="65EA7CC1" w14:textId="555FB700" w:rsidR="00573E32" w:rsidRPr="00573E32" w:rsidRDefault="00573E32" w:rsidP="00573E32">
      <w:pPr>
        <w:spacing w:line="240" w:lineRule="auto"/>
        <w:rPr>
          <w:rFonts w:asciiTheme="minorHAnsi" w:eastAsia="Times New Roman" w:hAnsiTheme="minorHAnsi" w:cstheme="minorHAnsi"/>
        </w:rPr>
      </w:pPr>
      <w:r w:rsidRPr="00573E32">
        <w:rPr>
          <w:rFonts w:asciiTheme="minorHAnsi" w:eastAsia="Times New Roman" w:hAnsiTheme="minorHAnsi" w:cstheme="minorHAnsi"/>
        </w:rPr>
        <w:t>Technology has changed the face of libraries and is continuing to change how we work and how we deliver services to customers. In fact, the past few years have pushed us, and in some cases made us scramble, to discover and experiment with new technologies and tools, to train our staff and community, and to look for new ways of doing our core activities. This presentation introduces emerging technology trends and shows how those trends are reshaping library services. Examples are provided of how to incorporate and adapt these evolving trends into libraries. Learn what trends to look for, find out the difference between a technology trend and a fad, and get ideas on how your library can respond to technologies as they emerge.</w:t>
      </w:r>
    </w:p>
    <w:p w14:paraId="1F14A112" w14:textId="6FC0E009" w:rsidR="00E6622D" w:rsidRPr="00161945" w:rsidRDefault="00573E32" w:rsidP="00573E32">
      <w:pPr>
        <w:spacing w:line="240" w:lineRule="auto"/>
        <w:rPr>
          <w:rFonts w:asciiTheme="minorHAnsi" w:hAnsiTheme="minorHAnsi" w:cstheme="minorHAnsi"/>
          <w:color w:val="000000"/>
        </w:rPr>
      </w:pPr>
      <w:r w:rsidRPr="00573E32">
        <w:rPr>
          <w:rFonts w:asciiTheme="minorHAnsi" w:eastAsia="Times New Roman" w:hAnsiTheme="minorHAnsi" w:cstheme="minorHAnsi"/>
        </w:rPr>
        <w:t>Presented by: David Lee King, Digital Services Director at Topeka &amp; Shawnee County Public Library, Speaker &amp; Author at davidleeking.com</w:t>
      </w: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04B2E4B">
        <w:trPr>
          <w:trHeight w:val="503"/>
        </w:trPr>
        <w:tc>
          <w:tcPr>
            <w:tcW w:w="9630"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4E4D61">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4E4D61">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4B2E4B">
        <w:trPr>
          <w:trHeight w:val="476"/>
        </w:trPr>
        <w:tc>
          <w:tcPr>
            <w:tcW w:w="9630" w:type="dxa"/>
            <w:gridSpan w:val="2"/>
            <w:shd w:val="clear" w:color="auto" w:fill="008DCF"/>
            <w:vAlign w:val="center"/>
          </w:tcPr>
          <w:p w14:paraId="2AD5BC46" w14:textId="211690DB" w:rsidR="00E6622D" w:rsidRDefault="007672E1">
            <w:pPr>
              <w:rPr>
                <w:b/>
                <w:sz w:val="24"/>
                <w:szCs w:val="24"/>
              </w:rPr>
            </w:pPr>
            <w:r>
              <w:rPr>
                <w:b/>
                <w:color w:val="FFFFFF"/>
                <w:sz w:val="24"/>
                <w:szCs w:val="24"/>
              </w:rPr>
              <w:t>Tech Trends</w:t>
            </w:r>
          </w:p>
        </w:tc>
      </w:tr>
      <w:tr w:rsidR="00E6622D" w14:paraId="36B449D5" w14:textId="77777777" w:rsidTr="004B2E4B">
        <w:trPr>
          <w:trHeight w:val="1158"/>
        </w:trPr>
        <w:tc>
          <w:tcPr>
            <w:tcW w:w="9630" w:type="dxa"/>
            <w:gridSpan w:val="2"/>
            <w:shd w:val="clear" w:color="auto" w:fill="FFFFFF"/>
            <w:vAlign w:val="center"/>
          </w:tcPr>
          <w:p w14:paraId="2F5F4ED4" w14:textId="29867A49" w:rsidR="007672E1" w:rsidRDefault="007672E1" w:rsidP="0045693B">
            <w:r>
              <w:t xml:space="preserve">David provided an overview of nine tech trends. Consider or discuss further, how </w:t>
            </w:r>
            <w:r w:rsidR="00E06925">
              <w:t xml:space="preserve">libraries might respond to, </w:t>
            </w:r>
            <w:r w:rsidR="00E06925">
              <w:t>incorporate and</w:t>
            </w:r>
            <w:r w:rsidR="00D37E05">
              <w:t>/</w:t>
            </w:r>
            <w:r w:rsidR="00E06925">
              <w:t>or a</w:t>
            </w:r>
            <w:r w:rsidR="00E06925">
              <w:t xml:space="preserve">dapt these evolving trends </w:t>
            </w:r>
            <w:r w:rsidR="00E06925">
              <w:t>into library services and offerings.</w:t>
            </w:r>
            <w:r w:rsidR="004B2E4B">
              <w:t xml:space="preserve"> Explore the </w:t>
            </w:r>
            <w:hyperlink r:id="rId10" w:history="1">
              <w:r w:rsidR="004B2E4B" w:rsidRPr="004B2E4B">
                <w:rPr>
                  <w:rStyle w:val="Hyperlink"/>
                </w:rPr>
                <w:t>examples shared on the event page</w:t>
              </w:r>
            </w:hyperlink>
            <w:r w:rsidR="004B2E4B">
              <w:t>.</w:t>
            </w:r>
          </w:p>
          <w:p w14:paraId="270E00DD" w14:textId="77777777" w:rsidR="00D37E05" w:rsidRDefault="00D37E05" w:rsidP="0045693B"/>
          <w:p w14:paraId="4952FA9B" w14:textId="7F60D12E" w:rsidR="00043343" w:rsidRDefault="007672E1" w:rsidP="00D37E05">
            <w:pPr>
              <w:pStyle w:val="ListParagraph"/>
              <w:numPr>
                <w:ilvl w:val="0"/>
                <w:numId w:val="45"/>
              </w:numPr>
              <w:pBdr>
                <w:top w:val="nil"/>
                <w:left w:val="nil"/>
                <w:bottom w:val="nil"/>
                <w:right w:val="nil"/>
                <w:between w:val="nil"/>
              </w:pBdr>
              <w:spacing w:line="480" w:lineRule="auto"/>
            </w:pPr>
            <w:r>
              <w:t>Going Digital</w:t>
            </w:r>
          </w:p>
          <w:p w14:paraId="089BABB9" w14:textId="70F18B57" w:rsidR="007672E1" w:rsidRDefault="007672E1" w:rsidP="00D37E05">
            <w:pPr>
              <w:pStyle w:val="ListParagraph"/>
              <w:numPr>
                <w:ilvl w:val="0"/>
                <w:numId w:val="45"/>
              </w:numPr>
              <w:pBdr>
                <w:top w:val="nil"/>
                <w:left w:val="nil"/>
                <w:bottom w:val="nil"/>
                <w:right w:val="nil"/>
                <w:between w:val="nil"/>
              </w:pBdr>
              <w:spacing w:line="480" w:lineRule="auto"/>
            </w:pPr>
            <w:bookmarkStart w:id="0" w:name="_Hlk112149701"/>
            <w:r>
              <w:t>Internet of Things</w:t>
            </w:r>
          </w:p>
          <w:p w14:paraId="7D7B868E" w14:textId="79BFD2A2" w:rsidR="007672E1" w:rsidRDefault="007672E1" w:rsidP="00D37E05">
            <w:pPr>
              <w:pStyle w:val="ListParagraph"/>
              <w:numPr>
                <w:ilvl w:val="0"/>
                <w:numId w:val="45"/>
              </w:numPr>
              <w:pBdr>
                <w:top w:val="nil"/>
                <w:left w:val="nil"/>
                <w:bottom w:val="nil"/>
                <w:right w:val="nil"/>
                <w:between w:val="nil"/>
              </w:pBdr>
              <w:spacing w:line="480" w:lineRule="auto"/>
            </w:pPr>
            <w:r>
              <w:t>Wearables</w:t>
            </w:r>
          </w:p>
          <w:p w14:paraId="4F009014" w14:textId="328E7872" w:rsidR="007672E1" w:rsidRDefault="007672E1" w:rsidP="00D37E05">
            <w:pPr>
              <w:pStyle w:val="ListParagraph"/>
              <w:numPr>
                <w:ilvl w:val="0"/>
                <w:numId w:val="45"/>
              </w:numPr>
              <w:pBdr>
                <w:top w:val="nil"/>
                <w:left w:val="nil"/>
                <w:bottom w:val="nil"/>
                <w:right w:val="nil"/>
                <w:between w:val="nil"/>
              </w:pBdr>
              <w:spacing w:line="480" w:lineRule="auto"/>
            </w:pPr>
            <w:r>
              <w:t>Artificial Intelligence (AI)</w:t>
            </w:r>
          </w:p>
          <w:p w14:paraId="1EAF8635" w14:textId="16CC119D" w:rsidR="007672E1" w:rsidRDefault="007672E1" w:rsidP="00D37E05">
            <w:pPr>
              <w:pStyle w:val="ListParagraph"/>
              <w:numPr>
                <w:ilvl w:val="0"/>
                <w:numId w:val="45"/>
              </w:numPr>
              <w:pBdr>
                <w:top w:val="nil"/>
                <w:left w:val="nil"/>
                <w:bottom w:val="nil"/>
                <w:right w:val="nil"/>
                <w:between w:val="nil"/>
              </w:pBdr>
              <w:spacing w:line="480" w:lineRule="auto"/>
            </w:pPr>
            <w:r>
              <w:t>Autonomous Things</w:t>
            </w:r>
          </w:p>
          <w:p w14:paraId="14BC5C71" w14:textId="77777777" w:rsidR="004B2E4B" w:rsidRDefault="007672E1" w:rsidP="00D37E05">
            <w:pPr>
              <w:pStyle w:val="ListParagraph"/>
              <w:numPr>
                <w:ilvl w:val="0"/>
                <w:numId w:val="45"/>
              </w:numPr>
              <w:pBdr>
                <w:top w:val="nil"/>
                <w:left w:val="nil"/>
                <w:bottom w:val="nil"/>
                <w:right w:val="nil"/>
                <w:between w:val="nil"/>
              </w:pBdr>
              <w:spacing w:line="480" w:lineRule="auto"/>
            </w:pPr>
            <w:r>
              <w:t>Conversational Systems</w:t>
            </w:r>
          </w:p>
          <w:p w14:paraId="2776508C" w14:textId="77777777" w:rsidR="004B2E4B" w:rsidRDefault="007672E1" w:rsidP="00D37E05">
            <w:pPr>
              <w:pStyle w:val="ListParagraph"/>
              <w:numPr>
                <w:ilvl w:val="0"/>
                <w:numId w:val="45"/>
              </w:numPr>
              <w:pBdr>
                <w:top w:val="nil"/>
                <w:left w:val="nil"/>
                <w:bottom w:val="nil"/>
                <w:right w:val="nil"/>
                <w:between w:val="nil"/>
              </w:pBdr>
              <w:spacing w:line="480" w:lineRule="auto"/>
            </w:pPr>
            <w:r w:rsidRPr="004B2E4B">
              <w:t>Virtual Reality (VR) and Augmented Reality (AR)</w:t>
            </w:r>
            <w:r w:rsidR="002C68C7">
              <w:t xml:space="preserve"> </w:t>
            </w:r>
          </w:p>
          <w:p w14:paraId="435EBA44" w14:textId="740241F0" w:rsidR="00BB60F5" w:rsidRDefault="007672E1" w:rsidP="00D37E05">
            <w:pPr>
              <w:pStyle w:val="ListParagraph"/>
              <w:numPr>
                <w:ilvl w:val="0"/>
                <w:numId w:val="45"/>
              </w:numPr>
              <w:pBdr>
                <w:top w:val="nil"/>
                <w:left w:val="nil"/>
                <w:bottom w:val="nil"/>
                <w:right w:val="nil"/>
                <w:between w:val="nil"/>
              </w:pBdr>
              <w:spacing w:line="480" w:lineRule="auto"/>
            </w:pPr>
            <w:r>
              <w:t>E-Sports</w:t>
            </w:r>
            <w:bookmarkEnd w:id="0"/>
          </w:p>
          <w:p w14:paraId="41E2C722" w14:textId="77777777" w:rsidR="004E4D61" w:rsidRDefault="007672E1" w:rsidP="004E4D61">
            <w:pPr>
              <w:pStyle w:val="ListParagraph"/>
              <w:numPr>
                <w:ilvl w:val="0"/>
                <w:numId w:val="45"/>
              </w:numPr>
              <w:pBdr>
                <w:top w:val="nil"/>
                <w:left w:val="nil"/>
                <w:bottom w:val="nil"/>
                <w:right w:val="nil"/>
                <w:between w:val="nil"/>
              </w:pBdr>
              <w:spacing w:line="480" w:lineRule="auto"/>
            </w:pPr>
            <w:r>
              <w:t>Privacy</w:t>
            </w:r>
          </w:p>
          <w:p w14:paraId="4293AF2E" w14:textId="018AB8DE" w:rsidR="004E4D61" w:rsidRPr="00E06925" w:rsidRDefault="004E4D61" w:rsidP="004E4D61">
            <w:pPr>
              <w:pStyle w:val="ListParagraph"/>
              <w:pBdr>
                <w:top w:val="nil"/>
                <w:left w:val="nil"/>
                <w:bottom w:val="nil"/>
                <w:right w:val="nil"/>
                <w:between w:val="nil"/>
              </w:pBdr>
              <w:spacing w:line="480" w:lineRule="auto"/>
            </w:pPr>
          </w:p>
        </w:tc>
      </w:tr>
    </w:tbl>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004B2E4B">
        <w:trPr>
          <w:trHeight w:val="539"/>
        </w:trPr>
        <w:tc>
          <w:tcPr>
            <w:tcW w:w="9653" w:type="dxa"/>
            <w:shd w:val="clear" w:color="auto" w:fill="008DCF"/>
            <w:vAlign w:val="center"/>
          </w:tcPr>
          <w:p w14:paraId="2B73E09B" w14:textId="54141351" w:rsidR="00E6622D" w:rsidRDefault="00D37E05">
            <w:pPr>
              <w:rPr>
                <w:sz w:val="24"/>
                <w:szCs w:val="24"/>
              </w:rPr>
            </w:pPr>
            <w:r>
              <w:rPr>
                <w:b/>
                <w:color w:val="FFFFFF"/>
                <w:sz w:val="24"/>
                <w:szCs w:val="24"/>
              </w:rPr>
              <w:lastRenderedPageBreak/>
              <w:t>Equity and Accessibility</w:t>
            </w:r>
            <w:r w:rsidR="00055AD3">
              <w:rPr>
                <w:b/>
                <w:color w:val="FFFFFF"/>
                <w:sz w:val="24"/>
                <w:szCs w:val="24"/>
              </w:rPr>
              <w:t xml:space="preserve"> in Tech Trends</w:t>
            </w:r>
          </w:p>
        </w:tc>
      </w:tr>
      <w:tr w:rsidR="00E6622D" w14:paraId="7BBFC72F" w14:textId="77777777" w:rsidTr="004B2E4B">
        <w:trPr>
          <w:trHeight w:val="638"/>
        </w:trPr>
        <w:tc>
          <w:tcPr>
            <w:tcW w:w="9653" w:type="dxa"/>
            <w:shd w:val="clear" w:color="auto" w:fill="auto"/>
            <w:vAlign w:val="center"/>
          </w:tcPr>
          <w:p w14:paraId="28B1E587" w14:textId="61A051FE" w:rsidR="00747B3F" w:rsidRDefault="007B4C32" w:rsidP="00974689">
            <w:r>
              <w:t>Some libraries are leveraging emerging technologies to provide learning opportunities aligned with e</w:t>
            </w:r>
            <w:r w:rsidR="00974689">
              <w:t xml:space="preserve">quity, diversity, </w:t>
            </w:r>
            <w:r>
              <w:t xml:space="preserve">and </w:t>
            </w:r>
            <w:r w:rsidR="00974689">
              <w:t>inclusion</w:t>
            </w:r>
            <w:r w:rsidR="00747B3F">
              <w:t xml:space="preserve"> (EDI)</w:t>
            </w:r>
            <w:r>
              <w:t xml:space="preserve"> efforts. </w:t>
            </w:r>
            <w:r w:rsidR="004E4B7F">
              <w:t xml:space="preserve">Explore the </w:t>
            </w:r>
            <w:hyperlink r:id="rId11" w:history="1">
              <w:r w:rsidR="004E4B7F" w:rsidRPr="004B2E4B">
                <w:rPr>
                  <w:rStyle w:val="Hyperlink"/>
                </w:rPr>
                <w:t>examples shared on the event page</w:t>
              </w:r>
            </w:hyperlink>
            <w:r w:rsidR="004E4B7F">
              <w:t xml:space="preserve">, including Richland Library’s </w:t>
            </w:r>
            <w:hyperlink r:id="rId12" w:history="1">
              <w:r w:rsidR="004E4B7F" w:rsidRPr="00180ED0">
                <w:rPr>
                  <w:rStyle w:val="Hyperlink"/>
                </w:rPr>
                <w:t>My Life Experience Mobile Empathy Lab</w:t>
              </w:r>
            </w:hyperlink>
            <w:r w:rsidR="004E4B7F">
              <w:t xml:space="preserve"> which</w:t>
            </w:r>
            <w:r w:rsidR="00180ED0">
              <w:t xml:space="preserve"> has provided opportunities for patrons to walk in someone else’s shoes to experience the effects of </w:t>
            </w:r>
            <w:r w:rsidR="00E8411A">
              <w:t xml:space="preserve">both </w:t>
            </w:r>
            <w:r w:rsidR="00180ED0">
              <w:t>racism and homelessness.</w:t>
            </w:r>
            <w:r>
              <w:t xml:space="preserve"> </w:t>
            </w:r>
          </w:p>
          <w:p w14:paraId="01E917CC" w14:textId="77777777" w:rsidR="00747B3F" w:rsidRDefault="00747B3F" w:rsidP="00974689"/>
          <w:p w14:paraId="25B864ED" w14:textId="5E7673CF" w:rsidR="00747B3F" w:rsidRDefault="00747B3F" w:rsidP="00974689">
            <w:r>
              <w:t xml:space="preserve">How can your library’s decisions about trends put EDI at the center of your planning? </w:t>
            </w:r>
          </w:p>
          <w:p w14:paraId="02B59230" w14:textId="2D384935" w:rsidR="00747B3F" w:rsidRDefault="00747B3F" w:rsidP="00974689"/>
          <w:p w14:paraId="635D47A0" w14:textId="0C91A902" w:rsidR="00747B3F" w:rsidRDefault="00747B3F" w:rsidP="00974689"/>
          <w:p w14:paraId="4B0D6A13" w14:textId="77777777" w:rsidR="00747B3F" w:rsidRDefault="00747B3F" w:rsidP="00974689"/>
          <w:p w14:paraId="604D3A75" w14:textId="4A6A6434" w:rsidR="00974689" w:rsidRDefault="00747B3F" w:rsidP="00974689">
            <w:r>
              <w:t xml:space="preserve">Which tools create more opportunities for </w:t>
            </w:r>
            <w:r w:rsidR="00E8411A">
              <w:t xml:space="preserve">the community to </w:t>
            </w:r>
            <w:r>
              <w:t xml:space="preserve">learn about each other and create more empathy? </w:t>
            </w:r>
          </w:p>
          <w:p w14:paraId="207936B4" w14:textId="653458F3" w:rsidR="00180ED0" w:rsidRDefault="00180ED0" w:rsidP="00974689"/>
          <w:p w14:paraId="33B5080F" w14:textId="4302E950" w:rsidR="00180ED0" w:rsidRDefault="00180ED0" w:rsidP="00974689"/>
          <w:p w14:paraId="61BD6EF0" w14:textId="3B55D4F7" w:rsidR="00180ED0" w:rsidRDefault="00180ED0" w:rsidP="00974689"/>
          <w:p w14:paraId="66D7D128" w14:textId="4FB2507C" w:rsidR="00180ED0" w:rsidRDefault="00747B3F" w:rsidP="00974689">
            <w:r>
              <w:t>And while s</w:t>
            </w:r>
            <w:r w:rsidR="00180ED0">
              <w:t>ome technologies improve accessibility for all, others perhaps create new set</w:t>
            </w:r>
            <w:r>
              <w:t>s of</w:t>
            </w:r>
            <w:r w:rsidR="00180ED0">
              <w:t xml:space="preserve"> issues for </w:t>
            </w:r>
            <w:r>
              <w:t>people with disabilities. How can your library prioritize accessibility in the technology decisions you make?</w:t>
            </w:r>
          </w:p>
          <w:p w14:paraId="3E975F13" w14:textId="0DC87180" w:rsidR="00974689" w:rsidRDefault="00974689" w:rsidP="00974689"/>
          <w:p w14:paraId="3B4599BD" w14:textId="502722C9" w:rsidR="004F508B" w:rsidRDefault="004F508B" w:rsidP="004F508B">
            <w:pPr>
              <w:pBdr>
                <w:top w:val="nil"/>
                <w:left w:val="nil"/>
                <w:bottom w:val="nil"/>
                <w:right w:val="nil"/>
                <w:between w:val="nil"/>
              </w:pBdr>
            </w:pPr>
          </w:p>
          <w:p w14:paraId="24A2266E" w14:textId="77777777" w:rsidR="004F508B" w:rsidRDefault="004F508B" w:rsidP="004109FE">
            <w:pPr>
              <w:pBdr>
                <w:top w:val="nil"/>
                <w:left w:val="nil"/>
                <w:bottom w:val="nil"/>
                <w:right w:val="nil"/>
                <w:between w:val="nil"/>
              </w:pBdr>
            </w:pPr>
          </w:p>
          <w:p w14:paraId="67C117D0" w14:textId="06C67B25" w:rsidR="00A31D70" w:rsidRDefault="004109FE">
            <w:pPr>
              <w:pBdr>
                <w:top w:val="nil"/>
                <w:left w:val="nil"/>
                <w:bottom w:val="nil"/>
                <w:right w:val="nil"/>
                <w:between w:val="nil"/>
              </w:pBdr>
            </w:pPr>
            <w:r>
              <w:t xml:space="preserve">  </w:t>
            </w:r>
          </w:p>
          <w:p w14:paraId="78B55148" w14:textId="77777777" w:rsidR="00140C7B" w:rsidRPr="004707A6" w:rsidRDefault="00140C7B">
            <w:pPr>
              <w:pBdr>
                <w:top w:val="nil"/>
                <w:left w:val="nil"/>
                <w:bottom w:val="nil"/>
                <w:right w:val="nil"/>
                <w:between w:val="nil"/>
              </w:pBdr>
              <w:rPr>
                <w:color w:val="000000"/>
              </w:rPr>
            </w:pPr>
          </w:p>
          <w:p w14:paraId="755FEACE" w14:textId="77777777" w:rsidR="00E6622D" w:rsidRDefault="00E6622D">
            <w:pPr>
              <w:rPr>
                <w:sz w:val="24"/>
                <w:szCs w:val="24"/>
              </w:rPr>
            </w:pPr>
          </w:p>
        </w:tc>
      </w:tr>
      <w:tr w:rsidR="005B419E" w14:paraId="4C852499" w14:textId="77777777" w:rsidTr="004B2E4B">
        <w:trPr>
          <w:trHeight w:val="530"/>
        </w:trPr>
        <w:tc>
          <w:tcPr>
            <w:tcW w:w="9653" w:type="dxa"/>
            <w:shd w:val="clear" w:color="auto" w:fill="008DCF"/>
            <w:vAlign w:val="center"/>
          </w:tcPr>
          <w:p w14:paraId="765F9933" w14:textId="22C36266" w:rsidR="005B419E" w:rsidRDefault="009B7772" w:rsidP="00E92E3C">
            <w:pPr>
              <w:rPr>
                <w:b/>
                <w:color w:val="FFFFFF"/>
                <w:sz w:val="24"/>
                <w:szCs w:val="24"/>
              </w:rPr>
            </w:pPr>
            <w:r>
              <w:rPr>
                <w:b/>
                <w:color w:val="FFFFFF"/>
                <w:sz w:val="24"/>
                <w:szCs w:val="24"/>
              </w:rPr>
              <w:t>Library as Social Connector</w:t>
            </w:r>
          </w:p>
        </w:tc>
      </w:tr>
      <w:tr w:rsidR="005B419E" w14:paraId="0702E6FC" w14:textId="77777777" w:rsidTr="004B2E4B">
        <w:trPr>
          <w:trHeight w:val="638"/>
        </w:trPr>
        <w:tc>
          <w:tcPr>
            <w:tcW w:w="9653" w:type="dxa"/>
            <w:shd w:val="clear" w:color="auto" w:fill="auto"/>
            <w:vAlign w:val="center"/>
          </w:tcPr>
          <w:p w14:paraId="2AD9F127" w14:textId="40859F93" w:rsidR="005B419E" w:rsidRDefault="00082773" w:rsidP="00E92E3C">
            <w:r>
              <w:t xml:space="preserve">Technology has dramatically changed how we move through life. Even though emerging technologies bring increased opportunities for us to connect across virtual spaces, studies show that our communities are </w:t>
            </w:r>
            <w:r>
              <w:t>experiencing a steady erosion of social cohesion, pointing to an increase in loneliness, depression, and separation because of too much time spent online and too little time spent in community</w:t>
            </w:r>
            <w:r>
              <w:t>.</w:t>
            </w:r>
          </w:p>
          <w:p w14:paraId="6147AE48" w14:textId="15F5DEDE" w:rsidR="00082773" w:rsidRDefault="00082773" w:rsidP="00E92E3C"/>
          <w:p w14:paraId="42FD2C4A" w14:textId="20844D55" w:rsidR="00082773" w:rsidRDefault="00082773" w:rsidP="00082773">
            <w:r>
              <w:t>What is the library's role in nurturing social connection, in spite of the ways technology can increase isolation</w:t>
            </w:r>
            <w:r w:rsidR="00E8411A">
              <w:t>? Review</w:t>
            </w:r>
            <w:r>
              <w:t xml:space="preserve"> the </w:t>
            </w:r>
            <w:hyperlink r:id="rId13" w:history="1">
              <w:r w:rsidRPr="004B2E4B">
                <w:rPr>
                  <w:rStyle w:val="Hyperlink"/>
                </w:rPr>
                <w:t>examples shared on the event page</w:t>
              </w:r>
            </w:hyperlink>
            <w:r>
              <w:t>,</w:t>
            </w:r>
            <w:r w:rsidR="00E8411A">
              <w:t xml:space="preserve"> along with the WebJunction webinar, </w:t>
            </w:r>
            <w:hyperlink r:id="rId14" w:history="1">
              <w:r w:rsidR="00E8411A" w:rsidRPr="00055AD3">
                <w:rPr>
                  <w:rStyle w:val="Hyperlink"/>
                </w:rPr>
                <w:t>The Library as Social Connector: Forging Community Connection</w:t>
              </w:r>
            </w:hyperlink>
            <w:r w:rsidR="00E8411A">
              <w:t>, to</w:t>
            </w:r>
            <w:r>
              <w:t xml:space="preserve"> </w:t>
            </w:r>
            <w:r w:rsidR="00E8411A">
              <w:t>identify emerging technologies which provide opportunities to bring the community together for active, participatory and shared experiences that can help amplify social connection and build social infrastructure.</w:t>
            </w:r>
          </w:p>
          <w:p w14:paraId="1473B4E8" w14:textId="77777777" w:rsidR="00082773" w:rsidRDefault="00082773" w:rsidP="00E92E3C"/>
          <w:p w14:paraId="77D7DF19" w14:textId="37ACB59D" w:rsidR="00082773" w:rsidRDefault="00082773" w:rsidP="00C37311"/>
          <w:p w14:paraId="77C00B78" w14:textId="1D84E6B8" w:rsidR="00E8411A" w:rsidRDefault="00E8411A" w:rsidP="00C37311"/>
          <w:p w14:paraId="62DBA401" w14:textId="77777777" w:rsidR="00C37311" w:rsidRDefault="00C37311" w:rsidP="00B724F0">
            <w:pPr>
              <w:pStyle w:val="ListParagraph"/>
              <w:ind w:left="0"/>
            </w:pPr>
          </w:p>
          <w:p w14:paraId="2DD0AEE3" w14:textId="77777777" w:rsidR="00C37311" w:rsidRDefault="00C37311" w:rsidP="00C37311"/>
          <w:p w14:paraId="46C73B08" w14:textId="77777777" w:rsidR="00C37311" w:rsidRDefault="00C37311" w:rsidP="00C37311"/>
          <w:p w14:paraId="33361DFE" w14:textId="77777777" w:rsidR="00C37311" w:rsidRDefault="00C37311" w:rsidP="00C37311"/>
          <w:p w14:paraId="475ADA64" w14:textId="77777777" w:rsidR="005B419E" w:rsidRDefault="005B419E" w:rsidP="00E92E3C"/>
          <w:p w14:paraId="033FAB28" w14:textId="77777777" w:rsidR="005B419E" w:rsidRDefault="005B419E" w:rsidP="00E92E3C"/>
          <w:p w14:paraId="3C95D4C1" w14:textId="77777777" w:rsidR="005B419E" w:rsidRDefault="005B419E" w:rsidP="00E92E3C"/>
          <w:p w14:paraId="5B0FC4EF" w14:textId="77777777" w:rsidR="005B419E" w:rsidRDefault="005B419E" w:rsidP="00E92E3C">
            <w:pPr>
              <w:rPr>
                <w:sz w:val="24"/>
                <w:szCs w:val="24"/>
              </w:rPr>
            </w:pPr>
          </w:p>
        </w:tc>
      </w:tr>
      <w:tr w:rsidR="00A812AA" w14:paraId="54065E81" w14:textId="77777777" w:rsidTr="004B2E4B">
        <w:trPr>
          <w:trHeight w:val="638"/>
        </w:trPr>
        <w:tc>
          <w:tcPr>
            <w:tcW w:w="9653" w:type="dxa"/>
            <w:shd w:val="clear" w:color="auto" w:fill="008DCF"/>
            <w:vAlign w:val="center"/>
          </w:tcPr>
          <w:p w14:paraId="285B5CDD" w14:textId="7A70A133" w:rsidR="00A812AA" w:rsidRDefault="00CC3E52" w:rsidP="005A294C">
            <w:pPr>
              <w:rPr>
                <w:sz w:val="24"/>
                <w:szCs w:val="24"/>
              </w:rPr>
            </w:pPr>
            <w:r>
              <w:rPr>
                <w:b/>
                <w:color w:val="FFFFFF"/>
                <w:sz w:val="24"/>
                <w:szCs w:val="24"/>
              </w:rPr>
              <w:lastRenderedPageBreak/>
              <w:t>Predicting the Future</w:t>
            </w:r>
          </w:p>
        </w:tc>
      </w:tr>
      <w:tr w:rsidR="00A812AA" w14:paraId="5A17D52C" w14:textId="77777777" w:rsidTr="004B2E4B">
        <w:trPr>
          <w:trHeight w:val="638"/>
        </w:trPr>
        <w:tc>
          <w:tcPr>
            <w:tcW w:w="9653" w:type="dxa"/>
            <w:shd w:val="clear" w:color="auto" w:fill="auto"/>
            <w:vAlign w:val="center"/>
          </w:tcPr>
          <w:p w14:paraId="49FE6FCD" w14:textId="00A80FC6" w:rsidR="00CC3E52" w:rsidRDefault="00CC3E52" w:rsidP="001A6638">
            <w:pPr>
              <w:pBdr>
                <w:top w:val="nil"/>
                <w:left w:val="nil"/>
                <w:bottom w:val="nil"/>
                <w:right w:val="nil"/>
                <w:between w:val="nil"/>
              </w:pBdr>
            </w:pPr>
            <w:r>
              <w:t xml:space="preserve">David shared a number of examples of news headlines about emerging technologies. Brainstorm three future headlines that might tell the story of libraries intersecting with emerging technologies. What’s the library story you imagine unfolding?  </w:t>
            </w:r>
          </w:p>
          <w:p w14:paraId="2972E9E9" w14:textId="6AF81A97" w:rsidR="004940D1" w:rsidRDefault="004940D1" w:rsidP="001A6638">
            <w:pPr>
              <w:pBdr>
                <w:top w:val="nil"/>
                <w:left w:val="nil"/>
                <w:bottom w:val="nil"/>
                <w:right w:val="nil"/>
                <w:between w:val="nil"/>
              </w:pBdr>
              <w:rPr>
                <w:b/>
                <w:bCs/>
              </w:rPr>
            </w:pPr>
          </w:p>
          <w:p w14:paraId="0B5C3A1F" w14:textId="77777777" w:rsidR="001A6638" w:rsidRPr="001A6638" w:rsidRDefault="001A6638" w:rsidP="001A6638">
            <w:pPr>
              <w:pBdr>
                <w:top w:val="nil"/>
                <w:left w:val="nil"/>
                <w:bottom w:val="nil"/>
                <w:right w:val="nil"/>
                <w:between w:val="nil"/>
              </w:pBdr>
              <w:rPr>
                <w:b/>
                <w:bCs/>
              </w:rPr>
            </w:pPr>
          </w:p>
          <w:p w14:paraId="00A00A69" w14:textId="77777777" w:rsidR="004940D1" w:rsidRPr="004940D1" w:rsidRDefault="004940D1" w:rsidP="001A6638">
            <w:pPr>
              <w:pStyle w:val="ListParagraph"/>
              <w:numPr>
                <w:ilvl w:val="0"/>
                <w:numId w:val="26"/>
              </w:numPr>
              <w:spacing w:line="600" w:lineRule="auto"/>
              <w:rPr>
                <w:sz w:val="24"/>
                <w:szCs w:val="24"/>
              </w:rPr>
            </w:pPr>
          </w:p>
          <w:p w14:paraId="3A0635E9" w14:textId="77777777" w:rsidR="004940D1" w:rsidRPr="004940D1" w:rsidRDefault="004940D1" w:rsidP="001A6638">
            <w:pPr>
              <w:pStyle w:val="ListParagraph"/>
              <w:numPr>
                <w:ilvl w:val="0"/>
                <w:numId w:val="26"/>
              </w:numPr>
              <w:spacing w:line="600" w:lineRule="auto"/>
              <w:rPr>
                <w:sz w:val="24"/>
                <w:szCs w:val="24"/>
              </w:rPr>
            </w:pPr>
          </w:p>
          <w:p w14:paraId="4A2E92F6" w14:textId="1A39E4AB" w:rsidR="004940D1" w:rsidRPr="004940D1" w:rsidRDefault="004940D1" w:rsidP="001A6638">
            <w:pPr>
              <w:pStyle w:val="ListParagraph"/>
              <w:numPr>
                <w:ilvl w:val="0"/>
                <w:numId w:val="26"/>
              </w:numPr>
              <w:spacing w:line="600" w:lineRule="auto"/>
              <w:rPr>
                <w:sz w:val="24"/>
                <w:szCs w:val="24"/>
              </w:rPr>
            </w:pPr>
            <w:r w:rsidRPr="004940D1">
              <w:rPr>
                <w:b/>
                <w:color w:val="FFFFFF"/>
                <w:sz w:val="24"/>
                <w:szCs w:val="24"/>
              </w:rPr>
              <w:t>Racial Literacy</w:t>
            </w:r>
          </w:p>
          <w:p w14:paraId="4D0124C3" w14:textId="5E23CEBC" w:rsidR="006E1524" w:rsidRPr="006E1524" w:rsidRDefault="004940D1" w:rsidP="004940D1">
            <w:pPr>
              <w:pBdr>
                <w:top w:val="nil"/>
                <w:left w:val="nil"/>
                <w:bottom w:val="nil"/>
                <w:right w:val="nil"/>
                <w:between w:val="nil"/>
              </w:pBdr>
            </w:pPr>
            <w:r>
              <w:t xml:space="preserve"> </w:t>
            </w:r>
          </w:p>
          <w:p w14:paraId="4889F3A2" w14:textId="4A15F4A2" w:rsidR="001B328A" w:rsidRDefault="001B328A">
            <w:pPr>
              <w:pBdr>
                <w:top w:val="nil"/>
                <w:left w:val="nil"/>
                <w:bottom w:val="nil"/>
                <w:right w:val="nil"/>
                <w:between w:val="nil"/>
              </w:pBdr>
            </w:pPr>
          </w:p>
          <w:p w14:paraId="4E6ECA2C" w14:textId="0B4ED480" w:rsidR="00140C7B" w:rsidRDefault="00140C7B">
            <w:pPr>
              <w:pBdr>
                <w:top w:val="nil"/>
                <w:left w:val="nil"/>
                <w:bottom w:val="nil"/>
                <w:right w:val="nil"/>
                <w:between w:val="nil"/>
              </w:pBdr>
            </w:pPr>
          </w:p>
          <w:p w14:paraId="50EA3D5F" w14:textId="77777777" w:rsidR="00140C7B" w:rsidRDefault="00140C7B">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4B2E4B">
        <w:trPr>
          <w:trHeight w:val="638"/>
        </w:trPr>
        <w:tc>
          <w:tcPr>
            <w:tcW w:w="9630" w:type="dxa"/>
            <w:shd w:val="clear" w:color="auto" w:fill="008DCF"/>
            <w:vAlign w:val="center"/>
          </w:tcPr>
          <w:p w14:paraId="7372B8C4" w14:textId="77777777" w:rsidR="00140C7B" w:rsidRPr="00430BA8" w:rsidRDefault="00140C7B" w:rsidP="00111B03">
            <w:pPr>
              <w:rPr>
                <w:rFonts w:cstheme="minorHAnsi"/>
                <w:sz w:val="24"/>
                <w:szCs w:val="24"/>
              </w:rPr>
            </w:pPr>
            <w:r w:rsidRPr="00430BA8">
              <w:rPr>
                <w:b/>
                <w:color w:val="FFFFFF"/>
                <w:sz w:val="24"/>
                <w:szCs w:val="24"/>
              </w:rPr>
              <w:t xml:space="preserve">Action Plan: (include next steps, when, </w:t>
            </w:r>
            <w:r>
              <w:rPr>
                <w:b/>
                <w:color w:val="FFFFFF"/>
                <w:sz w:val="24"/>
                <w:szCs w:val="24"/>
              </w:rPr>
              <w:t xml:space="preserve">who, </w:t>
            </w:r>
            <w:r w:rsidRPr="00430BA8">
              <w:rPr>
                <w:b/>
                <w:color w:val="FFFFFF"/>
                <w:sz w:val="24"/>
                <w:szCs w:val="24"/>
              </w:rPr>
              <w:t>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4B2E4B">
        <w:trPr>
          <w:trHeight w:val="638"/>
        </w:trPr>
        <w:tc>
          <w:tcPr>
            <w:tcW w:w="9630"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4FBEDEA2" w14:textId="686FC14B"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45EA29A2" w:rsidR="001A6638" w:rsidRDefault="001A6638" w:rsidP="00111B03">
            <w:pPr>
              <w:pBdr>
                <w:top w:val="nil"/>
                <w:left w:val="nil"/>
                <w:bottom w:val="nil"/>
                <w:right w:val="nil"/>
                <w:between w:val="nil"/>
              </w:pBdr>
            </w:pPr>
          </w:p>
          <w:p w14:paraId="434C119B" w14:textId="584C3469" w:rsidR="001A6638" w:rsidRDefault="001A6638"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2ACF0186" w14:textId="77777777" w:rsidR="001A6638" w:rsidRDefault="001A6638" w:rsidP="00111B03">
            <w:pPr>
              <w:pBdr>
                <w:top w:val="nil"/>
                <w:left w:val="nil"/>
                <w:bottom w:val="nil"/>
                <w:right w:val="nil"/>
                <w:between w:val="nil"/>
              </w:pBdr>
            </w:pPr>
          </w:p>
          <w:p w14:paraId="5CC95A79" w14:textId="6E93082A" w:rsidR="00140C7B" w:rsidRDefault="00140C7B" w:rsidP="00111B03">
            <w:pPr>
              <w:pBdr>
                <w:top w:val="nil"/>
                <w:left w:val="nil"/>
                <w:bottom w:val="nil"/>
                <w:right w:val="nil"/>
                <w:between w:val="nil"/>
              </w:pBdr>
            </w:pPr>
          </w:p>
          <w:p w14:paraId="19AD14F8" w14:textId="200A1C2D" w:rsidR="00E8411A" w:rsidRDefault="00E8411A" w:rsidP="00111B03">
            <w:pPr>
              <w:pBdr>
                <w:top w:val="nil"/>
                <w:left w:val="nil"/>
                <w:bottom w:val="nil"/>
                <w:right w:val="nil"/>
                <w:between w:val="nil"/>
              </w:pBdr>
            </w:pPr>
          </w:p>
          <w:p w14:paraId="3EE7B906" w14:textId="5AB1EA61" w:rsidR="00E8411A" w:rsidRDefault="00E8411A" w:rsidP="00111B03">
            <w:pPr>
              <w:pBdr>
                <w:top w:val="nil"/>
                <w:left w:val="nil"/>
                <w:bottom w:val="nil"/>
                <w:right w:val="nil"/>
                <w:between w:val="nil"/>
              </w:pBdr>
            </w:pPr>
          </w:p>
          <w:p w14:paraId="767964D9" w14:textId="77777777" w:rsidR="00E8411A" w:rsidRDefault="00E8411A" w:rsidP="00111B03">
            <w:pPr>
              <w:pBdr>
                <w:top w:val="nil"/>
                <w:left w:val="nil"/>
                <w:bottom w:val="nil"/>
                <w:right w:val="nil"/>
                <w:between w:val="nil"/>
              </w:pBdr>
            </w:pPr>
          </w:p>
          <w:p w14:paraId="33A0AE9F" w14:textId="77777777" w:rsidR="00140C7B" w:rsidRDefault="00140C7B" w:rsidP="00111B03">
            <w:pPr>
              <w:pBdr>
                <w:top w:val="nil"/>
                <w:left w:val="nil"/>
                <w:bottom w:val="nil"/>
                <w:right w:val="nil"/>
                <w:between w:val="nil"/>
              </w:pBdr>
            </w:pPr>
          </w:p>
          <w:p w14:paraId="3657DB5C" w14:textId="77777777" w:rsidR="00140C7B" w:rsidRDefault="00140C7B" w:rsidP="00111B03">
            <w:pPr>
              <w:pBdr>
                <w:top w:val="nil"/>
                <w:left w:val="nil"/>
                <w:bottom w:val="nil"/>
                <w:right w:val="nil"/>
                <w:between w:val="nil"/>
              </w:pBdr>
            </w:pPr>
          </w:p>
          <w:p w14:paraId="31CB8AD6" w14:textId="77777777" w:rsidR="00140C7B" w:rsidRDefault="00140C7B" w:rsidP="00111B03">
            <w:pPr>
              <w:pBdr>
                <w:top w:val="nil"/>
                <w:left w:val="nil"/>
                <w:bottom w:val="nil"/>
                <w:right w:val="nil"/>
                <w:between w:val="nil"/>
              </w:pBdr>
            </w:pPr>
          </w:p>
          <w:p w14:paraId="689A02F0" w14:textId="77777777" w:rsidR="00140C7B" w:rsidRDefault="00140C7B" w:rsidP="00111B03">
            <w:pPr>
              <w:pBdr>
                <w:top w:val="nil"/>
                <w:left w:val="nil"/>
                <w:bottom w:val="nil"/>
                <w:right w:val="nil"/>
                <w:between w:val="nil"/>
              </w:pBdr>
            </w:pPr>
          </w:p>
          <w:p w14:paraId="776FB129"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07B378C8" w14:textId="77777777" w:rsidR="004A086E" w:rsidRDefault="004A086E" w:rsidP="00DB1365">
      <w:pPr>
        <w:spacing w:line="240" w:lineRule="auto"/>
        <w:rPr>
          <w:sz w:val="24"/>
          <w:szCs w:val="24"/>
        </w:rPr>
      </w:pPr>
    </w:p>
    <w:sectPr w:rsidR="004A086E">
      <w:headerReference w:type="default" r:id="rId15"/>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059E" w14:textId="77777777" w:rsidR="003604A2" w:rsidRDefault="003604A2">
      <w:pPr>
        <w:spacing w:after="0" w:line="240" w:lineRule="auto"/>
      </w:pPr>
      <w:r>
        <w:separator/>
      </w:r>
    </w:p>
  </w:endnote>
  <w:endnote w:type="continuationSeparator" w:id="0">
    <w:p w14:paraId="26D6B713" w14:textId="77777777" w:rsidR="003604A2" w:rsidRDefault="0036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5D75" w14:textId="77777777" w:rsidR="003604A2" w:rsidRDefault="003604A2">
      <w:pPr>
        <w:spacing w:after="0" w:line="240" w:lineRule="auto"/>
      </w:pPr>
      <w:r>
        <w:separator/>
      </w:r>
    </w:p>
  </w:footnote>
  <w:footnote w:type="continuationSeparator" w:id="0">
    <w:p w14:paraId="20C69EC3" w14:textId="77777777" w:rsidR="003604A2" w:rsidRDefault="0036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7836E0B"/>
    <w:multiLevelType w:val="hybridMultilevel"/>
    <w:tmpl w:val="A65CC404"/>
    <w:lvl w:ilvl="0" w:tplc="04090005">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D47AF"/>
    <w:multiLevelType w:val="hybridMultilevel"/>
    <w:tmpl w:val="4672F900"/>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3B62D3"/>
    <w:multiLevelType w:val="hybridMultilevel"/>
    <w:tmpl w:val="2DA460F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F5425"/>
    <w:multiLevelType w:val="hybridMultilevel"/>
    <w:tmpl w:val="C472D708"/>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F116E87"/>
    <w:multiLevelType w:val="hybridMultilevel"/>
    <w:tmpl w:val="9F924C7E"/>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97338"/>
    <w:multiLevelType w:val="hybridMultilevel"/>
    <w:tmpl w:val="247068D0"/>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800FE"/>
    <w:multiLevelType w:val="hybridMultilevel"/>
    <w:tmpl w:val="8B8C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5"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11DE1"/>
    <w:multiLevelType w:val="hybridMultilevel"/>
    <w:tmpl w:val="D810A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3773B"/>
    <w:multiLevelType w:val="hybridMultilevel"/>
    <w:tmpl w:val="D33C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C30F8"/>
    <w:multiLevelType w:val="hybridMultilevel"/>
    <w:tmpl w:val="F842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166561"/>
    <w:multiLevelType w:val="hybridMultilevel"/>
    <w:tmpl w:val="9DFEC220"/>
    <w:lvl w:ilvl="0" w:tplc="4C70CA5E">
      <w:numFmt w:val="bullet"/>
      <w:lvlText w:val=""/>
      <w:lvlJc w:val="left"/>
      <w:pPr>
        <w:ind w:left="720" w:hanging="360"/>
      </w:pPr>
      <w:rPr>
        <w:rFonts w:ascii="Symbol" w:eastAsia="Calibri" w:hAnsi="Symbol" w:cs="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025999"/>
    <w:multiLevelType w:val="hybridMultilevel"/>
    <w:tmpl w:val="E1DE8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C488F"/>
    <w:multiLevelType w:val="hybridMultilevel"/>
    <w:tmpl w:val="28A6C870"/>
    <w:lvl w:ilvl="0" w:tplc="4C70CA5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708CC"/>
    <w:multiLevelType w:val="hybridMultilevel"/>
    <w:tmpl w:val="6846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C82E87"/>
    <w:multiLevelType w:val="hybridMultilevel"/>
    <w:tmpl w:val="9BDE3342"/>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FF6E1A"/>
    <w:multiLevelType w:val="hybridMultilevel"/>
    <w:tmpl w:val="4E10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567D4"/>
    <w:multiLevelType w:val="hybridMultilevel"/>
    <w:tmpl w:val="F0883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D63E6D"/>
    <w:multiLevelType w:val="hybridMultilevel"/>
    <w:tmpl w:val="2794D058"/>
    <w:lvl w:ilvl="0" w:tplc="4C70CA5E">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B2B17"/>
    <w:multiLevelType w:val="hybridMultilevel"/>
    <w:tmpl w:val="C98C8C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D57544F"/>
    <w:multiLevelType w:val="hybridMultilevel"/>
    <w:tmpl w:val="4F4C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6941964">
    <w:abstractNumId w:val="29"/>
  </w:num>
  <w:num w:numId="2" w16cid:durableId="393747581">
    <w:abstractNumId w:val="4"/>
  </w:num>
  <w:num w:numId="3" w16cid:durableId="703753616">
    <w:abstractNumId w:val="3"/>
  </w:num>
  <w:num w:numId="4" w16cid:durableId="1396852976">
    <w:abstractNumId w:val="8"/>
  </w:num>
  <w:num w:numId="5" w16cid:durableId="1423263474">
    <w:abstractNumId w:val="0"/>
  </w:num>
  <w:num w:numId="6" w16cid:durableId="287391895">
    <w:abstractNumId w:val="11"/>
  </w:num>
  <w:num w:numId="7" w16cid:durableId="226570546">
    <w:abstractNumId w:val="35"/>
  </w:num>
  <w:num w:numId="8" w16cid:durableId="2110468006">
    <w:abstractNumId w:val="14"/>
  </w:num>
  <w:num w:numId="9" w16cid:durableId="555966725">
    <w:abstractNumId w:val="10"/>
  </w:num>
  <w:num w:numId="10" w16cid:durableId="1346319501">
    <w:abstractNumId w:val="26"/>
  </w:num>
  <w:num w:numId="11" w16cid:durableId="802772632">
    <w:abstractNumId w:val="28"/>
  </w:num>
  <w:num w:numId="12" w16cid:durableId="1457722826">
    <w:abstractNumId w:val="32"/>
  </w:num>
  <w:num w:numId="13" w16cid:durableId="1161119662">
    <w:abstractNumId w:val="19"/>
  </w:num>
  <w:num w:numId="14" w16cid:durableId="1136340265">
    <w:abstractNumId w:val="18"/>
  </w:num>
  <w:num w:numId="15" w16cid:durableId="877664551">
    <w:abstractNumId w:val="39"/>
  </w:num>
  <w:num w:numId="16" w16cid:durableId="1906142200">
    <w:abstractNumId w:val="31"/>
  </w:num>
  <w:num w:numId="17" w16cid:durableId="1110470750">
    <w:abstractNumId w:val="40"/>
  </w:num>
  <w:num w:numId="18" w16cid:durableId="909465297">
    <w:abstractNumId w:val="43"/>
  </w:num>
  <w:num w:numId="19" w16cid:durableId="821387789">
    <w:abstractNumId w:val="22"/>
  </w:num>
  <w:num w:numId="20" w16cid:durableId="1664891176">
    <w:abstractNumId w:val="34"/>
  </w:num>
  <w:num w:numId="21" w16cid:durableId="1505559243">
    <w:abstractNumId w:val="21"/>
  </w:num>
  <w:num w:numId="22" w16cid:durableId="2057703039">
    <w:abstractNumId w:val="27"/>
  </w:num>
  <w:num w:numId="23" w16cid:durableId="1484275156">
    <w:abstractNumId w:val="15"/>
  </w:num>
  <w:num w:numId="24" w16cid:durableId="844366472">
    <w:abstractNumId w:val="24"/>
  </w:num>
  <w:num w:numId="25" w16cid:durableId="1250235679">
    <w:abstractNumId w:val="25"/>
  </w:num>
  <w:num w:numId="26" w16cid:durableId="1930232973">
    <w:abstractNumId w:val="2"/>
  </w:num>
  <w:num w:numId="27" w16cid:durableId="1409690671">
    <w:abstractNumId w:val="7"/>
  </w:num>
  <w:num w:numId="28" w16cid:durableId="1087581554">
    <w:abstractNumId w:val="5"/>
  </w:num>
  <w:num w:numId="29" w16cid:durableId="1685743523">
    <w:abstractNumId w:val="6"/>
  </w:num>
  <w:num w:numId="30" w16cid:durableId="193881976">
    <w:abstractNumId w:val="12"/>
  </w:num>
  <w:num w:numId="31" w16cid:durableId="526942023">
    <w:abstractNumId w:val="33"/>
  </w:num>
  <w:num w:numId="32" w16cid:durableId="649528246">
    <w:abstractNumId w:val="44"/>
    <w:lvlOverride w:ilvl="0"/>
    <w:lvlOverride w:ilvl="1"/>
    <w:lvlOverride w:ilvl="2"/>
    <w:lvlOverride w:ilvl="3"/>
    <w:lvlOverride w:ilvl="4"/>
    <w:lvlOverride w:ilvl="5"/>
    <w:lvlOverride w:ilvl="6"/>
    <w:lvlOverride w:ilvl="7"/>
    <w:lvlOverride w:ilvl="8"/>
  </w:num>
  <w:num w:numId="33" w16cid:durableId="1136682990">
    <w:abstractNumId w:val="17"/>
    <w:lvlOverride w:ilvl="0"/>
    <w:lvlOverride w:ilvl="1"/>
    <w:lvlOverride w:ilvl="2"/>
    <w:lvlOverride w:ilvl="3"/>
    <w:lvlOverride w:ilvl="4"/>
    <w:lvlOverride w:ilvl="5"/>
    <w:lvlOverride w:ilvl="6"/>
    <w:lvlOverride w:ilvl="7"/>
    <w:lvlOverride w:ilvl="8"/>
  </w:num>
  <w:num w:numId="34" w16cid:durableId="163711050">
    <w:abstractNumId w:val="30"/>
    <w:lvlOverride w:ilvl="0"/>
    <w:lvlOverride w:ilvl="1"/>
    <w:lvlOverride w:ilvl="2"/>
    <w:lvlOverride w:ilvl="3"/>
    <w:lvlOverride w:ilvl="4"/>
    <w:lvlOverride w:ilvl="5"/>
    <w:lvlOverride w:ilvl="6"/>
    <w:lvlOverride w:ilvl="7"/>
    <w:lvlOverride w:ilvl="8"/>
  </w:num>
  <w:num w:numId="35" w16cid:durableId="820581794">
    <w:abstractNumId w:val="45"/>
    <w:lvlOverride w:ilvl="0"/>
    <w:lvlOverride w:ilvl="1"/>
    <w:lvlOverride w:ilvl="2"/>
    <w:lvlOverride w:ilvl="3"/>
    <w:lvlOverride w:ilvl="4"/>
    <w:lvlOverride w:ilvl="5"/>
    <w:lvlOverride w:ilvl="6"/>
    <w:lvlOverride w:ilvl="7"/>
    <w:lvlOverride w:ilvl="8"/>
  </w:num>
  <w:num w:numId="36" w16cid:durableId="1893423829">
    <w:abstractNumId w:val="36"/>
    <w:lvlOverride w:ilvl="0"/>
    <w:lvlOverride w:ilvl="1"/>
    <w:lvlOverride w:ilvl="2"/>
    <w:lvlOverride w:ilvl="3"/>
    <w:lvlOverride w:ilvl="4"/>
    <w:lvlOverride w:ilvl="5"/>
    <w:lvlOverride w:ilvl="6"/>
    <w:lvlOverride w:ilvl="7"/>
    <w:lvlOverride w:ilvl="8"/>
  </w:num>
  <w:num w:numId="37" w16cid:durableId="1592083928">
    <w:abstractNumId w:val="41"/>
    <w:lvlOverride w:ilvl="0"/>
    <w:lvlOverride w:ilvl="1"/>
    <w:lvlOverride w:ilvl="2"/>
    <w:lvlOverride w:ilvl="3"/>
    <w:lvlOverride w:ilvl="4"/>
    <w:lvlOverride w:ilvl="5"/>
    <w:lvlOverride w:ilvl="6"/>
    <w:lvlOverride w:ilvl="7"/>
    <w:lvlOverride w:ilvl="8"/>
  </w:num>
  <w:num w:numId="38" w16cid:durableId="27266572">
    <w:abstractNumId w:val="13"/>
    <w:lvlOverride w:ilvl="0"/>
    <w:lvlOverride w:ilvl="1"/>
    <w:lvlOverride w:ilvl="2"/>
    <w:lvlOverride w:ilvl="3"/>
    <w:lvlOverride w:ilvl="4"/>
    <w:lvlOverride w:ilvl="5"/>
    <w:lvlOverride w:ilvl="6"/>
    <w:lvlOverride w:ilvl="7"/>
    <w:lvlOverride w:ilvl="8"/>
  </w:num>
  <w:num w:numId="39" w16cid:durableId="882979206">
    <w:abstractNumId w:val="38"/>
    <w:lvlOverride w:ilvl="0"/>
    <w:lvlOverride w:ilvl="1"/>
    <w:lvlOverride w:ilvl="2"/>
    <w:lvlOverride w:ilvl="3"/>
    <w:lvlOverride w:ilvl="4"/>
    <w:lvlOverride w:ilvl="5"/>
    <w:lvlOverride w:ilvl="6"/>
    <w:lvlOverride w:ilvl="7"/>
    <w:lvlOverride w:ilvl="8"/>
  </w:num>
  <w:num w:numId="40" w16cid:durableId="1688945894">
    <w:abstractNumId w:val="42"/>
  </w:num>
  <w:num w:numId="41" w16cid:durableId="2051494448">
    <w:abstractNumId w:val="23"/>
  </w:num>
  <w:num w:numId="42" w16cid:durableId="530265059">
    <w:abstractNumId w:val="37"/>
  </w:num>
  <w:num w:numId="43" w16cid:durableId="2019622950">
    <w:abstractNumId w:val="9"/>
  </w:num>
  <w:num w:numId="44" w16cid:durableId="1666586186">
    <w:abstractNumId w:val="1"/>
  </w:num>
  <w:num w:numId="45" w16cid:durableId="1443038385">
    <w:abstractNumId w:val="16"/>
  </w:num>
  <w:num w:numId="46" w16cid:durableId="1698382984">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43343"/>
    <w:rsid w:val="000509B7"/>
    <w:rsid w:val="00055AD3"/>
    <w:rsid w:val="0006152E"/>
    <w:rsid w:val="00082773"/>
    <w:rsid w:val="000A00B9"/>
    <w:rsid w:val="000B5904"/>
    <w:rsid w:val="000C0604"/>
    <w:rsid w:val="000C0E24"/>
    <w:rsid w:val="000C3F6B"/>
    <w:rsid w:val="000D3DE0"/>
    <w:rsid w:val="000E651F"/>
    <w:rsid w:val="000E6D03"/>
    <w:rsid w:val="00101EC4"/>
    <w:rsid w:val="00104F00"/>
    <w:rsid w:val="00125413"/>
    <w:rsid w:val="00132688"/>
    <w:rsid w:val="00136206"/>
    <w:rsid w:val="00140C7B"/>
    <w:rsid w:val="00154516"/>
    <w:rsid w:val="0015674A"/>
    <w:rsid w:val="00161945"/>
    <w:rsid w:val="00180ED0"/>
    <w:rsid w:val="001835E7"/>
    <w:rsid w:val="00186575"/>
    <w:rsid w:val="001915FA"/>
    <w:rsid w:val="00194DBB"/>
    <w:rsid w:val="001A6638"/>
    <w:rsid w:val="001B328A"/>
    <w:rsid w:val="001C19DF"/>
    <w:rsid w:val="001D7A33"/>
    <w:rsid w:val="001E4CD8"/>
    <w:rsid w:val="00232292"/>
    <w:rsid w:val="00237500"/>
    <w:rsid w:val="002459C1"/>
    <w:rsid w:val="00270A7C"/>
    <w:rsid w:val="002A3C2F"/>
    <w:rsid w:val="002C68C7"/>
    <w:rsid w:val="002D539D"/>
    <w:rsid w:val="002F1124"/>
    <w:rsid w:val="00313123"/>
    <w:rsid w:val="00350834"/>
    <w:rsid w:val="00357548"/>
    <w:rsid w:val="003604A2"/>
    <w:rsid w:val="003628DE"/>
    <w:rsid w:val="00362CFA"/>
    <w:rsid w:val="003B38B9"/>
    <w:rsid w:val="003B6E8B"/>
    <w:rsid w:val="003C2011"/>
    <w:rsid w:val="003F08D3"/>
    <w:rsid w:val="003F3A06"/>
    <w:rsid w:val="0040479F"/>
    <w:rsid w:val="004109FE"/>
    <w:rsid w:val="00414B97"/>
    <w:rsid w:val="00420627"/>
    <w:rsid w:val="00434A84"/>
    <w:rsid w:val="00451647"/>
    <w:rsid w:val="0045693B"/>
    <w:rsid w:val="00462089"/>
    <w:rsid w:val="00463FF5"/>
    <w:rsid w:val="004707A6"/>
    <w:rsid w:val="00472BE8"/>
    <w:rsid w:val="00480E10"/>
    <w:rsid w:val="004940D1"/>
    <w:rsid w:val="004A086E"/>
    <w:rsid w:val="004B2E4B"/>
    <w:rsid w:val="004B5F39"/>
    <w:rsid w:val="004C577E"/>
    <w:rsid w:val="004D7B8C"/>
    <w:rsid w:val="004E4B7F"/>
    <w:rsid w:val="004E4D61"/>
    <w:rsid w:val="004E6B6C"/>
    <w:rsid w:val="004F07EC"/>
    <w:rsid w:val="004F1EF8"/>
    <w:rsid w:val="004F508B"/>
    <w:rsid w:val="004F690D"/>
    <w:rsid w:val="005236F0"/>
    <w:rsid w:val="0053277E"/>
    <w:rsid w:val="00547A89"/>
    <w:rsid w:val="00561009"/>
    <w:rsid w:val="00571A83"/>
    <w:rsid w:val="00573E32"/>
    <w:rsid w:val="005B419E"/>
    <w:rsid w:val="005C1D16"/>
    <w:rsid w:val="005D7CE0"/>
    <w:rsid w:val="00611378"/>
    <w:rsid w:val="006262C9"/>
    <w:rsid w:val="00661B7C"/>
    <w:rsid w:val="0067089C"/>
    <w:rsid w:val="006720A4"/>
    <w:rsid w:val="006768B4"/>
    <w:rsid w:val="0068243E"/>
    <w:rsid w:val="006B4C94"/>
    <w:rsid w:val="006D39D0"/>
    <w:rsid w:val="006D4542"/>
    <w:rsid w:val="006D5A5E"/>
    <w:rsid w:val="006E1524"/>
    <w:rsid w:val="00700150"/>
    <w:rsid w:val="00712A3E"/>
    <w:rsid w:val="007459E2"/>
    <w:rsid w:val="00747B3F"/>
    <w:rsid w:val="00766650"/>
    <w:rsid w:val="007672E1"/>
    <w:rsid w:val="007856CB"/>
    <w:rsid w:val="007A200C"/>
    <w:rsid w:val="007B4C32"/>
    <w:rsid w:val="008030F9"/>
    <w:rsid w:val="008115B5"/>
    <w:rsid w:val="00845B8D"/>
    <w:rsid w:val="0085641D"/>
    <w:rsid w:val="00895ABE"/>
    <w:rsid w:val="008D4EC4"/>
    <w:rsid w:val="008F39FE"/>
    <w:rsid w:val="008F4172"/>
    <w:rsid w:val="0091533D"/>
    <w:rsid w:val="0092038C"/>
    <w:rsid w:val="009222BF"/>
    <w:rsid w:val="00925964"/>
    <w:rsid w:val="00937A03"/>
    <w:rsid w:val="00945E1E"/>
    <w:rsid w:val="00950034"/>
    <w:rsid w:val="0095238B"/>
    <w:rsid w:val="00965B89"/>
    <w:rsid w:val="00974689"/>
    <w:rsid w:val="00983862"/>
    <w:rsid w:val="009B6F3A"/>
    <w:rsid w:val="009B7772"/>
    <w:rsid w:val="009E4695"/>
    <w:rsid w:val="009F7C1F"/>
    <w:rsid w:val="00A052B9"/>
    <w:rsid w:val="00A05F36"/>
    <w:rsid w:val="00A31881"/>
    <w:rsid w:val="00A31D70"/>
    <w:rsid w:val="00A5290B"/>
    <w:rsid w:val="00A812AA"/>
    <w:rsid w:val="00A8572A"/>
    <w:rsid w:val="00A9450B"/>
    <w:rsid w:val="00A95718"/>
    <w:rsid w:val="00AD68AD"/>
    <w:rsid w:val="00AF31C8"/>
    <w:rsid w:val="00B00DAE"/>
    <w:rsid w:val="00B3247B"/>
    <w:rsid w:val="00B365CD"/>
    <w:rsid w:val="00B367AB"/>
    <w:rsid w:val="00B43599"/>
    <w:rsid w:val="00B47542"/>
    <w:rsid w:val="00B515A2"/>
    <w:rsid w:val="00B56559"/>
    <w:rsid w:val="00B60FB2"/>
    <w:rsid w:val="00B6331B"/>
    <w:rsid w:val="00B70A46"/>
    <w:rsid w:val="00B724F0"/>
    <w:rsid w:val="00B82207"/>
    <w:rsid w:val="00B850B1"/>
    <w:rsid w:val="00B92432"/>
    <w:rsid w:val="00BB60F5"/>
    <w:rsid w:val="00BC1719"/>
    <w:rsid w:val="00BD127A"/>
    <w:rsid w:val="00BE5567"/>
    <w:rsid w:val="00BF5CAC"/>
    <w:rsid w:val="00C37311"/>
    <w:rsid w:val="00C44F30"/>
    <w:rsid w:val="00C471E9"/>
    <w:rsid w:val="00C75E7A"/>
    <w:rsid w:val="00C85D94"/>
    <w:rsid w:val="00CC3E52"/>
    <w:rsid w:val="00CE0CCE"/>
    <w:rsid w:val="00D104ED"/>
    <w:rsid w:val="00D156CB"/>
    <w:rsid w:val="00D373D1"/>
    <w:rsid w:val="00D37E05"/>
    <w:rsid w:val="00D80565"/>
    <w:rsid w:val="00D938D7"/>
    <w:rsid w:val="00DB1365"/>
    <w:rsid w:val="00DB15B5"/>
    <w:rsid w:val="00DB2F92"/>
    <w:rsid w:val="00E027FA"/>
    <w:rsid w:val="00E06672"/>
    <w:rsid w:val="00E06925"/>
    <w:rsid w:val="00E141C2"/>
    <w:rsid w:val="00E22CC6"/>
    <w:rsid w:val="00E61C51"/>
    <w:rsid w:val="00E624A6"/>
    <w:rsid w:val="00E642E8"/>
    <w:rsid w:val="00E65C33"/>
    <w:rsid w:val="00E6622D"/>
    <w:rsid w:val="00E66F13"/>
    <w:rsid w:val="00E71CD1"/>
    <w:rsid w:val="00E7412B"/>
    <w:rsid w:val="00E8411A"/>
    <w:rsid w:val="00E87B9E"/>
    <w:rsid w:val="00EC1B53"/>
    <w:rsid w:val="00ED01A2"/>
    <w:rsid w:val="00ED0939"/>
    <w:rsid w:val="00ED3BDD"/>
    <w:rsid w:val="00EE5FE2"/>
    <w:rsid w:val="00F56894"/>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bjunction.org/events/webjunction/emerging-tech-trends-for-2022-and-beyon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rbanlibraries.org/innovations/my-life-experience-mobile-empathy-la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bjunction.org/events/webjunction/emerging-tech-trends-for-2022-and-beyond.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webjunction.org/events/webjunction/emerging-tech-trends-for-2022-and-beyond.html" TargetMode="External"/><Relationship Id="rId4" Type="http://schemas.openxmlformats.org/officeDocument/2006/relationships/styles" Target="styles.xml"/><Relationship Id="rId9" Type="http://schemas.openxmlformats.org/officeDocument/2006/relationships/hyperlink" Target="https://www.webjunction.org/events/webjunction/emerging-tech-trends-for-2022-and-beyond.html" TargetMode="External"/><Relationship Id="rId14" Type="http://schemas.openxmlformats.org/officeDocument/2006/relationships/hyperlink" Target="https://www.webjunction.org/events/webjunction/library-as-social-connector-webin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3954</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9</cp:revision>
  <dcterms:created xsi:type="dcterms:W3CDTF">2022-08-22T22:29:00Z</dcterms:created>
  <dcterms:modified xsi:type="dcterms:W3CDTF">2022-08-25T22:47:00Z</dcterms:modified>
</cp:coreProperties>
</file>