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B4B6" w14:textId="77777777" w:rsidR="00B60FB2" w:rsidRDefault="00B60FB2" w:rsidP="009E4695">
      <w:pPr>
        <w:spacing w:line="240" w:lineRule="auto"/>
        <w:rPr>
          <w:b/>
          <w:bCs/>
          <w:color w:val="008DCF"/>
          <w:sz w:val="32"/>
          <w:szCs w:val="32"/>
        </w:rPr>
      </w:pPr>
      <w:r w:rsidRPr="00B60FB2">
        <w:rPr>
          <w:b/>
          <w:bCs/>
          <w:color w:val="008DCF"/>
          <w:sz w:val="32"/>
          <w:szCs w:val="32"/>
        </w:rPr>
        <w:t>Engaging Adults with Low Literacy Levels</w:t>
      </w:r>
    </w:p>
    <w:p w14:paraId="6D7CDE05" w14:textId="4351FFF2" w:rsidR="00B60FB2" w:rsidRDefault="00583650" w:rsidP="009E4695">
      <w:pPr>
        <w:spacing w:line="240" w:lineRule="auto"/>
      </w:pPr>
      <w:hyperlink r:id="rId9" w:history="1">
        <w:r w:rsidR="00B60FB2" w:rsidRPr="009973FC">
          <w:rPr>
            <w:rStyle w:val="Hyperlink"/>
          </w:rPr>
          <w:t>https://www.webjunction.org/events/webjunction/engaging-adults-with-low-literacy-levels.html</w:t>
        </w:r>
      </w:hyperlink>
    </w:p>
    <w:p w14:paraId="604362AA" w14:textId="1B634BC9" w:rsidR="00B60FB2" w:rsidRDefault="00B60FB2" w:rsidP="00B60FB2">
      <w:pPr>
        <w:spacing w:line="240" w:lineRule="auto"/>
      </w:pPr>
      <w:r>
        <w:t>In the U.S., there are 43 million adults–nearly one in five–who read below a third-grade level, and over half of all adults read below a sixth-grade level (National Action Plan for Adult Literacy, 2021). Low levels in literacy can impact many aspects of daily life including the ability to find and maintain employment, navigate health care needs, and complete government forms. This webinar will explore the characteristics of adults with low literacy levels and how they differ from those of adults with learning disabilities, including how and why each of these groups approaches reading. Learn about the importance and value of developing literacy skills, as well as strategies for library staff on how to identify when someone may need literacy support, how to broach the subject with a patron, and ways to suggest materials and resources to reluctant adults who may be struggling with literacy.</w:t>
      </w:r>
    </w:p>
    <w:p w14:paraId="1F14A112" w14:textId="142CECDA" w:rsidR="00E6622D" w:rsidRDefault="00B60FB2" w:rsidP="00B60FB2">
      <w:pPr>
        <w:spacing w:line="240" w:lineRule="auto"/>
        <w:rPr>
          <w:color w:val="000000"/>
        </w:rPr>
      </w:pPr>
      <w:r>
        <w:t>Presented by: Katharine Ware, Writing and Education Consultant</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006D5EB8">
        <w:trPr>
          <w:trHeight w:val="503"/>
        </w:trPr>
        <w:tc>
          <w:tcPr>
            <w:tcW w:w="944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 xml:space="preserve">What are your goals for viewing this </w:t>
            </w:r>
            <w:proofErr w:type="gramStart"/>
            <w:r>
              <w:rPr>
                <w:b/>
                <w:color w:val="FFFFFF"/>
                <w:sz w:val="24"/>
                <w:szCs w:val="24"/>
              </w:rPr>
              <w:t>webinar</w:t>
            </w:r>
            <w:proofErr w:type="gramEnd"/>
            <w:r>
              <w:rPr>
                <w:b/>
                <w:color w:val="FFFFFF"/>
                <w:sz w:val="24"/>
                <w:szCs w:val="24"/>
              </w:rPr>
              <w:t>?</w:t>
            </w:r>
          </w:p>
        </w:tc>
      </w:tr>
      <w:tr w:rsidR="00E6622D" w14:paraId="440E94A2" w14:textId="77777777" w:rsidTr="006D5EB8">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2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6D5EB8">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2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6D5EB8">
        <w:trPr>
          <w:trHeight w:val="476"/>
        </w:trPr>
        <w:tc>
          <w:tcPr>
            <w:tcW w:w="9445" w:type="dxa"/>
            <w:gridSpan w:val="2"/>
            <w:shd w:val="clear" w:color="auto" w:fill="008DCF"/>
            <w:vAlign w:val="center"/>
          </w:tcPr>
          <w:p w14:paraId="2AD5BC46" w14:textId="605ED921" w:rsidR="00E6622D" w:rsidRDefault="00192BE8">
            <w:pPr>
              <w:rPr>
                <w:b/>
                <w:sz w:val="24"/>
                <w:szCs w:val="24"/>
              </w:rPr>
            </w:pPr>
            <w:r>
              <w:rPr>
                <w:b/>
                <w:color w:val="FFFFFF"/>
                <w:sz w:val="24"/>
                <w:szCs w:val="24"/>
              </w:rPr>
              <w:t xml:space="preserve">Understanding </w:t>
            </w:r>
            <w:r w:rsidR="006E7CDB">
              <w:rPr>
                <w:b/>
                <w:color w:val="FFFFFF"/>
                <w:sz w:val="24"/>
                <w:szCs w:val="24"/>
              </w:rPr>
              <w:t xml:space="preserve">Information Needs of </w:t>
            </w:r>
            <w:r>
              <w:rPr>
                <w:b/>
                <w:color w:val="FFFFFF"/>
                <w:sz w:val="24"/>
                <w:szCs w:val="24"/>
              </w:rPr>
              <w:t>Low Literacy</w:t>
            </w:r>
            <w:r w:rsidR="006E7CDB">
              <w:rPr>
                <w:b/>
                <w:color w:val="FFFFFF"/>
                <w:sz w:val="24"/>
                <w:szCs w:val="24"/>
              </w:rPr>
              <w:t xml:space="preserve"> Adults</w:t>
            </w:r>
          </w:p>
        </w:tc>
      </w:tr>
      <w:tr w:rsidR="00E6622D" w14:paraId="36B449D5" w14:textId="77777777" w:rsidTr="006D5EB8">
        <w:trPr>
          <w:trHeight w:val="1158"/>
        </w:trPr>
        <w:tc>
          <w:tcPr>
            <w:tcW w:w="9445" w:type="dxa"/>
            <w:gridSpan w:val="2"/>
            <w:shd w:val="clear" w:color="auto" w:fill="FFFFFF"/>
            <w:vAlign w:val="center"/>
          </w:tcPr>
          <w:p w14:paraId="43F5EE87" w14:textId="6E84C5FF" w:rsidR="00BF79B7" w:rsidRDefault="00192BE8" w:rsidP="00BF79B7">
            <w:r>
              <w:t xml:space="preserve">In the webinar, we learned about the </w:t>
            </w:r>
            <w:r w:rsidRPr="00192BE8">
              <w:t>characteristics of adults with low literacy levels and how they differ from those of adults with learning disabilities</w:t>
            </w:r>
            <w:r>
              <w:t xml:space="preserve">. </w:t>
            </w:r>
            <w:r w:rsidR="00EB0B13">
              <w:t>Considering these characteristics, along with the many i</w:t>
            </w:r>
            <w:r w:rsidRPr="00192BE8">
              <w:t>mpact</w:t>
            </w:r>
            <w:r w:rsidR="00EB0B13">
              <w:t>s</w:t>
            </w:r>
            <w:r w:rsidRPr="00192BE8">
              <w:t xml:space="preserve"> of </w:t>
            </w:r>
            <w:r w:rsidR="00EB0B13">
              <w:t>low l</w:t>
            </w:r>
            <w:r w:rsidRPr="00192BE8">
              <w:t xml:space="preserve">iteracy </w:t>
            </w:r>
            <w:r w:rsidR="00EB0B13">
              <w:t xml:space="preserve">on </w:t>
            </w:r>
            <w:r w:rsidR="006E7CDB">
              <w:t xml:space="preserve">the lives of your patrons, reflect on those interactions you’ve had with patrons and </w:t>
            </w:r>
            <w:r w:rsidR="006E7CDB" w:rsidRPr="006462DE">
              <w:rPr>
                <w:b/>
                <w:bCs/>
              </w:rPr>
              <w:t>brainstorm those information needs that are exponentially more challenging for adults with low literacy levels</w:t>
            </w:r>
            <w:r w:rsidR="006E7CDB">
              <w:t>. (</w:t>
            </w:r>
            <w:r w:rsidR="00BF79B7">
              <w:t>Examples</w:t>
            </w:r>
            <w:r w:rsidR="006462DE">
              <w:t xml:space="preserve"> shared</w:t>
            </w:r>
            <w:r w:rsidR="00BF79B7">
              <w:t xml:space="preserve"> include: choosing a mobile phone, working through probate process online)</w:t>
            </w:r>
          </w:p>
          <w:p w14:paraId="50CD4BA8" w14:textId="77777777" w:rsidR="00BF79B7" w:rsidRPr="00A03D15" w:rsidRDefault="00BF79B7" w:rsidP="00BF79B7">
            <w:pPr>
              <w:pStyle w:val="NoSpacing"/>
              <w:rPr>
                <w:rFonts w:ascii="Calibri" w:hAnsi="Calibri"/>
                <w:sz w:val="22"/>
                <w:szCs w:val="22"/>
              </w:rPr>
            </w:pPr>
          </w:p>
          <w:p w14:paraId="6EDC3AB4" w14:textId="77777777" w:rsidR="00BF79B7" w:rsidRPr="00A03D15" w:rsidRDefault="00BF79B7" w:rsidP="00BF79B7">
            <w:pPr>
              <w:pStyle w:val="NoSpacing"/>
              <w:numPr>
                <w:ilvl w:val="0"/>
                <w:numId w:val="22"/>
              </w:numPr>
              <w:rPr>
                <w:rFonts w:ascii="Calibri" w:hAnsi="Calibri"/>
                <w:sz w:val="22"/>
                <w:szCs w:val="22"/>
              </w:rPr>
            </w:pPr>
            <w:r w:rsidRPr="00A03D15">
              <w:rPr>
                <w:rFonts w:ascii="Calibri" w:hAnsi="Calibri"/>
                <w:sz w:val="22"/>
                <w:szCs w:val="22"/>
              </w:rPr>
              <w:t xml:space="preserve">  </w:t>
            </w:r>
          </w:p>
          <w:p w14:paraId="11C500F5" w14:textId="77777777" w:rsidR="00BF79B7" w:rsidRPr="00A03D15" w:rsidRDefault="00BF79B7" w:rsidP="00BF79B7">
            <w:pPr>
              <w:pStyle w:val="NoSpacing"/>
              <w:rPr>
                <w:rFonts w:ascii="Calibri" w:hAnsi="Calibri"/>
                <w:sz w:val="22"/>
                <w:szCs w:val="22"/>
              </w:rPr>
            </w:pPr>
          </w:p>
          <w:p w14:paraId="4DC26A54" w14:textId="77777777" w:rsidR="00BF79B7" w:rsidRPr="00A03D15" w:rsidRDefault="00BF79B7" w:rsidP="00BF79B7">
            <w:pPr>
              <w:pStyle w:val="NoSpacing"/>
              <w:rPr>
                <w:rFonts w:ascii="Calibri" w:hAnsi="Calibri"/>
                <w:sz w:val="22"/>
                <w:szCs w:val="22"/>
              </w:rPr>
            </w:pPr>
          </w:p>
          <w:p w14:paraId="3676029D" w14:textId="77777777" w:rsidR="00BF79B7" w:rsidRPr="00A03D15" w:rsidRDefault="00BF79B7" w:rsidP="00BF79B7">
            <w:pPr>
              <w:pStyle w:val="NoSpacing"/>
              <w:numPr>
                <w:ilvl w:val="0"/>
                <w:numId w:val="22"/>
              </w:numPr>
              <w:rPr>
                <w:rFonts w:ascii="Calibri" w:hAnsi="Calibri"/>
                <w:sz w:val="22"/>
                <w:szCs w:val="22"/>
              </w:rPr>
            </w:pPr>
            <w:r w:rsidRPr="00A03D15">
              <w:rPr>
                <w:rFonts w:ascii="Calibri" w:hAnsi="Calibri"/>
                <w:sz w:val="22"/>
                <w:szCs w:val="22"/>
              </w:rPr>
              <w:t xml:space="preserve"> </w:t>
            </w:r>
          </w:p>
          <w:p w14:paraId="684F22AA" w14:textId="77777777" w:rsidR="00BF79B7" w:rsidRPr="00A03D15" w:rsidRDefault="00BF79B7" w:rsidP="00BF79B7">
            <w:pPr>
              <w:pStyle w:val="NoSpacing"/>
              <w:rPr>
                <w:rFonts w:ascii="Calibri" w:hAnsi="Calibri"/>
                <w:sz w:val="22"/>
                <w:szCs w:val="22"/>
              </w:rPr>
            </w:pPr>
          </w:p>
          <w:p w14:paraId="3EF1C799" w14:textId="77777777" w:rsidR="00BF79B7" w:rsidRPr="00A03D15" w:rsidRDefault="00BF79B7" w:rsidP="00BF79B7">
            <w:pPr>
              <w:pStyle w:val="NoSpacing"/>
              <w:rPr>
                <w:rFonts w:ascii="Calibri" w:hAnsi="Calibri"/>
                <w:sz w:val="22"/>
                <w:szCs w:val="22"/>
              </w:rPr>
            </w:pPr>
          </w:p>
          <w:p w14:paraId="5C830B60" w14:textId="77777777" w:rsidR="00BF79B7" w:rsidRPr="00A03D15" w:rsidRDefault="00BF79B7" w:rsidP="00BF79B7">
            <w:pPr>
              <w:pStyle w:val="NoSpacing"/>
              <w:numPr>
                <w:ilvl w:val="0"/>
                <w:numId w:val="22"/>
              </w:numPr>
              <w:rPr>
                <w:rFonts w:ascii="Calibri" w:hAnsi="Calibri"/>
                <w:sz w:val="22"/>
                <w:szCs w:val="22"/>
              </w:rPr>
            </w:pPr>
            <w:r w:rsidRPr="00A03D15">
              <w:rPr>
                <w:rFonts w:ascii="Calibri" w:hAnsi="Calibri"/>
                <w:sz w:val="22"/>
                <w:szCs w:val="22"/>
              </w:rPr>
              <w:t xml:space="preserve"> </w:t>
            </w:r>
          </w:p>
          <w:p w14:paraId="2A585711" w14:textId="77777777" w:rsidR="00BF79B7" w:rsidRPr="00A03D15" w:rsidRDefault="00BF79B7" w:rsidP="00BF79B7">
            <w:pPr>
              <w:pStyle w:val="NoSpacing"/>
              <w:rPr>
                <w:rFonts w:ascii="Calibri" w:hAnsi="Calibri"/>
                <w:sz w:val="22"/>
                <w:szCs w:val="22"/>
              </w:rPr>
            </w:pPr>
          </w:p>
          <w:p w14:paraId="1A10DDF3" w14:textId="77777777" w:rsidR="00BF79B7" w:rsidRPr="00A03D15" w:rsidRDefault="00BF79B7" w:rsidP="00BF79B7">
            <w:pPr>
              <w:pStyle w:val="NoSpacing"/>
              <w:rPr>
                <w:rFonts w:ascii="Calibri" w:hAnsi="Calibri"/>
                <w:sz w:val="22"/>
                <w:szCs w:val="22"/>
              </w:rPr>
            </w:pPr>
          </w:p>
          <w:p w14:paraId="141F84A7" w14:textId="77777777" w:rsidR="00BF79B7" w:rsidRPr="00A03D15" w:rsidRDefault="00BF79B7" w:rsidP="00BF79B7">
            <w:pPr>
              <w:pStyle w:val="NoSpacing"/>
              <w:numPr>
                <w:ilvl w:val="0"/>
                <w:numId w:val="22"/>
              </w:numPr>
              <w:rPr>
                <w:rFonts w:ascii="Calibri" w:hAnsi="Calibri"/>
                <w:sz w:val="22"/>
                <w:szCs w:val="22"/>
              </w:rPr>
            </w:pPr>
            <w:r w:rsidRPr="00A03D15">
              <w:rPr>
                <w:rFonts w:ascii="Calibri" w:hAnsi="Calibri"/>
                <w:sz w:val="22"/>
                <w:szCs w:val="22"/>
              </w:rPr>
              <w:t xml:space="preserve"> </w:t>
            </w:r>
          </w:p>
          <w:p w14:paraId="1830B830" w14:textId="77777777" w:rsidR="00BF79B7" w:rsidRPr="00A03D15" w:rsidRDefault="00BF79B7" w:rsidP="00BF79B7">
            <w:pPr>
              <w:pStyle w:val="NoSpacing"/>
              <w:rPr>
                <w:rFonts w:ascii="Calibri" w:hAnsi="Calibri"/>
                <w:sz w:val="22"/>
                <w:szCs w:val="22"/>
              </w:rPr>
            </w:pPr>
          </w:p>
          <w:p w14:paraId="2016C1C9" w14:textId="77777777" w:rsidR="00BF79B7" w:rsidRPr="00A03D15" w:rsidRDefault="00BF79B7" w:rsidP="00BF79B7">
            <w:pPr>
              <w:pStyle w:val="NoSpacing"/>
              <w:rPr>
                <w:rFonts w:ascii="Calibri" w:hAnsi="Calibri"/>
                <w:sz w:val="22"/>
                <w:szCs w:val="22"/>
              </w:rPr>
            </w:pPr>
          </w:p>
          <w:p w14:paraId="24150647" w14:textId="77777777" w:rsidR="00BF79B7" w:rsidRPr="00A03D15" w:rsidRDefault="00BF79B7" w:rsidP="00BF79B7">
            <w:pPr>
              <w:pStyle w:val="NoSpacing"/>
              <w:numPr>
                <w:ilvl w:val="0"/>
                <w:numId w:val="22"/>
              </w:numPr>
              <w:rPr>
                <w:rFonts w:ascii="Calibri" w:hAnsi="Calibri"/>
                <w:sz w:val="22"/>
                <w:szCs w:val="22"/>
              </w:rPr>
            </w:pPr>
            <w:r w:rsidRPr="00A03D15">
              <w:rPr>
                <w:rFonts w:ascii="Calibri" w:hAnsi="Calibri"/>
                <w:sz w:val="22"/>
                <w:szCs w:val="22"/>
              </w:rPr>
              <w:t xml:space="preserve"> </w:t>
            </w:r>
          </w:p>
          <w:p w14:paraId="6091B4AD" w14:textId="77777777" w:rsidR="00BF79B7" w:rsidRPr="00BF79B7" w:rsidRDefault="00BF79B7" w:rsidP="00BF79B7"/>
          <w:p w14:paraId="4293AF2E" w14:textId="074DD2C1" w:rsidR="00420627" w:rsidRDefault="004206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E6622D" w14:paraId="177C60BE" w14:textId="77777777" w:rsidTr="006D5EB8">
        <w:trPr>
          <w:trHeight w:val="539"/>
        </w:trPr>
        <w:tc>
          <w:tcPr>
            <w:tcW w:w="9445" w:type="dxa"/>
            <w:shd w:val="clear" w:color="auto" w:fill="008DCF"/>
            <w:vAlign w:val="center"/>
          </w:tcPr>
          <w:p w14:paraId="2B73E09B" w14:textId="12534A49" w:rsidR="00E6622D" w:rsidRDefault="00825153">
            <w:pPr>
              <w:rPr>
                <w:sz w:val="24"/>
                <w:szCs w:val="24"/>
              </w:rPr>
            </w:pPr>
            <w:r>
              <w:rPr>
                <w:b/>
                <w:color w:val="FFFFFF"/>
                <w:sz w:val="24"/>
                <w:szCs w:val="24"/>
              </w:rPr>
              <w:lastRenderedPageBreak/>
              <w:t>Welcoming Adults with Low Literacy Levels</w:t>
            </w:r>
          </w:p>
        </w:tc>
      </w:tr>
      <w:tr w:rsidR="00E6622D" w14:paraId="7BBFC72F" w14:textId="77777777" w:rsidTr="006D5EB8">
        <w:trPr>
          <w:trHeight w:val="638"/>
        </w:trPr>
        <w:tc>
          <w:tcPr>
            <w:tcW w:w="9445" w:type="dxa"/>
            <w:shd w:val="clear" w:color="auto" w:fill="auto"/>
            <w:vAlign w:val="center"/>
          </w:tcPr>
          <w:p w14:paraId="4B81E30A" w14:textId="77777777" w:rsidR="00270A7C" w:rsidRDefault="00270A7C">
            <w:pPr>
              <w:pBdr>
                <w:top w:val="nil"/>
                <w:left w:val="nil"/>
                <w:bottom w:val="nil"/>
                <w:right w:val="nil"/>
                <w:between w:val="nil"/>
              </w:pBdr>
            </w:pPr>
          </w:p>
          <w:p w14:paraId="2999332E" w14:textId="43529D13" w:rsidR="00B418D8" w:rsidRDefault="00825153" w:rsidP="00B418D8">
            <w:pPr>
              <w:pBdr>
                <w:top w:val="nil"/>
                <w:left w:val="nil"/>
                <w:bottom w:val="nil"/>
                <w:right w:val="nil"/>
                <w:between w:val="nil"/>
              </w:pBdr>
              <w:rPr>
                <w:b/>
                <w:bCs/>
              </w:rPr>
            </w:pPr>
            <w:r>
              <w:t xml:space="preserve">In principle, libraries pride themselves on being welcoming spaces for all. In learning more about the additional challenges encountered by adults with low literacy, consider the ways your library can improve materials and methods </w:t>
            </w:r>
            <w:r w:rsidR="00B418D8">
              <w:t>that respect the strengths, experiences, and goals of</w:t>
            </w:r>
            <w:r>
              <w:t xml:space="preserve"> these community members. </w:t>
            </w:r>
            <w:r w:rsidRPr="00DE7EAA">
              <w:rPr>
                <w:b/>
                <w:bCs/>
              </w:rPr>
              <w:t xml:space="preserve">Consider each of the opportunities below within your own library context and brainstorm specific steps you can take in </w:t>
            </w:r>
            <w:r w:rsidR="00DE7EAA" w:rsidRPr="00DE7EAA">
              <w:rPr>
                <w:b/>
                <w:bCs/>
              </w:rPr>
              <w:t>making adults with low literacy more welcome.</w:t>
            </w:r>
          </w:p>
          <w:p w14:paraId="5360ADCE" w14:textId="77777777" w:rsidR="00700823" w:rsidRPr="00DE7EAA" w:rsidRDefault="00700823" w:rsidP="00B418D8">
            <w:pPr>
              <w:pBdr>
                <w:top w:val="nil"/>
                <w:left w:val="nil"/>
                <w:bottom w:val="nil"/>
                <w:right w:val="nil"/>
                <w:between w:val="nil"/>
              </w:pBdr>
              <w:rPr>
                <w:b/>
                <w:bCs/>
              </w:rPr>
            </w:pPr>
          </w:p>
          <w:p w14:paraId="47155B0F" w14:textId="19532D89" w:rsidR="00B515A2" w:rsidRDefault="00B515A2">
            <w:pPr>
              <w:pBdr>
                <w:top w:val="nil"/>
                <w:left w:val="nil"/>
                <w:bottom w:val="nil"/>
                <w:right w:val="nil"/>
                <w:between w:val="nil"/>
              </w:pBdr>
            </w:pPr>
          </w:p>
          <w:p w14:paraId="3338DE9D" w14:textId="3544670D" w:rsidR="00B418D8" w:rsidRDefault="004E6B56" w:rsidP="004E6B56">
            <w:pPr>
              <w:pStyle w:val="ListParagraph"/>
              <w:numPr>
                <w:ilvl w:val="0"/>
                <w:numId w:val="27"/>
              </w:numPr>
              <w:pBdr>
                <w:top w:val="nil"/>
                <w:left w:val="nil"/>
                <w:bottom w:val="nil"/>
                <w:right w:val="nil"/>
                <w:between w:val="nil"/>
              </w:pBdr>
              <w:rPr>
                <w:color w:val="000000"/>
              </w:rPr>
            </w:pPr>
            <w:r>
              <w:t>Recognize their many</w:t>
            </w:r>
            <w:r w:rsidR="00B418D8">
              <w:t xml:space="preserve"> roles/responsibilities and competing demands for their time</w:t>
            </w:r>
            <w:r w:rsidR="00B418D8" w:rsidRPr="004E6B56">
              <w:rPr>
                <w:color w:val="000000"/>
              </w:rPr>
              <w:t xml:space="preserve"> </w:t>
            </w:r>
          </w:p>
          <w:p w14:paraId="1C32265E" w14:textId="20559F79" w:rsidR="004E6B56" w:rsidRDefault="004E6B56" w:rsidP="004E6B56">
            <w:pPr>
              <w:pStyle w:val="ListParagraph"/>
              <w:pBdr>
                <w:top w:val="nil"/>
                <w:left w:val="nil"/>
                <w:bottom w:val="nil"/>
                <w:right w:val="nil"/>
                <w:between w:val="nil"/>
              </w:pBdr>
              <w:ind w:left="870"/>
              <w:rPr>
                <w:color w:val="000000"/>
              </w:rPr>
            </w:pPr>
          </w:p>
          <w:p w14:paraId="0FD3AD57" w14:textId="4B5F29C6" w:rsidR="00825153" w:rsidRDefault="00825153" w:rsidP="004E6B56">
            <w:pPr>
              <w:pStyle w:val="ListParagraph"/>
              <w:pBdr>
                <w:top w:val="nil"/>
                <w:left w:val="nil"/>
                <w:bottom w:val="nil"/>
                <w:right w:val="nil"/>
                <w:between w:val="nil"/>
              </w:pBdr>
              <w:ind w:left="870"/>
              <w:rPr>
                <w:color w:val="000000"/>
              </w:rPr>
            </w:pPr>
          </w:p>
          <w:p w14:paraId="1CD25CE9" w14:textId="77777777" w:rsidR="00700823" w:rsidRDefault="00700823" w:rsidP="004E6B56">
            <w:pPr>
              <w:pStyle w:val="ListParagraph"/>
              <w:pBdr>
                <w:top w:val="nil"/>
                <w:left w:val="nil"/>
                <w:bottom w:val="nil"/>
                <w:right w:val="nil"/>
                <w:between w:val="nil"/>
              </w:pBdr>
              <w:ind w:left="870"/>
              <w:rPr>
                <w:color w:val="000000"/>
              </w:rPr>
            </w:pPr>
          </w:p>
          <w:p w14:paraId="0F0F9686" w14:textId="77777777" w:rsidR="00825153" w:rsidRPr="004E6B56" w:rsidRDefault="00825153" w:rsidP="004E6B56">
            <w:pPr>
              <w:pStyle w:val="ListParagraph"/>
              <w:pBdr>
                <w:top w:val="nil"/>
                <w:left w:val="nil"/>
                <w:bottom w:val="nil"/>
                <w:right w:val="nil"/>
                <w:between w:val="nil"/>
              </w:pBdr>
              <w:ind w:left="870"/>
              <w:rPr>
                <w:color w:val="000000"/>
              </w:rPr>
            </w:pPr>
          </w:p>
          <w:p w14:paraId="3FC15341" w14:textId="315FF454" w:rsidR="00B418D8" w:rsidRPr="004E6B56" w:rsidRDefault="00825153" w:rsidP="004E6B56">
            <w:pPr>
              <w:pStyle w:val="ListParagraph"/>
              <w:numPr>
                <w:ilvl w:val="0"/>
                <w:numId w:val="27"/>
              </w:numPr>
              <w:pBdr>
                <w:top w:val="nil"/>
                <w:left w:val="nil"/>
                <w:bottom w:val="nil"/>
                <w:right w:val="nil"/>
                <w:between w:val="nil"/>
              </w:pBdr>
              <w:rPr>
                <w:color w:val="000000"/>
              </w:rPr>
            </w:pPr>
            <w:r>
              <w:t>Provide c</w:t>
            </w:r>
            <w:r w:rsidR="004E6B56">
              <w:t>ontent that meaningfully builds on, and can be</w:t>
            </w:r>
            <w:r w:rsidR="00B418D8">
              <w:t xml:space="preserve"> applied immediately</w:t>
            </w:r>
            <w:r w:rsidR="004E6B56">
              <w:t xml:space="preserve"> to,</w:t>
            </w:r>
            <w:r w:rsidR="00B418D8">
              <w:t xml:space="preserve"> their daily lives</w:t>
            </w:r>
          </w:p>
          <w:p w14:paraId="74978F07" w14:textId="640E5657" w:rsidR="004E6B56" w:rsidRDefault="004E6B56" w:rsidP="004E6B56">
            <w:pPr>
              <w:pBdr>
                <w:top w:val="nil"/>
                <w:left w:val="nil"/>
                <w:bottom w:val="nil"/>
                <w:right w:val="nil"/>
                <w:between w:val="nil"/>
              </w:pBdr>
              <w:rPr>
                <w:color w:val="000000"/>
              </w:rPr>
            </w:pPr>
          </w:p>
          <w:p w14:paraId="15132246" w14:textId="1A1682AA" w:rsidR="00825153" w:rsidRDefault="00825153" w:rsidP="004E6B56">
            <w:pPr>
              <w:pBdr>
                <w:top w:val="nil"/>
                <w:left w:val="nil"/>
                <w:bottom w:val="nil"/>
                <w:right w:val="nil"/>
                <w:between w:val="nil"/>
              </w:pBdr>
              <w:rPr>
                <w:color w:val="000000"/>
              </w:rPr>
            </w:pPr>
          </w:p>
          <w:p w14:paraId="6C9F862D" w14:textId="4D43112A" w:rsidR="00825153" w:rsidRDefault="00825153" w:rsidP="004E6B56">
            <w:pPr>
              <w:pBdr>
                <w:top w:val="nil"/>
                <w:left w:val="nil"/>
                <w:bottom w:val="nil"/>
                <w:right w:val="nil"/>
                <w:between w:val="nil"/>
              </w:pBdr>
              <w:rPr>
                <w:color w:val="000000"/>
              </w:rPr>
            </w:pPr>
          </w:p>
          <w:p w14:paraId="20F64CC7" w14:textId="77777777" w:rsidR="00700823" w:rsidRPr="004E6B56" w:rsidRDefault="00700823" w:rsidP="004E6B56">
            <w:pPr>
              <w:pBdr>
                <w:top w:val="nil"/>
                <w:left w:val="nil"/>
                <w:bottom w:val="nil"/>
                <w:right w:val="nil"/>
                <w:between w:val="nil"/>
              </w:pBdr>
              <w:rPr>
                <w:color w:val="000000"/>
              </w:rPr>
            </w:pPr>
          </w:p>
          <w:p w14:paraId="15C56EA3" w14:textId="553D73EA" w:rsidR="004E6B56" w:rsidRPr="004E6B56" w:rsidRDefault="004E6B56" w:rsidP="004E6B56">
            <w:pPr>
              <w:pStyle w:val="ListParagraph"/>
              <w:numPr>
                <w:ilvl w:val="0"/>
                <w:numId w:val="27"/>
              </w:numPr>
              <w:pBdr>
                <w:top w:val="nil"/>
                <w:left w:val="nil"/>
                <w:bottom w:val="nil"/>
                <w:right w:val="nil"/>
                <w:between w:val="nil"/>
              </w:pBdr>
              <w:rPr>
                <w:color w:val="000000"/>
              </w:rPr>
            </w:pPr>
            <w:r>
              <w:t>Help them overcome s</w:t>
            </w:r>
            <w:r w:rsidR="00B418D8">
              <w:t>ituational barriers such as: work schedules, childcare responsibilities, transportation, cost/perceived cost</w:t>
            </w:r>
          </w:p>
          <w:p w14:paraId="3194AE1A" w14:textId="3EEB650F" w:rsidR="004E6B56" w:rsidRDefault="004E6B56" w:rsidP="004E6B56">
            <w:pPr>
              <w:pBdr>
                <w:top w:val="nil"/>
                <w:left w:val="nil"/>
                <w:bottom w:val="nil"/>
                <w:right w:val="nil"/>
                <w:between w:val="nil"/>
              </w:pBdr>
              <w:rPr>
                <w:color w:val="000000"/>
              </w:rPr>
            </w:pPr>
          </w:p>
          <w:p w14:paraId="6790BBE6" w14:textId="23EC43F0" w:rsidR="00825153" w:rsidRDefault="00825153" w:rsidP="004E6B56">
            <w:pPr>
              <w:pBdr>
                <w:top w:val="nil"/>
                <w:left w:val="nil"/>
                <w:bottom w:val="nil"/>
                <w:right w:val="nil"/>
                <w:between w:val="nil"/>
              </w:pBdr>
              <w:rPr>
                <w:color w:val="000000"/>
              </w:rPr>
            </w:pPr>
          </w:p>
          <w:p w14:paraId="39F71944" w14:textId="77777777" w:rsidR="00700823" w:rsidRDefault="00700823" w:rsidP="004E6B56">
            <w:pPr>
              <w:pBdr>
                <w:top w:val="nil"/>
                <w:left w:val="nil"/>
                <w:bottom w:val="nil"/>
                <w:right w:val="nil"/>
                <w:between w:val="nil"/>
              </w:pBdr>
              <w:rPr>
                <w:color w:val="000000"/>
              </w:rPr>
            </w:pPr>
          </w:p>
          <w:p w14:paraId="364297F8" w14:textId="77777777" w:rsidR="00825153" w:rsidRPr="004E6B56" w:rsidRDefault="00825153" w:rsidP="004E6B56">
            <w:pPr>
              <w:pBdr>
                <w:top w:val="nil"/>
                <w:left w:val="nil"/>
                <w:bottom w:val="nil"/>
                <w:right w:val="nil"/>
                <w:between w:val="nil"/>
              </w:pBdr>
              <w:rPr>
                <w:color w:val="000000"/>
              </w:rPr>
            </w:pPr>
          </w:p>
          <w:p w14:paraId="646B4FAA" w14:textId="0D390A60" w:rsidR="00B418D8" w:rsidRPr="004E6B56" w:rsidRDefault="004E6B56" w:rsidP="004E6B56">
            <w:pPr>
              <w:pStyle w:val="ListParagraph"/>
              <w:numPr>
                <w:ilvl w:val="0"/>
                <w:numId w:val="27"/>
              </w:numPr>
              <w:pBdr>
                <w:top w:val="nil"/>
                <w:left w:val="nil"/>
                <w:bottom w:val="nil"/>
                <w:right w:val="nil"/>
                <w:between w:val="nil"/>
              </w:pBdr>
              <w:rPr>
                <w:color w:val="000000"/>
              </w:rPr>
            </w:pPr>
            <w:r>
              <w:t>Support positive a</w:t>
            </w:r>
            <w:r w:rsidR="00B418D8">
              <w:t>ttitudes and feelings about school and learning that affect their decisions about further education</w:t>
            </w:r>
          </w:p>
          <w:p w14:paraId="604FB6B3" w14:textId="33CCD81E" w:rsidR="004E6B56" w:rsidRDefault="004E6B56" w:rsidP="004E6B56">
            <w:pPr>
              <w:pBdr>
                <w:top w:val="nil"/>
                <w:left w:val="nil"/>
                <w:bottom w:val="nil"/>
                <w:right w:val="nil"/>
                <w:between w:val="nil"/>
              </w:pBdr>
              <w:rPr>
                <w:color w:val="000000"/>
              </w:rPr>
            </w:pPr>
          </w:p>
          <w:p w14:paraId="548BB444" w14:textId="0E8F657B" w:rsidR="00825153" w:rsidRDefault="00825153" w:rsidP="004E6B56">
            <w:pPr>
              <w:pBdr>
                <w:top w:val="nil"/>
                <w:left w:val="nil"/>
                <w:bottom w:val="nil"/>
                <w:right w:val="nil"/>
                <w:between w:val="nil"/>
              </w:pBdr>
              <w:rPr>
                <w:color w:val="000000"/>
              </w:rPr>
            </w:pPr>
          </w:p>
          <w:p w14:paraId="2E34CBD1" w14:textId="57911FB1" w:rsidR="00825153" w:rsidRDefault="00825153" w:rsidP="004E6B56">
            <w:pPr>
              <w:pBdr>
                <w:top w:val="nil"/>
                <w:left w:val="nil"/>
                <w:bottom w:val="nil"/>
                <w:right w:val="nil"/>
                <w:between w:val="nil"/>
              </w:pBdr>
              <w:rPr>
                <w:color w:val="000000"/>
              </w:rPr>
            </w:pPr>
          </w:p>
          <w:p w14:paraId="7579A8E8" w14:textId="77777777" w:rsidR="00700823" w:rsidRPr="004E6B56" w:rsidRDefault="00700823" w:rsidP="004E6B56">
            <w:pPr>
              <w:pBdr>
                <w:top w:val="nil"/>
                <w:left w:val="nil"/>
                <w:bottom w:val="nil"/>
                <w:right w:val="nil"/>
                <w:between w:val="nil"/>
              </w:pBdr>
              <w:rPr>
                <w:color w:val="000000"/>
              </w:rPr>
            </w:pPr>
          </w:p>
          <w:p w14:paraId="144B8FE5" w14:textId="31DC0887" w:rsidR="00DE7EAA" w:rsidRPr="00DE7EAA" w:rsidRDefault="004E6B56" w:rsidP="00DE7EAA">
            <w:pPr>
              <w:pStyle w:val="ListParagraph"/>
              <w:numPr>
                <w:ilvl w:val="0"/>
                <w:numId w:val="27"/>
              </w:numPr>
              <w:pBdr>
                <w:top w:val="nil"/>
                <w:left w:val="nil"/>
                <w:bottom w:val="nil"/>
                <w:right w:val="nil"/>
                <w:between w:val="nil"/>
              </w:pBdr>
              <w:rPr>
                <w:color w:val="000000"/>
              </w:rPr>
            </w:pPr>
            <w:r w:rsidRPr="004E6B56">
              <w:rPr>
                <w:color w:val="000000"/>
              </w:rPr>
              <w:t>Create</w:t>
            </w:r>
            <w:r w:rsidR="00B418D8" w:rsidRPr="004E6B56">
              <w:rPr>
                <w:color w:val="000000"/>
              </w:rPr>
              <w:t xml:space="preserve"> </w:t>
            </w:r>
            <w:r w:rsidR="00B418D8">
              <w:t>supportive environments that reduce the stigma attached to low literacy</w:t>
            </w:r>
          </w:p>
          <w:p w14:paraId="613FEFB1" w14:textId="06FC8F6A" w:rsidR="00DE7EAA" w:rsidRDefault="00DE7EAA" w:rsidP="00DE7EAA">
            <w:pPr>
              <w:pBdr>
                <w:top w:val="nil"/>
                <w:left w:val="nil"/>
                <w:bottom w:val="nil"/>
                <w:right w:val="nil"/>
                <w:between w:val="nil"/>
              </w:pBdr>
              <w:rPr>
                <w:color w:val="000000"/>
              </w:rPr>
            </w:pPr>
          </w:p>
          <w:p w14:paraId="22167EB8" w14:textId="5751C3CA" w:rsidR="00DE7EAA" w:rsidRDefault="00DE7EAA" w:rsidP="00DE7EAA">
            <w:pPr>
              <w:pBdr>
                <w:top w:val="nil"/>
                <w:left w:val="nil"/>
                <w:bottom w:val="nil"/>
                <w:right w:val="nil"/>
                <w:between w:val="nil"/>
              </w:pBdr>
              <w:rPr>
                <w:color w:val="000000"/>
              </w:rPr>
            </w:pPr>
          </w:p>
          <w:p w14:paraId="76D111CB" w14:textId="77777777" w:rsidR="00700823" w:rsidRDefault="00700823" w:rsidP="00DE7EAA">
            <w:pPr>
              <w:pBdr>
                <w:top w:val="nil"/>
                <w:left w:val="nil"/>
                <w:bottom w:val="nil"/>
                <w:right w:val="nil"/>
                <w:between w:val="nil"/>
              </w:pBdr>
              <w:rPr>
                <w:color w:val="000000"/>
              </w:rPr>
            </w:pPr>
          </w:p>
          <w:p w14:paraId="58FD7BB6" w14:textId="77777777" w:rsidR="00DE7EAA" w:rsidRPr="00DE7EAA" w:rsidRDefault="00DE7EAA" w:rsidP="00DE7EAA">
            <w:pPr>
              <w:pBdr>
                <w:top w:val="nil"/>
                <w:left w:val="nil"/>
                <w:bottom w:val="nil"/>
                <w:right w:val="nil"/>
                <w:between w:val="nil"/>
              </w:pBdr>
              <w:rPr>
                <w:color w:val="000000"/>
              </w:rPr>
            </w:pPr>
          </w:p>
          <w:p w14:paraId="7C4F1756" w14:textId="047BE896" w:rsidR="00DE7EAA" w:rsidRPr="00DE7EAA" w:rsidRDefault="00DE7EAA" w:rsidP="00DE7EAA">
            <w:pPr>
              <w:pStyle w:val="ListParagraph"/>
              <w:numPr>
                <w:ilvl w:val="0"/>
                <w:numId w:val="27"/>
              </w:numPr>
              <w:pBdr>
                <w:top w:val="nil"/>
                <w:left w:val="nil"/>
                <w:bottom w:val="nil"/>
                <w:right w:val="nil"/>
                <w:between w:val="nil"/>
              </w:pBdr>
              <w:rPr>
                <w:color w:val="000000"/>
              </w:rPr>
            </w:pPr>
            <w:r>
              <w:t>Deliver in ways that allow flexibility and choice so that individuals can learn at their own pace, on their own time schedules, and under conditions that work best for them</w:t>
            </w:r>
          </w:p>
          <w:p w14:paraId="2808FFEE" w14:textId="77777777" w:rsidR="00DE7EAA" w:rsidRPr="00DE7EAA" w:rsidRDefault="00DE7EAA" w:rsidP="00DE7EAA">
            <w:pPr>
              <w:pBdr>
                <w:top w:val="nil"/>
                <w:left w:val="nil"/>
                <w:bottom w:val="nil"/>
                <w:right w:val="nil"/>
                <w:between w:val="nil"/>
              </w:pBdr>
              <w:rPr>
                <w:color w:val="000000"/>
              </w:rPr>
            </w:pPr>
          </w:p>
          <w:p w14:paraId="083807AF" w14:textId="4B4C5B6D" w:rsidR="00D104ED" w:rsidRDefault="00D104ED">
            <w:pPr>
              <w:pBdr>
                <w:top w:val="nil"/>
                <w:left w:val="nil"/>
                <w:bottom w:val="nil"/>
                <w:right w:val="nil"/>
                <w:between w:val="nil"/>
              </w:pBdr>
              <w:rPr>
                <w:color w:val="000000"/>
              </w:rPr>
            </w:pPr>
          </w:p>
          <w:p w14:paraId="7EF4D666" w14:textId="3EF891C0" w:rsidR="004B5F39" w:rsidRDefault="004B5F39">
            <w:pPr>
              <w:pBdr>
                <w:top w:val="nil"/>
                <w:left w:val="nil"/>
                <w:bottom w:val="nil"/>
                <w:right w:val="nil"/>
                <w:between w:val="nil"/>
              </w:pBdr>
              <w:rPr>
                <w:color w:val="000000"/>
              </w:rPr>
            </w:pPr>
          </w:p>
          <w:p w14:paraId="60FC4B63" w14:textId="77777777" w:rsidR="00700823" w:rsidRPr="004707A6" w:rsidRDefault="00700823">
            <w:pPr>
              <w:pBdr>
                <w:top w:val="nil"/>
                <w:left w:val="nil"/>
                <w:bottom w:val="nil"/>
                <w:right w:val="nil"/>
                <w:between w:val="nil"/>
              </w:pBdr>
              <w:rPr>
                <w:color w:val="000000"/>
              </w:rPr>
            </w:pPr>
          </w:p>
          <w:p w14:paraId="3ED613C8" w14:textId="4DA48AC9" w:rsidR="00E6622D" w:rsidRDefault="00E6622D">
            <w:pPr>
              <w:rPr>
                <w:sz w:val="24"/>
                <w:szCs w:val="24"/>
              </w:rPr>
            </w:pPr>
          </w:p>
          <w:p w14:paraId="3C6D2C8B" w14:textId="77777777" w:rsidR="00700823" w:rsidRDefault="00700823">
            <w:pPr>
              <w:rPr>
                <w:sz w:val="24"/>
                <w:szCs w:val="24"/>
              </w:rPr>
            </w:pPr>
          </w:p>
          <w:p w14:paraId="755FEACE" w14:textId="3A7BEA3E" w:rsidR="00825153" w:rsidRDefault="00825153">
            <w:pPr>
              <w:rPr>
                <w:sz w:val="24"/>
                <w:szCs w:val="24"/>
              </w:rPr>
            </w:pPr>
          </w:p>
        </w:tc>
      </w:tr>
      <w:tr w:rsidR="005B419E" w14:paraId="4C852499" w14:textId="77777777" w:rsidTr="006D5EB8">
        <w:trPr>
          <w:trHeight w:val="530"/>
        </w:trPr>
        <w:tc>
          <w:tcPr>
            <w:tcW w:w="9445" w:type="dxa"/>
            <w:shd w:val="clear" w:color="auto" w:fill="008DCF"/>
            <w:vAlign w:val="center"/>
          </w:tcPr>
          <w:p w14:paraId="765F9933" w14:textId="16845198" w:rsidR="005B419E" w:rsidRDefault="001F7198" w:rsidP="00E92E3C">
            <w:pPr>
              <w:rPr>
                <w:b/>
                <w:color w:val="FFFFFF"/>
                <w:sz w:val="24"/>
                <w:szCs w:val="24"/>
              </w:rPr>
            </w:pPr>
            <w:r>
              <w:rPr>
                <w:b/>
                <w:color w:val="FFFFFF"/>
                <w:sz w:val="24"/>
                <w:szCs w:val="24"/>
              </w:rPr>
              <w:lastRenderedPageBreak/>
              <w:t>Addressing</w:t>
            </w:r>
            <w:r w:rsidR="00FF25DE">
              <w:rPr>
                <w:b/>
                <w:color w:val="FFFFFF"/>
                <w:sz w:val="24"/>
                <w:szCs w:val="24"/>
              </w:rPr>
              <w:t xml:space="preserve"> Collections for</w:t>
            </w:r>
            <w:r>
              <w:rPr>
                <w:b/>
                <w:color w:val="FFFFFF"/>
                <w:sz w:val="24"/>
                <w:szCs w:val="24"/>
              </w:rPr>
              <w:t xml:space="preserve"> Low Literacy Levels</w:t>
            </w:r>
          </w:p>
        </w:tc>
      </w:tr>
      <w:tr w:rsidR="005B419E" w14:paraId="0702E6FC" w14:textId="77777777" w:rsidTr="006D5EB8">
        <w:trPr>
          <w:trHeight w:val="638"/>
        </w:trPr>
        <w:tc>
          <w:tcPr>
            <w:tcW w:w="9445" w:type="dxa"/>
            <w:shd w:val="clear" w:color="auto" w:fill="auto"/>
            <w:vAlign w:val="center"/>
          </w:tcPr>
          <w:p w14:paraId="2AD9F127" w14:textId="0CAD8C22" w:rsidR="005B419E" w:rsidRDefault="005B419E" w:rsidP="00E92E3C"/>
          <w:p w14:paraId="13235DDB" w14:textId="77777777" w:rsidR="00FF25DE" w:rsidRDefault="00DE7EAA" w:rsidP="00E92E3C">
            <w:r>
              <w:t xml:space="preserve">As you look more closely at your library’s collections and other resources for patrons with low literacy, </w:t>
            </w:r>
            <w:r w:rsidR="00FF25DE">
              <w:t xml:space="preserve">use these factors when selecting and suggesting texts. </w:t>
            </w:r>
            <w:r w:rsidR="00FF25DE" w:rsidRPr="006D5EB8">
              <w:rPr>
                <w:b/>
                <w:bCs/>
              </w:rPr>
              <w:t xml:space="preserve">Check those factors already included in your selection criteria, and circle those which need to </w:t>
            </w:r>
            <w:proofErr w:type="gramStart"/>
            <w:r w:rsidR="00FF25DE" w:rsidRPr="006D5EB8">
              <w:rPr>
                <w:b/>
                <w:bCs/>
              </w:rPr>
              <w:t>be added</w:t>
            </w:r>
            <w:proofErr w:type="gramEnd"/>
            <w:r w:rsidR="00FF25DE" w:rsidRPr="006D5EB8">
              <w:rPr>
                <w:b/>
                <w:bCs/>
              </w:rPr>
              <w:t xml:space="preserve"> to criteria.</w:t>
            </w:r>
            <w:r w:rsidR="00FF25DE">
              <w:t xml:space="preserve"> Consider or discuss additional factors.</w:t>
            </w:r>
          </w:p>
          <w:p w14:paraId="78E5A3C7" w14:textId="58B782D7" w:rsidR="00DE7EAA" w:rsidRDefault="00DE7EAA" w:rsidP="00E92E3C">
            <w:r>
              <w:t xml:space="preserve"> </w:t>
            </w:r>
          </w:p>
          <w:p w14:paraId="58C1A908" w14:textId="77777777" w:rsidR="00977057" w:rsidRPr="00977057" w:rsidRDefault="00977057" w:rsidP="00FF25DE">
            <w:pPr>
              <w:pStyle w:val="CommentText"/>
              <w:numPr>
                <w:ilvl w:val="0"/>
                <w:numId w:val="29"/>
              </w:numPr>
              <w:spacing w:line="360" w:lineRule="auto"/>
              <w:rPr>
                <w:sz w:val="22"/>
                <w:szCs w:val="22"/>
              </w:rPr>
            </w:pPr>
            <w:r w:rsidRPr="00977057">
              <w:rPr>
                <w:sz w:val="22"/>
                <w:szCs w:val="22"/>
              </w:rPr>
              <w:t>Do not rely on readability formulas</w:t>
            </w:r>
          </w:p>
          <w:p w14:paraId="187E6CBA" w14:textId="77777777" w:rsidR="00977057" w:rsidRPr="00977057" w:rsidRDefault="00977057" w:rsidP="00FF25DE">
            <w:pPr>
              <w:pStyle w:val="CommentText"/>
              <w:numPr>
                <w:ilvl w:val="0"/>
                <w:numId w:val="29"/>
              </w:numPr>
              <w:spacing w:line="360" w:lineRule="auto"/>
              <w:rPr>
                <w:sz w:val="22"/>
                <w:szCs w:val="22"/>
              </w:rPr>
            </w:pPr>
            <w:r w:rsidRPr="00977057">
              <w:rPr>
                <w:sz w:val="22"/>
                <w:szCs w:val="22"/>
              </w:rPr>
              <w:t>Use clear language</w:t>
            </w:r>
          </w:p>
          <w:p w14:paraId="451DE6B9" w14:textId="77777777" w:rsidR="00977057" w:rsidRPr="00977057" w:rsidRDefault="00977057" w:rsidP="00FF25DE">
            <w:pPr>
              <w:pStyle w:val="CommentText"/>
              <w:numPr>
                <w:ilvl w:val="0"/>
                <w:numId w:val="29"/>
              </w:numPr>
              <w:spacing w:line="360" w:lineRule="auto"/>
              <w:rPr>
                <w:sz w:val="22"/>
                <w:szCs w:val="22"/>
              </w:rPr>
            </w:pPr>
            <w:r w:rsidRPr="00977057">
              <w:rPr>
                <w:sz w:val="22"/>
                <w:szCs w:val="22"/>
              </w:rPr>
              <w:t>Avoid common labels</w:t>
            </w:r>
          </w:p>
          <w:p w14:paraId="2729282B" w14:textId="77777777" w:rsidR="00977057" w:rsidRPr="00977057" w:rsidRDefault="00977057" w:rsidP="00FF25DE">
            <w:pPr>
              <w:pStyle w:val="CommentText"/>
              <w:numPr>
                <w:ilvl w:val="0"/>
                <w:numId w:val="29"/>
              </w:numPr>
              <w:spacing w:line="360" w:lineRule="auto"/>
              <w:rPr>
                <w:sz w:val="22"/>
                <w:szCs w:val="22"/>
              </w:rPr>
            </w:pPr>
            <w:r w:rsidRPr="00977057">
              <w:rPr>
                <w:sz w:val="22"/>
                <w:szCs w:val="22"/>
              </w:rPr>
              <w:t>Emphasize abstract qualities</w:t>
            </w:r>
          </w:p>
          <w:p w14:paraId="70F6AEBE" w14:textId="77777777" w:rsidR="00977057" w:rsidRPr="00977057" w:rsidRDefault="00977057" w:rsidP="00FF25DE">
            <w:pPr>
              <w:pStyle w:val="CommentText"/>
              <w:numPr>
                <w:ilvl w:val="0"/>
                <w:numId w:val="29"/>
              </w:numPr>
              <w:spacing w:line="360" w:lineRule="auto"/>
              <w:rPr>
                <w:sz w:val="22"/>
                <w:szCs w:val="22"/>
              </w:rPr>
            </w:pPr>
            <w:r w:rsidRPr="00977057">
              <w:rPr>
                <w:sz w:val="22"/>
                <w:szCs w:val="22"/>
              </w:rPr>
              <w:t>Find the words your readers are using</w:t>
            </w:r>
          </w:p>
          <w:p w14:paraId="6264098C" w14:textId="4ED455AD" w:rsidR="00977057" w:rsidRDefault="00977057" w:rsidP="00FF25DE">
            <w:pPr>
              <w:pStyle w:val="CommentText"/>
              <w:numPr>
                <w:ilvl w:val="0"/>
                <w:numId w:val="29"/>
              </w:numPr>
              <w:spacing w:line="360" w:lineRule="auto"/>
              <w:rPr>
                <w:sz w:val="22"/>
                <w:szCs w:val="22"/>
              </w:rPr>
            </w:pPr>
            <w:r w:rsidRPr="00977057">
              <w:rPr>
                <w:sz w:val="22"/>
                <w:szCs w:val="22"/>
              </w:rPr>
              <w:t>Dual modality (i.e. visual and audio)</w:t>
            </w:r>
          </w:p>
          <w:p w14:paraId="51A05117" w14:textId="77777777" w:rsidR="00977057" w:rsidRPr="00FF25DE" w:rsidRDefault="00977057" w:rsidP="00FF25DE">
            <w:pPr>
              <w:pStyle w:val="CommentText"/>
              <w:numPr>
                <w:ilvl w:val="0"/>
                <w:numId w:val="29"/>
              </w:numPr>
              <w:spacing w:line="360" w:lineRule="auto"/>
              <w:rPr>
                <w:sz w:val="22"/>
                <w:szCs w:val="22"/>
              </w:rPr>
            </w:pPr>
          </w:p>
          <w:p w14:paraId="033FAB28" w14:textId="77777777" w:rsidR="005B419E" w:rsidRDefault="005B419E" w:rsidP="00FF25DE">
            <w:pPr>
              <w:pStyle w:val="ListParagraph"/>
              <w:numPr>
                <w:ilvl w:val="0"/>
                <w:numId w:val="29"/>
              </w:numPr>
              <w:spacing w:line="360" w:lineRule="auto"/>
            </w:pPr>
          </w:p>
          <w:p w14:paraId="3C95D4C1" w14:textId="417C3528" w:rsidR="005B419E" w:rsidRDefault="005B419E" w:rsidP="00E92E3C"/>
          <w:p w14:paraId="55100B48" w14:textId="4161C3C4" w:rsidR="00DA15A6" w:rsidRDefault="00DA15A6" w:rsidP="00E92E3C">
            <w:r>
              <w:t>Be sure to explore resources collected on the event page that provide examples of collections, services and programs from other libraries serving adults with low literacy.</w:t>
            </w:r>
          </w:p>
          <w:p w14:paraId="5B0FC4EF" w14:textId="77777777" w:rsidR="005B419E" w:rsidRDefault="005B419E" w:rsidP="00E92E3C">
            <w:pPr>
              <w:rPr>
                <w:sz w:val="24"/>
                <w:szCs w:val="24"/>
              </w:rPr>
            </w:pPr>
          </w:p>
        </w:tc>
      </w:tr>
      <w:tr w:rsidR="00A812AA" w14:paraId="54065E81" w14:textId="77777777" w:rsidTr="006D5EB8">
        <w:trPr>
          <w:trHeight w:val="638"/>
        </w:trPr>
        <w:tc>
          <w:tcPr>
            <w:tcW w:w="9445" w:type="dxa"/>
            <w:shd w:val="clear" w:color="auto" w:fill="008DCF"/>
            <w:vAlign w:val="center"/>
          </w:tcPr>
          <w:p w14:paraId="285B5CDD" w14:textId="115FE19C" w:rsidR="00A812AA" w:rsidRDefault="006462DE" w:rsidP="005A294C">
            <w:pPr>
              <w:rPr>
                <w:sz w:val="24"/>
                <w:szCs w:val="24"/>
              </w:rPr>
            </w:pPr>
            <w:r>
              <w:rPr>
                <w:b/>
                <w:color w:val="FFFFFF"/>
                <w:sz w:val="24"/>
                <w:szCs w:val="24"/>
              </w:rPr>
              <w:t>Practicing with Patron Profiles</w:t>
            </w:r>
          </w:p>
        </w:tc>
      </w:tr>
      <w:tr w:rsidR="00A812AA" w14:paraId="5A17D52C" w14:textId="77777777" w:rsidTr="006D5EB8">
        <w:trPr>
          <w:trHeight w:val="638"/>
        </w:trPr>
        <w:tc>
          <w:tcPr>
            <w:tcW w:w="9445" w:type="dxa"/>
            <w:shd w:val="clear" w:color="auto" w:fill="auto"/>
            <w:vAlign w:val="center"/>
          </w:tcPr>
          <w:p w14:paraId="7B4F293E" w14:textId="77777777" w:rsidR="001D7A33" w:rsidRDefault="001D7A33">
            <w:pPr>
              <w:pBdr>
                <w:top w:val="nil"/>
                <w:left w:val="nil"/>
                <w:bottom w:val="nil"/>
                <w:right w:val="nil"/>
                <w:between w:val="nil"/>
              </w:pBdr>
            </w:pPr>
          </w:p>
          <w:p w14:paraId="6DD06311" w14:textId="564BCBE3" w:rsidR="001F7198" w:rsidRDefault="006462DE" w:rsidP="00072621">
            <w:r>
              <w:t>In the webinar, two example</w:t>
            </w:r>
            <w:r w:rsidR="00072621">
              <w:t xml:space="preserve"> profiles of adults with low literacy levels</w:t>
            </w:r>
            <w:r>
              <w:t xml:space="preserve"> were shared </w:t>
            </w:r>
            <w:r w:rsidR="00A6352C">
              <w:t xml:space="preserve">for </w:t>
            </w:r>
            <w:r w:rsidR="00072621">
              <w:t>your reflection</w:t>
            </w:r>
            <w:r w:rsidR="007619B5">
              <w:t xml:space="preserve">, and </w:t>
            </w:r>
            <w:r w:rsidR="00CD6782">
              <w:t xml:space="preserve">an additional profile is included in the </w:t>
            </w:r>
            <w:hyperlink r:id="rId10" w:history="1">
              <w:r w:rsidR="00CD6782" w:rsidRPr="00700823">
                <w:rPr>
                  <w:rStyle w:val="Hyperlink"/>
                </w:rPr>
                <w:t xml:space="preserve">discussion </w:t>
              </w:r>
              <w:r w:rsidR="00700823" w:rsidRPr="00700823">
                <w:rPr>
                  <w:rStyle w:val="Hyperlink"/>
                </w:rPr>
                <w:t>activity</w:t>
              </w:r>
            </w:hyperlink>
            <w:r w:rsidR="00700823">
              <w:t xml:space="preserve"> (pdf)</w:t>
            </w:r>
            <w:r w:rsidR="00700823" w:rsidRPr="00700823">
              <w:t>.</w:t>
            </w:r>
            <w:r w:rsidR="00700823">
              <w:t xml:space="preserve"> </w:t>
            </w:r>
            <w:r w:rsidR="00A6352C">
              <w:t xml:space="preserve">Using your own experiences assisting patrons, along with the example profiles, </w:t>
            </w:r>
            <w:r w:rsidR="00A6352C" w:rsidRPr="006D5EB8">
              <w:rPr>
                <w:b/>
                <w:bCs/>
              </w:rPr>
              <w:t>create a new patron profile that tells the story of an adult with low reading literacy</w:t>
            </w:r>
            <w:r w:rsidR="00072621">
              <w:t>.</w:t>
            </w:r>
            <w:r w:rsidR="00A6352C">
              <w:t xml:space="preserve"> </w:t>
            </w:r>
            <w:r w:rsidR="00072621">
              <w:t>Identify specific</w:t>
            </w:r>
            <w:r w:rsidR="001F7198">
              <w:t xml:space="preserve"> objectives in the profile that reflect the patron’s</w:t>
            </w:r>
            <w:r w:rsidR="00072621">
              <w:t xml:space="preserve"> </w:t>
            </w:r>
            <w:r w:rsidR="00072621" w:rsidRPr="00072621">
              <w:t>work or employment goals,</w:t>
            </w:r>
            <w:r w:rsidR="001F7198">
              <w:t xml:space="preserve"> specific</w:t>
            </w:r>
            <w:r w:rsidR="00072621" w:rsidRPr="00072621">
              <w:t xml:space="preserve"> parenting skills, or </w:t>
            </w:r>
            <w:r w:rsidR="001F7198">
              <w:t>other desires to</w:t>
            </w:r>
            <w:r w:rsidR="00072621" w:rsidRPr="00072621">
              <w:t xml:space="preserve"> secure a better living situation</w:t>
            </w:r>
            <w:r w:rsidR="001F7198">
              <w:t xml:space="preserve"> or to self-improve.</w:t>
            </w:r>
          </w:p>
          <w:p w14:paraId="289227C9" w14:textId="77777777" w:rsidR="001F7198" w:rsidRDefault="001F7198" w:rsidP="00072621"/>
          <w:p w14:paraId="345689E8" w14:textId="75A320C5" w:rsidR="001F7198" w:rsidRPr="00DE7EAA" w:rsidRDefault="001F7198" w:rsidP="00072621">
            <w:pPr>
              <w:rPr>
                <w:b/>
                <w:bCs/>
              </w:rPr>
            </w:pPr>
            <w:r w:rsidRPr="00DE7EAA">
              <w:rPr>
                <w:b/>
                <w:bCs/>
              </w:rPr>
              <w:t>Your Example Profile:</w:t>
            </w:r>
          </w:p>
          <w:p w14:paraId="3D50404C" w14:textId="77777777" w:rsidR="001F7198" w:rsidRDefault="001F7198" w:rsidP="00072621"/>
          <w:p w14:paraId="27109BE8" w14:textId="209663FD" w:rsidR="00192BE8" w:rsidRDefault="00072621" w:rsidP="00072621">
            <w:r w:rsidRPr="00072621">
              <w:t xml:space="preserve"> </w:t>
            </w:r>
            <w:r w:rsidR="006462DE">
              <w:t xml:space="preserve"> </w:t>
            </w:r>
          </w:p>
          <w:p w14:paraId="44869BCE" w14:textId="7B13FED5" w:rsidR="00DE7EAA" w:rsidRDefault="00DE7EAA" w:rsidP="00072621"/>
          <w:p w14:paraId="492418C8" w14:textId="7A6DB52A" w:rsidR="00DE7EAA" w:rsidRDefault="00DE7EAA" w:rsidP="00072621"/>
          <w:p w14:paraId="5DCC0C75" w14:textId="7806DC9C" w:rsidR="006D5EB8" w:rsidRDefault="006D5EB8" w:rsidP="00072621"/>
          <w:p w14:paraId="3A4A5365" w14:textId="77777777" w:rsidR="006D5EB8" w:rsidRDefault="006D5EB8" w:rsidP="00072621"/>
          <w:p w14:paraId="4339D2D2" w14:textId="0E2D0CE5" w:rsidR="00192BE8" w:rsidRDefault="00192BE8" w:rsidP="00192BE8">
            <w:pPr>
              <w:rPr>
                <w:sz w:val="24"/>
                <w:szCs w:val="24"/>
              </w:rPr>
            </w:pPr>
          </w:p>
          <w:p w14:paraId="7154733F" w14:textId="3D014718" w:rsidR="001F7198" w:rsidRPr="00DE7EAA" w:rsidRDefault="001F7198" w:rsidP="00192BE8">
            <w:pPr>
              <w:rPr>
                <w:b/>
                <w:bCs/>
              </w:rPr>
            </w:pPr>
            <w:r w:rsidRPr="00DE7EAA">
              <w:rPr>
                <w:b/>
                <w:bCs/>
              </w:rPr>
              <w:lastRenderedPageBreak/>
              <w:t>Consider:</w:t>
            </w:r>
          </w:p>
          <w:p w14:paraId="75112CB2" w14:textId="77777777" w:rsidR="001F7198" w:rsidRPr="001F7198" w:rsidRDefault="001F7198" w:rsidP="00192BE8"/>
          <w:p w14:paraId="1C599D54" w14:textId="78F72ECE" w:rsidR="00192BE8" w:rsidRPr="001F7198" w:rsidRDefault="00192BE8" w:rsidP="00DE7EAA">
            <w:pPr>
              <w:pStyle w:val="ListParagraph"/>
              <w:numPr>
                <w:ilvl w:val="0"/>
                <w:numId w:val="28"/>
              </w:numPr>
            </w:pPr>
            <w:r w:rsidRPr="001F7198">
              <w:t>What do you think is important to keep in mind about this person?</w:t>
            </w:r>
          </w:p>
          <w:p w14:paraId="3DCB871A" w14:textId="4FD788F5" w:rsidR="00072621" w:rsidRDefault="00072621" w:rsidP="00192BE8"/>
          <w:p w14:paraId="1AADF4A6" w14:textId="1E8F4F63" w:rsidR="00DE7EAA" w:rsidRDefault="00DE7EAA" w:rsidP="00192BE8"/>
          <w:p w14:paraId="7AE53C96" w14:textId="77777777" w:rsidR="00DE7EAA" w:rsidRPr="001F7198" w:rsidRDefault="00DE7EAA" w:rsidP="00192BE8"/>
          <w:p w14:paraId="6D04E3EE" w14:textId="452FD782" w:rsidR="00072621" w:rsidRPr="001F7198" w:rsidRDefault="00072621" w:rsidP="00DE7EAA">
            <w:pPr>
              <w:pStyle w:val="ListParagraph"/>
              <w:numPr>
                <w:ilvl w:val="0"/>
                <w:numId w:val="28"/>
              </w:numPr>
              <w:pBdr>
                <w:top w:val="nil"/>
                <w:left w:val="nil"/>
                <w:bottom w:val="nil"/>
                <w:right w:val="nil"/>
                <w:between w:val="nil"/>
              </w:pBdr>
            </w:pPr>
            <w:r w:rsidRPr="001F7198">
              <w:t>What are your general thoughts about this person? Where does your brain go when talking to/about them? What kinds of questions would you ask them?</w:t>
            </w:r>
          </w:p>
          <w:p w14:paraId="34F56D98" w14:textId="47524C77" w:rsidR="00192BE8" w:rsidRDefault="00192BE8" w:rsidP="00192BE8"/>
          <w:p w14:paraId="3B4C4261" w14:textId="779B5236" w:rsidR="00DE7EAA" w:rsidRDefault="00DE7EAA" w:rsidP="00192BE8"/>
          <w:p w14:paraId="1CADCCB1" w14:textId="77777777" w:rsidR="00DE7EAA" w:rsidRPr="001F7198" w:rsidRDefault="00DE7EAA" w:rsidP="00192BE8"/>
          <w:p w14:paraId="467A1E09" w14:textId="3322DF2B" w:rsidR="00192BE8" w:rsidRPr="001F7198" w:rsidRDefault="00192BE8" w:rsidP="00DE7EAA">
            <w:pPr>
              <w:pStyle w:val="ListParagraph"/>
              <w:numPr>
                <w:ilvl w:val="0"/>
                <w:numId w:val="28"/>
              </w:numPr>
            </w:pPr>
            <w:r w:rsidRPr="001F7198">
              <w:t>What books/resources would you recommend [</w:t>
            </w:r>
            <w:r w:rsidR="00072621" w:rsidRPr="001F7198">
              <w:t xml:space="preserve">include </w:t>
            </w:r>
            <w:r w:rsidRPr="001F7198">
              <w:t>1 fiction and 1 non-fiction</w:t>
            </w:r>
            <w:r w:rsidR="00072621" w:rsidRPr="001F7198">
              <w:t xml:space="preserve"> resource</w:t>
            </w:r>
            <w:r w:rsidRPr="001F7198">
              <w:t>]? Why</w:t>
            </w:r>
            <w:r w:rsidR="00072621" w:rsidRPr="001F7198">
              <w:t xml:space="preserve"> did you select these</w:t>
            </w:r>
            <w:r w:rsidRPr="001F7198">
              <w:t>?</w:t>
            </w:r>
          </w:p>
          <w:p w14:paraId="55DF137D" w14:textId="77777777" w:rsidR="00192BE8" w:rsidRPr="009F081C" w:rsidRDefault="00192BE8" w:rsidP="00192BE8">
            <w:pPr>
              <w:rPr>
                <w:sz w:val="24"/>
                <w:szCs w:val="24"/>
              </w:rPr>
            </w:pPr>
          </w:p>
          <w:p w14:paraId="477D1814" w14:textId="77777777" w:rsidR="001B328A" w:rsidRDefault="001B328A">
            <w:pPr>
              <w:pBdr>
                <w:top w:val="nil"/>
                <w:left w:val="nil"/>
                <w:bottom w:val="nil"/>
                <w:right w:val="nil"/>
                <w:between w:val="nil"/>
              </w:pBdr>
            </w:pPr>
          </w:p>
          <w:p w14:paraId="2CC7D831" w14:textId="77777777" w:rsidR="001B328A" w:rsidRDefault="001B328A">
            <w:pPr>
              <w:pBdr>
                <w:top w:val="nil"/>
                <w:left w:val="nil"/>
                <w:bottom w:val="nil"/>
                <w:right w:val="nil"/>
                <w:between w:val="nil"/>
              </w:pBdr>
            </w:pPr>
          </w:p>
          <w:p w14:paraId="4889F3A2" w14:textId="4A15F4A2" w:rsidR="001B328A" w:rsidRDefault="001B328A">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097B1192" w14:textId="77777777" w:rsidR="00186575" w:rsidRDefault="00186575">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tbl>
      <w:tblPr>
        <w:tblStyle w:val="TableGrid"/>
        <w:tblW w:w="9445" w:type="dxa"/>
        <w:tblLook w:val="04A0" w:firstRow="1" w:lastRow="0" w:firstColumn="1" w:lastColumn="0" w:noHBand="0" w:noVBand="1"/>
      </w:tblPr>
      <w:tblGrid>
        <w:gridCol w:w="9445"/>
      </w:tblGrid>
      <w:tr w:rsidR="001F7198" w:rsidRPr="00430BA8" w14:paraId="1D13C04F" w14:textId="77777777" w:rsidTr="00332C13">
        <w:trPr>
          <w:trHeight w:val="638"/>
        </w:trPr>
        <w:tc>
          <w:tcPr>
            <w:tcW w:w="9445" w:type="dxa"/>
            <w:shd w:val="clear" w:color="auto" w:fill="008DCF"/>
            <w:vAlign w:val="center"/>
          </w:tcPr>
          <w:p w14:paraId="4C380B3B" w14:textId="77777777" w:rsidR="001F7198" w:rsidRPr="00430BA8" w:rsidRDefault="001F7198" w:rsidP="00111B03">
            <w:pPr>
              <w:rPr>
                <w:rFonts w:cstheme="minorHAnsi"/>
                <w:sz w:val="24"/>
                <w:szCs w:val="24"/>
              </w:rPr>
            </w:pPr>
            <w:r w:rsidRPr="00430BA8">
              <w:rPr>
                <w:b/>
                <w:color w:val="FFFFFF"/>
                <w:sz w:val="24"/>
                <w:szCs w:val="24"/>
              </w:rPr>
              <w:lastRenderedPageBreak/>
              <w:t xml:space="preserve">Action Plan: (include next steps, when, </w:t>
            </w:r>
            <w:r>
              <w:rPr>
                <w:b/>
                <w:color w:val="FFFFFF"/>
                <w:sz w:val="24"/>
                <w:szCs w:val="24"/>
              </w:rPr>
              <w:t xml:space="preserve">who, </w:t>
            </w:r>
            <w:proofErr w:type="gramStart"/>
            <w:r w:rsidRPr="00430BA8">
              <w:rPr>
                <w:b/>
                <w:color w:val="FFFFFF"/>
                <w:sz w:val="24"/>
                <w:szCs w:val="24"/>
              </w:rPr>
              <w:t>etc.</w:t>
            </w:r>
            <w:proofErr w:type="gramEnd"/>
            <w:r w:rsidRPr="00430BA8">
              <w:rPr>
                <w:b/>
                <w:color w:val="FFFFFF"/>
                <w:sz w:val="24"/>
                <w:szCs w:val="24"/>
              </w:rPr>
              <w:t>)</w:t>
            </w:r>
          </w:p>
        </w:tc>
      </w:tr>
    </w:tbl>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1F7198" w14:paraId="226889A5" w14:textId="77777777" w:rsidTr="00332C13">
        <w:trPr>
          <w:trHeight w:val="638"/>
        </w:trPr>
        <w:tc>
          <w:tcPr>
            <w:tcW w:w="9445" w:type="dxa"/>
            <w:shd w:val="clear" w:color="auto" w:fill="auto"/>
            <w:vAlign w:val="center"/>
          </w:tcPr>
          <w:p w14:paraId="4A083466" w14:textId="77777777" w:rsidR="001F7198" w:rsidRDefault="001F7198">
            <w:pPr>
              <w:pBdr>
                <w:top w:val="nil"/>
                <w:left w:val="nil"/>
                <w:bottom w:val="nil"/>
                <w:right w:val="nil"/>
                <w:between w:val="nil"/>
              </w:pBdr>
            </w:pPr>
          </w:p>
          <w:p w14:paraId="1DB56071" w14:textId="77777777" w:rsidR="001F7198" w:rsidRDefault="001F7198">
            <w:pPr>
              <w:pBdr>
                <w:top w:val="nil"/>
                <w:left w:val="nil"/>
                <w:bottom w:val="nil"/>
                <w:right w:val="nil"/>
                <w:between w:val="nil"/>
              </w:pBdr>
            </w:pPr>
          </w:p>
          <w:p w14:paraId="38360FD3" w14:textId="77777777" w:rsidR="001F7198" w:rsidRDefault="001F7198">
            <w:pPr>
              <w:pBdr>
                <w:top w:val="nil"/>
                <w:left w:val="nil"/>
                <w:bottom w:val="nil"/>
                <w:right w:val="nil"/>
                <w:between w:val="nil"/>
              </w:pBdr>
            </w:pPr>
          </w:p>
          <w:p w14:paraId="5076B420" w14:textId="77777777" w:rsidR="001F7198" w:rsidRDefault="001F7198">
            <w:pPr>
              <w:pBdr>
                <w:top w:val="nil"/>
                <w:left w:val="nil"/>
                <w:bottom w:val="nil"/>
                <w:right w:val="nil"/>
                <w:between w:val="nil"/>
              </w:pBdr>
            </w:pPr>
          </w:p>
          <w:p w14:paraId="2D53326D" w14:textId="77777777" w:rsidR="001F7198" w:rsidRDefault="001F7198">
            <w:pPr>
              <w:pBdr>
                <w:top w:val="nil"/>
                <w:left w:val="nil"/>
                <w:bottom w:val="nil"/>
                <w:right w:val="nil"/>
                <w:between w:val="nil"/>
              </w:pBdr>
            </w:pPr>
          </w:p>
          <w:p w14:paraId="18F0FABE" w14:textId="77777777" w:rsidR="001F7198" w:rsidRDefault="001F7198">
            <w:pPr>
              <w:pBdr>
                <w:top w:val="nil"/>
                <w:left w:val="nil"/>
                <w:bottom w:val="nil"/>
                <w:right w:val="nil"/>
                <w:between w:val="nil"/>
              </w:pBdr>
            </w:pPr>
          </w:p>
          <w:p w14:paraId="1BF2A8B0" w14:textId="77777777" w:rsidR="001F7198" w:rsidRDefault="001F7198">
            <w:pPr>
              <w:pBdr>
                <w:top w:val="nil"/>
                <w:left w:val="nil"/>
                <w:bottom w:val="nil"/>
                <w:right w:val="nil"/>
                <w:between w:val="nil"/>
              </w:pBdr>
            </w:pPr>
          </w:p>
          <w:p w14:paraId="378E6213" w14:textId="77777777" w:rsidR="001F7198" w:rsidRDefault="001F7198">
            <w:pPr>
              <w:pBdr>
                <w:top w:val="nil"/>
                <w:left w:val="nil"/>
                <w:bottom w:val="nil"/>
                <w:right w:val="nil"/>
                <w:between w:val="nil"/>
              </w:pBdr>
            </w:pPr>
          </w:p>
          <w:p w14:paraId="1C7CC895" w14:textId="77777777" w:rsidR="001F7198" w:rsidRDefault="001F7198">
            <w:pPr>
              <w:pBdr>
                <w:top w:val="nil"/>
                <w:left w:val="nil"/>
                <w:bottom w:val="nil"/>
                <w:right w:val="nil"/>
                <w:between w:val="nil"/>
              </w:pBdr>
            </w:pPr>
          </w:p>
          <w:p w14:paraId="604C162F" w14:textId="77777777" w:rsidR="001F7198" w:rsidRDefault="001F7198">
            <w:pPr>
              <w:pBdr>
                <w:top w:val="nil"/>
                <w:left w:val="nil"/>
                <w:bottom w:val="nil"/>
                <w:right w:val="nil"/>
                <w:between w:val="nil"/>
              </w:pBdr>
            </w:pPr>
          </w:p>
          <w:p w14:paraId="1B30CF29" w14:textId="77777777" w:rsidR="001F7198" w:rsidRDefault="001F7198">
            <w:pPr>
              <w:pBdr>
                <w:top w:val="nil"/>
                <w:left w:val="nil"/>
                <w:bottom w:val="nil"/>
                <w:right w:val="nil"/>
                <w:between w:val="nil"/>
              </w:pBdr>
            </w:pPr>
          </w:p>
          <w:p w14:paraId="112BC18C" w14:textId="52926B81" w:rsidR="001F7198" w:rsidRDefault="001F7198">
            <w:pPr>
              <w:pBdr>
                <w:top w:val="nil"/>
                <w:left w:val="nil"/>
                <w:bottom w:val="nil"/>
                <w:right w:val="nil"/>
                <w:between w:val="nil"/>
              </w:pBdr>
            </w:pPr>
          </w:p>
          <w:p w14:paraId="56331F76" w14:textId="024AC56B" w:rsidR="00DE7EAA" w:rsidRDefault="00DE7EAA">
            <w:pPr>
              <w:pBdr>
                <w:top w:val="nil"/>
                <w:left w:val="nil"/>
                <w:bottom w:val="nil"/>
                <w:right w:val="nil"/>
                <w:between w:val="nil"/>
              </w:pBdr>
            </w:pPr>
          </w:p>
          <w:p w14:paraId="09843B4B" w14:textId="30E3602D" w:rsidR="00DE7EAA" w:rsidRDefault="00DE7EAA">
            <w:pPr>
              <w:pBdr>
                <w:top w:val="nil"/>
                <w:left w:val="nil"/>
                <w:bottom w:val="nil"/>
                <w:right w:val="nil"/>
                <w:between w:val="nil"/>
              </w:pBdr>
            </w:pPr>
          </w:p>
          <w:p w14:paraId="1DED6419" w14:textId="3725E1CC" w:rsidR="00DE7EAA" w:rsidRDefault="00DE7EAA">
            <w:pPr>
              <w:pBdr>
                <w:top w:val="nil"/>
                <w:left w:val="nil"/>
                <w:bottom w:val="nil"/>
                <w:right w:val="nil"/>
                <w:between w:val="nil"/>
              </w:pBdr>
            </w:pPr>
          </w:p>
          <w:p w14:paraId="43540E9C" w14:textId="0AC16160" w:rsidR="00DE7EAA" w:rsidRDefault="00DE7EAA">
            <w:pPr>
              <w:pBdr>
                <w:top w:val="nil"/>
                <w:left w:val="nil"/>
                <w:bottom w:val="nil"/>
                <w:right w:val="nil"/>
                <w:between w:val="nil"/>
              </w:pBdr>
            </w:pPr>
          </w:p>
          <w:p w14:paraId="37C1462A" w14:textId="77777777" w:rsidR="00DE7EAA" w:rsidRDefault="00DE7EAA">
            <w:pPr>
              <w:pBdr>
                <w:top w:val="nil"/>
                <w:left w:val="nil"/>
                <w:bottom w:val="nil"/>
                <w:right w:val="nil"/>
                <w:between w:val="nil"/>
              </w:pBdr>
            </w:pPr>
          </w:p>
          <w:p w14:paraId="3FD8DEB4" w14:textId="77777777" w:rsidR="001F7198" w:rsidRDefault="001F7198">
            <w:pPr>
              <w:pBdr>
                <w:top w:val="nil"/>
                <w:left w:val="nil"/>
                <w:bottom w:val="nil"/>
                <w:right w:val="nil"/>
                <w:between w:val="nil"/>
              </w:pBdr>
            </w:pPr>
          </w:p>
          <w:p w14:paraId="432DC589" w14:textId="77777777" w:rsidR="001F7198" w:rsidRDefault="001F7198">
            <w:pPr>
              <w:pBdr>
                <w:top w:val="nil"/>
                <w:left w:val="nil"/>
                <w:bottom w:val="nil"/>
                <w:right w:val="nil"/>
                <w:between w:val="nil"/>
              </w:pBdr>
            </w:pPr>
          </w:p>
          <w:p w14:paraId="6C9E3847" w14:textId="77777777" w:rsidR="001F7198" w:rsidRDefault="001F7198">
            <w:pPr>
              <w:pBdr>
                <w:top w:val="nil"/>
                <w:left w:val="nil"/>
                <w:bottom w:val="nil"/>
                <w:right w:val="nil"/>
                <w:between w:val="nil"/>
              </w:pBdr>
            </w:pPr>
          </w:p>
          <w:p w14:paraId="4FE72CEC" w14:textId="77777777" w:rsidR="001F7198" w:rsidRDefault="001F7198">
            <w:pPr>
              <w:pBdr>
                <w:top w:val="nil"/>
                <w:left w:val="nil"/>
                <w:bottom w:val="nil"/>
                <w:right w:val="nil"/>
                <w:between w:val="nil"/>
              </w:pBdr>
            </w:pPr>
          </w:p>
          <w:p w14:paraId="63801586" w14:textId="77777777" w:rsidR="001F7198" w:rsidRDefault="001F7198">
            <w:pPr>
              <w:pBdr>
                <w:top w:val="nil"/>
                <w:left w:val="nil"/>
                <w:bottom w:val="nil"/>
                <w:right w:val="nil"/>
                <w:between w:val="nil"/>
              </w:pBdr>
            </w:pPr>
          </w:p>
          <w:p w14:paraId="479E63D4" w14:textId="72B34C39" w:rsidR="001F7198" w:rsidRDefault="001F7198">
            <w:pPr>
              <w:pBdr>
                <w:top w:val="nil"/>
                <w:left w:val="nil"/>
                <w:bottom w:val="nil"/>
                <w:right w:val="nil"/>
                <w:between w:val="nil"/>
              </w:pBdr>
            </w:pPr>
          </w:p>
        </w:tc>
      </w:tr>
    </w:tbl>
    <w:p w14:paraId="7424D035" w14:textId="77777777" w:rsidR="00E6622D" w:rsidRDefault="00E6622D">
      <w:pPr>
        <w:spacing w:line="240" w:lineRule="auto"/>
        <w:rPr>
          <w:sz w:val="24"/>
          <w:szCs w:val="24"/>
        </w:rPr>
      </w:pPr>
    </w:p>
    <w:sectPr w:rsidR="00E6622D">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0EE2" w14:textId="77777777" w:rsidR="00583650" w:rsidRDefault="00583650">
      <w:pPr>
        <w:spacing w:after="0" w:line="240" w:lineRule="auto"/>
      </w:pPr>
      <w:r>
        <w:separator/>
      </w:r>
    </w:p>
  </w:endnote>
  <w:endnote w:type="continuationSeparator" w:id="0">
    <w:p w14:paraId="1363CAAF" w14:textId="77777777" w:rsidR="00583650" w:rsidRDefault="0058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BB51" w14:textId="77777777" w:rsidR="00583650" w:rsidRDefault="00583650">
      <w:pPr>
        <w:spacing w:after="0" w:line="240" w:lineRule="auto"/>
      </w:pPr>
      <w:r>
        <w:separator/>
      </w:r>
    </w:p>
  </w:footnote>
  <w:footnote w:type="continuationSeparator" w:id="0">
    <w:p w14:paraId="1F8771C3" w14:textId="77777777" w:rsidR="00583650" w:rsidRDefault="0058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94C4DFD"/>
    <w:multiLevelType w:val="hybridMultilevel"/>
    <w:tmpl w:val="4E5CB3A0"/>
    <w:lvl w:ilvl="0" w:tplc="C4DE319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14691"/>
    <w:multiLevelType w:val="hybridMultilevel"/>
    <w:tmpl w:val="D6900D76"/>
    <w:lvl w:ilvl="0" w:tplc="9FF87DA6">
      <w:start w:val="1"/>
      <w:numFmt w:val="bullet"/>
      <w:lvlText w:val=""/>
      <w:lvlJc w:val="left"/>
      <w:pPr>
        <w:ind w:left="870" w:hanging="360"/>
      </w:pPr>
      <w:rPr>
        <w:rFonts w:ascii="Symbol" w:hAnsi="Symbol" w:hint="default"/>
        <w:sz w:val="36"/>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9A01B05"/>
    <w:multiLevelType w:val="hybridMultilevel"/>
    <w:tmpl w:val="B2A057EA"/>
    <w:lvl w:ilvl="0" w:tplc="04090001">
      <w:start w:val="1"/>
      <w:numFmt w:val="bullet"/>
      <w:lvlText w:val=""/>
      <w:lvlJc w:val="left"/>
      <w:pPr>
        <w:ind w:left="870" w:hanging="360"/>
      </w:pPr>
      <w:rPr>
        <w:rFonts w:ascii="Symbol" w:hAnsi="Symbol" w:hint="default"/>
        <w:sz w:val="36"/>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7" w15:restartNumberingAfterBreak="0">
    <w:nsid w:val="2A2F75E4"/>
    <w:multiLevelType w:val="hybridMultilevel"/>
    <w:tmpl w:val="6A605264"/>
    <w:lvl w:ilvl="0" w:tplc="C4DE3190">
      <w:start w:val="1"/>
      <w:numFmt w:val="bullet"/>
      <w:lvlText w:val=""/>
      <w:lvlJc w:val="left"/>
      <w:pPr>
        <w:ind w:left="870" w:hanging="360"/>
      </w:pPr>
      <w:rPr>
        <w:rFonts w:ascii="Symbol" w:hAnsi="Symbol" w:hint="default"/>
        <w:sz w:val="22"/>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8"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60377"/>
    <w:multiLevelType w:val="hybridMultilevel"/>
    <w:tmpl w:val="2DAC82BA"/>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3"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5718C"/>
    <w:multiLevelType w:val="hybridMultilevel"/>
    <w:tmpl w:val="435689D6"/>
    <w:lvl w:ilvl="0" w:tplc="C4DE3190">
      <w:start w:val="1"/>
      <w:numFmt w:val="bullet"/>
      <w:lvlText w:val=""/>
      <w:lvlJc w:val="left"/>
      <w:pPr>
        <w:ind w:left="870" w:hanging="360"/>
      </w:pPr>
      <w:rPr>
        <w:rFonts w:ascii="Symbol" w:hAnsi="Symbol" w:hint="default"/>
        <w:sz w:val="22"/>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16"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6F5AD4"/>
    <w:multiLevelType w:val="hybridMultilevel"/>
    <w:tmpl w:val="8F46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C27D9"/>
    <w:multiLevelType w:val="hybridMultilevel"/>
    <w:tmpl w:val="F0D6F036"/>
    <w:lvl w:ilvl="0" w:tplc="9FF87DA6">
      <w:start w:val="1"/>
      <w:numFmt w:val="bullet"/>
      <w:lvlText w:val=""/>
      <w:lvlJc w:val="left"/>
      <w:pPr>
        <w:ind w:left="870" w:hanging="360"/>
      </w:pPr>
      <w:rPr>
        <w:rFonts w:ascii="Symbol" w:hAnsi="Symbol" w:hint="default"/>
        <w:sz w:val="36"/>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8"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41964">
    <w:abstractNumId w:val="19"/>
  </w:num>
  <w:num w:numId="2" w16cid:durableId="393747581">
    <w:abstractNumId w:val="4"/>
  </w:num>
  <w:num w:numId="3" w16cid:durableId="703753616">
    <w:abstractNumId w:val="2"/>
  </w:num>
  <w:num w:numId="4" w16cid:durableId="1396852976">
    <w:abstractNumId w:val="5"/>
  </w:num>
  <w:num w:numId="5" w16cid:durableId="1423263474">
    <w:abstractNumId w:val="0"/>
  </w:num>
  <w:num w:numId="6" w16cid:durableId="287391895">
    <w:abstractNumId w:val="10"/>
  </w:num>
  <w:num w:numId="7" w16cid:durableId="226570546">
    <w:abstractNumId w:val="24"/>
  </w:num>
  <w:num w:numId="8" w16cid:durableId="2110468006">
    <w:abstractNumId w:val="12"/>
  </w:num>
  <w:num w:numId="9" w16cid:durableId="555966725">
    <w:abstractNumId w:val="8"/>
  </w:num>
  <w:num w:numId="10" w16cid:durableId="1346319501">
    <w:abstractNumId w:val="17"/>
  </w:num>
  <w:num w:numId="11" w16cid:durableId="802772632">
    <w:abstractNumId w:val="18"/>
  </w:num>
  <w:num w:numId="12" w16cid:durableId="1457722826">
    <w:abstractNumId w:val="22"/>
  </w:num>
  <w:num w:numId="13" w16cid:durableId="1161119662">
    <w:abstractNumId w:val="14"/>
  </w:num>
  <w:num w:numId="14" w16cid:durableId="1136340265">
    <w:abstractNumId w:val="13"/>
  </w:num>
  <w:num w:numId="15" w16cid:durableId="877664551">
    <w:abstractNumId w:val="25"/>
  </w:num>
  <w:num w:numId="16" w16cid:durableId="1906142200">
    <w:abstractNumId w:val="21"/>
  </w:num>
  <w:num w:numId="17" w16cid:durableId="1110470750">
    <w:abstractNumId w:val="26"/>
  </w:num>
  <w:num w:numId="18" w16cid:durableId="909465297">
    <w:abstractNumId w:val="28"/>
  </w:num>
  <w:num w:numId="19" w16cid:durableId="821387789">
    <w:abstractNumId w:val="16"/>
  </w:num>
  <w:num w:numId="20" w16cid:durableId="1664891176">
    <w:abstractNumId w:val="23"/>
  </w:num>
  <w:num w:numId="21" w16cid:durableId="1152522653">
    <w:abstractNumId w:val="20"/>
  </w:num>
  <w:num w:numId="22" w16cid:durableId="1711107445">
    <w:abstractNumId w:val="9"/>
  </w:num>
  <w:num w:numId="23" w16cid:durableId="1501500894">
    <w:abstractNumId w:val="3"/>
  </w:num>
  <w:num w:numId="24" w16cid:durableId="953095644">
    <w:abstractNumId w:val="6"/>
  </w:num>
  <w:num w:numId="25" w16cid:durableId="1536967698">
    <w:abstractNumId w:val="15"/>
  </w:num>
  <w:num w:numId="26" w16cid:durableId="52974443">
    <w:abstractNumId w:val="27"/>
  </w:num>
  <w:num w:numId="27" w16cid:durableId="2048485033">
    <w:abstractNumId w:val="7"/>
  </w:num>
  <w:num w:numId="28" w16cid:durableId="947545498">
    <w:abstractNumId w:val="1"/>
  </w:num>
  <w:num w:numId="29" w16cid:durableId="144002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509B7"/>
    <w:rsid w:val="00053D24"/>
    <w:rsid w:val="0006152E"/>
    <w:rsid w:val="00072621"/>
    <w:rsid w:val="000A00B9"/>
    <w:rsid w:val="000C0604"/>
    <w:rsid w:val="000C0E24"/>
    <w:rsid w:val="000D3DE0"/>
    <w:rsid w:val="000E651F"/>
    <w:rsid w:val="000E6D03"/>
    <w:rsid w:val="00104F00"/>
    <w:rsid w:val="0015674A"/>
    <w:rsid w:val="001835E7"/>
    <w:rsid w:val="00186575"/>
    <w:rsid w:val="001915FA"/>
    <w:rsid w:val="00192BE8"/>
    <w:rsid w:val="00194DBB"/>
    <w:rsid w:val="001B328A"/>
    <w:rsid w:val="001C19DF"/>
    <w:rsid w:val="001D7A33"/>
    <w:rsid w:val="001E4CD8"/>
    <w:rsid w:val="001F7198"/>
    <w:rsid w:val="00232292"/>
    <w:rsid w:val="00270A7C"/>
    <w:rsid w:val="002A3C2F"/>
    <w:rsid w:val="002D539D"/>
    <w:rsid w:val="002F1124"/>
    <w:rsid w:val="00313123"/>
    <w:rsid w:val="00332C13"/>
    <w:rsid w:val="00350834"/>
    <w:rsid w:val="00357548"/>
    <w:rsid w:val="003628DE"/>
    <w:rsid w:val="00362CFA"/>
    <w:rsid w:val="003B38B9"/>
    <w:rsid w:val="003B6E8B"/>
    <w:rsid w:val="003C2011"/>
    <w:rsid w:val="003F3A06"/>
    <w:rsid w:val="0040479F"/>
    <w:rsid w:val="00414B97"/>
    <w:rsid w:val="00420627"/>
    <w:rsid w:val="00434A84"/>
    <w:rsid w:val="004478A2"/>
    <w:rsid w:val="00451647"/>
    <w:rsid w:val="0045693B"/>
    <w:rsid w:val="00462089"/>
    <w:rsid w:val="00463FF5"/>
    <w:rsid w:val="004707A6"/>
    <w:rsid w:val="00472BE8"/>
    <w:rsid w:val="004B5F39"/>
    <w:rsid w:val="004C577E"/>
    <w:rsid w:val="004E6B56"/>
    <w:rsid w:val="004F07EC"/>
    <w:rsid w:val="004F690D"/>
    <w:rsid w:val="005236F0"/>
    <w:rsid w:val="00547A89"/>
    <w:rsid w:val="00561009"/>
    <w:rsid w:val="00571A83"/>
    <w:rsid w:val="00583650"/>
    <w:rsid w:val="005B419E"/>
    <w:rsid w:val="005C1D16"/>
    <w:rsid w:val="005D7CE0"/>
    <w:rsid w:val="00611378"/>
    <w:rsid w:val="006262C9"/>
    <w:rsid w:val="006462DE"/>
    <w:rsid w:val="00661B7C"/>
    <w:rsid w:val="006768B4"/>
    <w:rsid w:val="0068243E"/>
    <w:rsid w:val="006B4C94"/>
    <w:rsid w:val="006D39D0"/>
    <w:rsid w:val="006D5EB8"/>
    <w:rsid w:val="006E7CDB"/>
    <w:rsid w:val="00700150"/>
    <w:rsid w:val="00700823"/>
    <w:rsid w:val="00712A3E"/>
    <w:rsid w:val="007459E2"/>
    <w:rsid w:val="007619B5"/>
    <w:rsid w:val="007856CB"/>
    <w:rsid w:val="008030F9"/>
    <w:rsid w:val="008115B5"/>
    <w:rsid w:val="00825153"/>
    <w:rsid w:val="00845B8D"/>
    <w:rsid w:val="0085641D"/>
    <w:rsid w:val="00895ABE"/>
    <w:rsid w:val="008D4EC4"/>
    <w:rsid w:val="008F39FE"/>
    <w:rsid w:val="0091533D"/>
    <w:rsid w:val="0092038C"/>
    <w:rsid w:val="009222BF"/>
    <w:rsid w:val="00937A03"/>
    <w:rsid w:val="00945E1E"/>
    <w:rsid w:val="00950034"/>
    <w:rsid w:val="00965B89"/>
    <w:rsid w:val="00977057"/>
    <w:rsid w:val="00983862"/>
    <w:rsid w:val="009B6F3A"/>
    <w:rsid w:val="009E4695"/>
    <w:rsid w:val="009F081C"/>
    <w:rsid w:val="00A052B9"/>
    <w:rsid w:val="00A05F36"/>
    <w:rsid w:val="00A31881"/>
    <w:rsid w:val="00A6352C"/>
    <w:rsid w:val="00A812AA"/>
    <w:rsid w:val="00A8572A"/>
    <w:rsid w:val="00A9450B"/>
    <w:rsid w:val="00A95718"/>
    <w:rsid w:val="00AD68AD"/>
    <w:rsid w:val="00AF31C8"/>
    <w:rsid w:val="00B00DAE"/>
    <w:rsid w:val="00B3247B"/>
    <w:rsid w:val="00B365CD"/>
    <w:rsid w:val="00B367AB"/>
    <w:rsid w:val="00B418D8"/>
    <w:rsid w:val="00B47542"/>
    <w:rsid w:val="00B515A2"/>
    <w:rsid w:val="00B56559"/>
    <w:rsid w:val="00B60FB2"/>
    <w:rsid w:val="00B6331B"/>
    <w:rsid w:val="00B70A46"/>
    <w:rsid w:val="00B82207"/>
    <w:rsid w:val="00B850B1"/>
    <w:rsid w:val="00B92432"/>
    <w:rsid w:val="00BC1719"/>
    <w:rsid w:val="00BF5CAC"/>
    <w:rsid w:val="00BF79B7"/>
    <w:rsid w:val="00C85D94"/>
    <w:rsid w:val="00CD6782"/>
    <w:rsid w:val="00CE0CCE"/>
    <w:rsid w:val="00D104ED"/>
    <w:rsid w:val="00D156CB"/>
    <w:rsid w:val="00D373D1"/>
    <w:rsid w:val="00D80565"/>
    <w:rsid w:val="00D938D7"/>
    <w:rsid w:val="00DA15A6"/>
    <w:rsid w:val="00DB15B5"/>
    <w:rsid w:val="00DB2F92"/>
    <w:rsid w:val="00DE7EAA"/>
    <w:rsid w:val="00E141C2"/>
    <w:rsid w:val="00E22CC6"/>
    <w:rsid w:val="00E61C51"/>
    <w:rsid w:val="00E624A6"/>
    <w:rsid w:val="00E642E8"/>
    <w:rsid w:val="00E65C33"/>
    <w:rsid w:val="00E6622D"/>
    <w:rsid w:val="00E66F13"/>
    <w:rsid w:val="00E87B9E"/>
    <w:rsid w:val="00EB0B13"/>
    <w:rsid w:val="00EC1B53"/>
    <w:rsid w:val="00ED0939"/>
    <w:rsid w:val="00EE5FE2"/>
    <w:rsid w:val="00F56894"/>
    <w:rsid w:val="00F721F1"/>
    <w:rsid w:val="00F8102C"/>
    <w:rsid w:val="00F9103D"/>
    <w:rsid w:val="00FE7AE9"/>
    <w:rsid w:val="00FF0609"/>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webjunction.org/content/dam/WebJunction/Documents/webJunction/2022-07/discussion-activity-engaging-adults-low-literacy.pdf" TargetMode="External"/><Relationship Id="rId4" Type="http://schemas.openxmlformats.org/officeDocument/2006/relationships/styles" Target="styles.xml"/><Relationship Id="rId9" Type="http://schemas.openxmlformats.org/officeDocument/2006/relationships/hyperlink" Target="https://www.webjunction.org/events/webjunction/engaging-adults-with-low-literacy-level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10</cp:revision>
  <dcterms:created xsi:type="dcterms:W3CDTF">2022-06-21T21:44:00Z</dcterms:created>
  <dcterms:modified xsi:type="dcterms:W3CDTF">2022-06-30T22:45:00Z</dcterms:modified>
</cp:coreProperties>
</file>