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478BE" w14:textId="77777777" w:rsidR="00F8102C" w:rsidRPr="00F8102C" w:rsidRDefault="00F8102C" w:rsidP="00F8102C">
      <w:pPr>
        <w:spacing w:after="0" w:line="240" w:lineRule="auto"/>
        <w:rPr>
          <w:b/>
          <w:bCs/>
          <w:color w:val="008DCF"/>
          <w:sz w:val="32"/>
          <w:szCs w:val="32"/>
        </w:rPr>
      </w:pPr>
      <w:r w:rsidRPr="00F8102C">
        <w:rPr>
          <w:b/>
          <w:bCs/>
          <w:color w:val="008DCF"/>
          <w:sz w:val="32"/>
          <w:szCs w:val="32"/>
        </w:rPr>
        <w:t>Taking Care of Self, Staff, and Community</w:t>
      </w:r>
    </w:p>
    <w:p w14:paraId="45B6C51E" w14:textId="77777777" w:rsidR="00E6622D" w:rsidRDefault="00E6622D">
      <w:pPr>
        <w:spacing w:after="0" w:line="240" w:lineRule="auto"/>
        <w:rPr>
          <w:b/>
          <w:color w:val="008DCF"/>
          <w:sz w:val="16"/>
          <w:szCs w:val="16"/>
        </w:rPr>
      </w:pPr>
    </w:p>
    <w:p w14:paraId="572237B0" w14:textId="5D82322C" w:rsidR="003B6E8B" w:rsidRDefault="00DB2F92" w:rsidP="009E4695">
      <w:pPr>
        <w:spacing w:line="240" w:lineRule="auto"/>
      </w:pPr>
      <w:hyperlink r:id="rId8" w:history="1">
        <w:r w:rsidR="003B6E8B" w:rsidRPr="00735A9E">
          <w:rPr>
            <w:rStyle w:val="Hyperlink"/>
          </w:rPr>
          <w:t>https://www.webjunction.org/events/webjunction/taking-care-of-self-staff-and-community.html</w:t>
        </w:r>
      </w:hyperlink>
    </w:p>
    <w:p w14:paraId="2EC54C57" w14:textId="77777777" w:rsidR="00362CFA" w:rsidRDefault="00362CFA" w:rsidP="009E4695">
      <w:pPr>
        <w:spacing w:line="240" w:lineRule="auto"/>
      </w:pPr>
      <w:r>
        <w:t xml:space="preserve">We’re all aware that self-care is important. We recognize the value of eating healthy, getting plenty of sleep, exercising regularly. However, practicing self-care as a solo activity misses a critical aspect of our well-being: that </w:t>
      </w:r>
      <w:r>
        <w:rPr>
          <w:rStyle w:val="Emphasis"/>
        </w:rPr>
        <w:t xml:space="preserve">we are social beings </w:t>
      </w:r>
      <w:r>
        <w:t>and we need social connection for deeper sustenance. In this webinar, we’ll explore ideas for expanding core self-care practices to encompass connections with work colleagues and more broadly with community members. Extending kindness and nurturing outward increases social cohesion and trust. The presenters will share practical examples and you will be encouraged to think about your own unique interests and how they might enhance your social connections.</w:t>
      </w:r>
    </w:p>
    <w:p w14:paraId="1F14A112" w14:textId="43EFE8D4" w:rsidR="00E6622D" w:rsidRDefault="00362CFA" w:rsidP="009E4695">
      <w:pPr>
        <w:spacing w:line="240" w:lineRule="auto"/>
        <w:rPr>
          <w:color w:val="000000"/>
        </w:rPr>
      </w:pPr>
      <w:r>
        <w:t>Presented by: </w:t>
      </w:r>
      <w:hyperlink r:id="rId9" w:history="1">
        <w:r>
          <w:rPr>
            <w:rStyle w:val="Strong"/>
            <w:color w:val="0000FF"/>
            <w:u w:val="single"/>
          </w:rPr>
          <w:t>Brenda Hough</w:t>
        </w:r>
      </w:hyperlink>
      <w:r>
        <w:t xml:space="preserve">, librarian, writer, and trainer with 25 years of professional experience working in and supporting libraries by providing training and consulting services; and </w:t>
      </w:r>
      <w:hyperlink r:id="rId10" w:history="1">
        <w:r>
          <w:rPr>
            <w:rStyle w:val="Hyperlink"/>
            <w:b/>
            <w:bCs/>
          </w:rPr>
          <w:t>Betha Gutsche</w:t>
        </w:r>
      </w:hyperlink>
      <w:r>
        <w:t>, WebJunction Program Manager, OCLC.</w:t>
      </w:r>
    </w:p>
    <w:tbl>
      <w:tblPr>
        <w:tblStyle w:val="a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50"/>
      </w:tblGrid>
      <w:tr w:rsidR="00E6622D" w14:paraId="7C5145AC" w14:textId="77777777">
        <w:trPr>
          <w:trHeight w:val="503"/>
        </w:trPr>
        <w:tc>
          <w:tcPr>
            <w:tcW w:w="9468"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7950"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7950"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trPr>
          <w:trHeight w:val="476"/>
        </w:trPr>
        <w:tc>
          <w:tcPr>
            <w:tcW w:w="9468" w:type="dxa"/>
            <w:gridSpan w:val="2"/>
            <w:shd w:val="clear" w:color="auto" w:fill="008DCF"/>
            <w:vAlign w:val="center"/>
          </w:tcPr>
          <w:p w14:paraId="2AD5BC46" w14:textId="29B3CA21" w:rsidR="00E6622D" w:rsidRDefault="00E642E8">
            <w:pPr>
              <w:rPr>
                <w:b/>
                <w:sz w:val="24"/>
                <w:szCs w:val="24"/>
              </w:rPr>
            </w:pPr>
            <w:r>
              <w:rPr>
                <w:b/>
                <w:color w:val="FFFFFF"/>
                <w:sz w:val="24"/>
                <w:szCs w:val="24"/>
              </w:rPr>
              <w:t>Self-Care</w:t>
            </w:r>
          </w:p>
        </w:tc>
      </w:tr>
      <w:tr w:rsidR="00E6622D" w14:paraId="36B449D5" w14:textId="77777777">
        <w:trPr>
          <w:trHeight w:val="1158"/>
        </w:trPr>
        <w:tc>
          <w:tcPr>
            <w:tcW w:w="9468" w:type="dxa"/>
            <w:gridSpan w:val="2"/>
            <w:shd w:val="clear" w:color="auto" w:fill="FFFFFF"/>
            <w:vAlign w:val="center"/>
          </w:tcPr>
          <w:p w14:paraId="5A75B3DC" w14:textId="77777777" w:rsidR="00E87B9E" w:rsidRDefault="00E87B9E" w:rsidP="0045693B"/>
          <w:p w14:paraId="2B58C853" w14:textId="734C8ACC" w:rsidR="008115B5" w:rsidRDefault="00A05F36" w:rsidP="0045693B">
            <w:r>
              <w:t xml:space="preserve">Self-care is </w:t>
            </w:r>
            <w:r w:rsidR="00E65C33">
              <w:t>about</w:t>
            </w:r>
            <w:r>
              <w:t xml:space="preserve"> </w:t>
            </w:r>
            <w:r w:rsidR="00E65C33">
              <w:t>spending time physically, mentally, or spiritually taking care of yourself.</w:t>
            </w:r>
          </w:p>
          <w:p w14:paraId="3D5EF7ED" w14:textId="7F5A242C" w:rsidR="008115B5" w:rsidRDefault="008115B5" w:rsidP="0045693B"/>
          <w:p w14:paraId="303099C2" w14:textId="77777777" w:rsidR="00357548" w:rsidRDefault="008115B5" w:rsidP="008115B5">
            <w:pPr>
              <w:pStyle w:val="ListParagraph"/>
              <w:numPr>
                <w:ilvl w:val="0"/>
                <w:numId w:val="14"/>
              </w:numPr>
            </w:pPr>
            <w:r>
              <w:t>What do you do to take care of yourself?</w:t>
            </w:r>
            <w:r>
              <w:br/>
            </w:r>
            <w:r w:rsidR="008030F9">
              <w:br/>
            </w:r>
          </w:p>
          <w:p w14:paraId="402AAD76" w14:textId="27F9AB62" w:rsidR="008115B5" w:rsidRDefault="008030F9" w:rsidP="00357548">
            <w:pPr>
              <w:pStyle w:val="ListParagraph"/>
            </w:pPr>
            <w:r>
              <w:br/>
            </w:r>
          </w:p>
          <w:p w14:paraId="446A9437" w14:textId="4A32399C" w:rsidR="00E87B9E" w:rsidRDefault="00E87B9E" w:rsidP="008115B5">
            <w:pPr>
              <w:pStyle w:val="ListParagraph"/>
              <w:numPr>
                <w:ilvl w:val="0"/>
                <w:numId w:val="14"/>
              </w:numPr>
            </w:pPr>
            <w:r>
              <w:t>Which of these would you enjoy doing with others?</w:t>
            </w:r>
            <w:r>
              <w:br/>
            </w:r>
            <w:r>
              <w:br/>
            </w:r>
            <w:r>
              <w:br/>
            </w:r>
            <w:r>
              <w:br/>
            </w:r>
          </w:p>
          <w:p w14:paraId="494658F9" w14:textId="7081F395" w:rsidR="008115B5" w:rsidRDefault="000C0E24" w:rsidP="008115B5">
            <w:pPr>
              <w:pStyle w:val="ListParagraph"/>
              <w:numPr>
                <w:ilvl w:val="0"/>
                <w:numId w:val="14"/>
              </w:numPr>
            </w:pPr>
            <w:r>
              <w:t>What limits or barriers do you encounter in your self-care?</w:t>
            </w:r>
          </w:p>
          <w:p w14:paraId="72544470" w14:textId="104279E9" w:rsidR="0045693B" w:rsidRDefault="0045693B" w:rsidP="0091533D"/>
          <w:p w14:paraId="614BA793" w14:textId="77777777" w:rsidR="00B82207" w:rsidRDefault="00B82207" w:rsidP="0091533D"/>
          <w:p w14:paraId="54F1219B" w14:textId="77777777" w:rsidR="006D39D0" w:rsidRDefault="006D39D0">
            <w:pPr>
              <w:rPr>
                <w:sz w:val="24"/>
                <w:szCs w:val="24"/>
              </w:rPr>
            </w:pPr>
          </w:p>
          <w:p w14:paraId="1CE45EC2" w14:textId="77777777" w:rsidR="00E6622D" w:rsidRDefault="00E6622D">
            <w:pPr>
              <w:rPr>
                <w:sz w:val="24"/>
                <w:szCs w:val="24"/>
              </w:rPr>
            </w:pPr>
          </w:p>
          <w:p w14:paraId="4293AF2E" w14:textId="77777777" w:rsidR="00E6622D" w:rsidRDefault="00E6622D">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14:paraId="3D814D37" w14:textId="77777777" w:rsidR="00E6622D" w:rsidRDefault="00E6622D">
      <w:pPr>
        <w:widowControl w:val="0"/>
        <w:pBdr>
          <w:top w:val="nil"/>
          <w:left w:val="nil"/>
          <w:bottom w:val="nil"/>
          <w:right w:val="nil"/>
          <w:between w:val="nil"/>
        </w:pBdr>
        <w:spacing w:after="0"/>
        <w:rPr>
          <w:sz w:val="24"/>
          <w:szCs w:val="24"/>
        </w:rPr>
      </w:pPr>
    </w:p>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E6622D" w14:paraId="46EBB678" w14:textId="77777777">
        <w:trPr>
          <w:trHeight w:val="530"/>
        </w:trPr>
        <w:tc>
          <w:tcPr>
            <w:tcW w:w="9558" w:type="dxa"/>
            <w:shd w:val="clear" w:color="auto" w:fill="008DCF"/>
            <w:vAlign w:val="center"/>
          </w:tcPr>
          <w:p w14:paraId="247C12D8" w14:textId="4E731EF8" w:rsidR="00E6622D" w:rsidRDefault="00B92432">
            <w:pPr>
              <w:rPr>
                <w:b/>
                <w:color w:val="FFFFFF"/>
                <w:sz w:val="24"/>
                <w:szCs w:val="24"/>
              </w:rPr>
            </w:pPr>
            <w:r>
              <w:rPr>
                <w:b/>
                <w:color w:val="FFFFFF"/>
                <w:sz w:val="24"/>
                <w:szCs w:val="24"/>
              </w:rPr>
              <w:lastRenderedPageBreak/>
              <w:t>The Power of Social Connection</w:t>
            </w:r>
          </w:p>
        </w:tc>
      </w:tr>
      <w:tr w:rsidR="00E6622D" w14:paraId="0721818E" w14:textId="77777777">
        <w:trPr>
          <w:trHeight w:val="638"/>
        </w:trPr>
        <w:tc>
          <w:tcPr>
            <w:tcW w:w="9558" w:type="dxa"/>
            <w:shd w:val="clear" w:color="auto" w:fill="auto"/>
            <w:vAlign w:val="center"/>
          </w:tcPr>
          <w:p w14:paraId="631334D7" w14:textId="42D0D6D6" w:rsidR="006B4C94" w:rsidRDefault="006B4C94" w:rsidP="00A8572A"/>
          <w:p w14:paraId="60CEA994" w14:textId="03D9E004" w:rsidR="00E87B9E" w:rsidRDefault="008F39FE" w:rsidP="00A8572A">
            <w:r>
              <w:t>There are numerous studies</w:t>
            </w:r>
            <w:r w:rsidR="00C85D94">
              <w:t>*</w:t>
            </w:r>
            <w:r w:rsidR="005236F0">
              <w:t xml:space="preserve"> that correlate </w:t>
            </w:r>
            <w:r w:rsidR="00AF31C8">
              <w:t>social connection with health and well-being</w:t>
            </w:r>
            <w:r w:rsidR="00232292">
              <w:t>, both for the individual and for whole communities.</w:t>
            </w:r>
          </w:p>
          <w:p w14:paraId="72AFE6FE" w14:textId="77777777" w:rsidR="006B4C94" w:rsidRDefault="006B4C94" w:rsidP="00A8572A"/>
          <w:p w14:paraId="3989F600" w14:textId="16EE0655" w:rsidR="00A8572A" w:rsidRDefault="006B4C94" w:rsidP="00A8572A">
            <w:r>
              <w:t>What is your experience of the power of social connection?</w:t>
            </w:r>
          </w:p>
          <w:p w14:paraId="6844B7B3" w14:textId="77777777" w:rsidR="00C85D94" w:rsidRDefault="008F39FE" w:rsidP="008F39FE">
            <w:pPr>
              <w:pStyle w:val="ListParagraph"/>
              <w:numPr>
                <w:ilvl w:val="0"/>
                <w:numId w:val="15"/>
              </w:numPr>
            </w:pPr>
            <w:r>
              <w:t>In your personal life?</w:t>
            </w:r>
            <w:r>
              <w:br/>
            </w:r>
            <w:r>
              <w:br/>
            </w:r>
            <w:r>
              <w:br/>
            </w:r>
          </w:p>
          <w:p w14:paraId="4475A1BA" w14:textId="49F21CB9" w:rsidR="008F39FE" w:rsidRDefault="008F39FE" w:rsidP="007856CB">
            <w:pPr>
              <w:ind w:left="360"/>
            </w:pPr>
            <w:r>
              <w:br/>
            </w:r>
          </w:p>
          <w:p w14:paraId="56309FDF" w14:textId="57BC8827" w:rsidR="008F39FE" w:rsidRDefault="008F39FE" w:rsidP="008F39FE">
            <w:pPr>
              <w:pStyle w:val="ListParagraph"/>
              <w:numPr>
                <w:ilvl w:val="0"/>
                <w:numId w:val="15"/>
              </w:numPr>
            </w:pPr>
            <w:r>
              <w:t>In your library work?</w:t>
            </w:r>
          </w:p>
          <w:p w14:paraId="0132C4B9" w14:textId="13B1A734" w:rsidR="00937A03" w:rsidRDefault="00937A03" w:rsidP="00A8572A"/>
          <w:p w14:paraId="3CFDF050" w14:textId="46C4C047" w:rsidR="003B38B9" w:rsidRDefault="003B38B9" w:rsidP="003B38B9"/>
          <w:p w14:paraId="0511328C" w14:textId="7FCCD4A9" w:rsidR="001915FA" w:rsidRDefault="001915FA" w:rsidP="003B38B9"/>
          <w:p w14:paraId="70075340" w14:textId="6411A1D4" w:rsidR="001915FA" w:rsidRDefault="001915FA" w:rsidP="003B38B9"/>
          <w:p w14:paraId="137A2B4B" w14:textId="77777777" w:rsidR="001915FA" w:rsidRDefault="001915FA" w:rsidP="003B38B9"/>
          <w:p w14:paraId="531D6110" w14:textId="77777777" w:rsidR="003B38B9" w:rsidRDefault="003B38B9" w:rsidP="003B38B9"/>
          <w:p w14:paraId="341CC703" w14:textId="002957C9" w:rsidR="00E6622D" w:rsidRDefault="00E6622D" w:rsidP="00895ABE"/>
          <w:p w14:paraId="24AF639D" w14:textId="77777777" w:rsidR="00945E1E" w:rsidRPr="00E624A6" w:rsidRDefault="00DB2F92" w:rsidP="00945E1E">
            <w:pPr>
              <w:pStyle w:val="ListParagraph"/>
              <w:numPr>
                <w:ilvl w:val="0"/>
                <w:numId w:val="17"/>
              </w:numPr>
              <w:rPr>
                <w:rFonts w:eastAsia="Calibri"/>
                <w:sz w:val="20"/>
                <w:szCs w:val="20"/>
              </w:rPr>
            </w:pPr>
            <w:hyperlink r:id="rId11" w:history="1">
              <w:r w:rsidR="00451647" w:rsidRPr="00E624A6">
                <w:rPr>
                  <w:rStyle w:val="Hyperlink"/>
                  <w:sz w:val="20"/>
                  <w:szCs w:val="20"/>
                </w:rPr>
                <w:t>Connectedness &amp; Health: The Science of Social Connection</w:t>
              </w:r>
            </w:hyperlink>
            <w:r w:rsidR="00451647" w:rsidRPr="00E624A6">
              <w:rPr>
                <w:rFonts w:eastAsia="Calibri"/>
                <w:sz w:val="20"/>
                <w:szCs w:val="20"/>
              </w:rPr>
              <w:t>; Dr. Emma Seppala; Stanford Medicine; May 8, 2014</w:t>
            </w:r>
          </w:p>
          <w:p w14:paraId="4D1978E2" w14:textId="2A9F5451" w:rsidR="00D80565" w:rsidRPr="00E624A6" w:rsidRDefault="00DB2F92" w:rsidP="00945E1E">
            <w:pPr>
              <w:pStyle w:val="ListParagraph"/>
              <w:numPr>
                <w:ilvl w:val="0"/>
                <w:numId w:val="17"/>
              </w:numPr>
              <w:rPr>
                <w:rFonts w:eastAsia="Calibri"/>
                <w:sz w:val="20"/>
                <w:szCs w:val="20"/>
              </w:rPr>
            </w:pPr>
            <w:hyperlink r:id="rId12" w:history="1">
              <w:r w:rsidR="00451647" w:rsidRPr="00E624A6">
                <w:rPr>
                  <w:rStyle w:val="Hyperlink"/>
                  <w:sz w:val="20"/>
                  <w:szCs w:val="20"/>
                </w:rPr>
                <w:t>Social Connection Makes a Better Brain</w:t>
              </w:r>
            </w:hyperlink>
            <w:r w:rsidR="00451647" w:rsidRPr="00E624A6">
              <w:rPr>
                <w:sz w:val="20"/>
                <w:szCs w:val="20"/>
              </w:rPr>
              <w:t>; E. E. Smith; The Atlantic; Oct 29,2013</w:t>
            </w:r>
          </w:p>
          <w:p w14:paraId="3D7278E0" w14:textId="2C729033" w:rsidR="00E624A6" w:rsidRPr="00E624A6" w:rsidRDefault="00DB2F92" w:rsidP="00945E1E">
            <w:pPr>
              <w:pStyle w:val="ListParagraph"/>
              <w:numPr>
                <w:ilvl w:val="0"/>
                <w:numId w:val="17"/>
              </w:numPr>
              <w:rPr>
                <w:rFonts w:eastAsia="Calibri"/>
                <w:sz w:val="20"/>
                <w:szCs w:val="20"/>
              </w:rPr>
            </w:pPr>
            <w:hyperlink r:id="rId13" w:history="1">
              <w:r w:rsidR="00E624A6" w:rsidRPr="00E624A6">
                <w:rPr>
                  <w:rStyle w:val="Hyperlink"/>
                  <w:rFonts w:eastAsia="Calibri"/>
                  <w:sz w:val="20"/>
                  <w:szCs w:val="20"/>
                </w:rPr>
                <w:t>Socially Connected Communities: Solutions for Social Isolation</w:t>
              </w:r>
            </w:hyperlink>
          </w:p>
          <w:p w14:paraId="4F0B7F5A" w14:textId="77777777" w:rsidR="00E6622D" w:rsidRDefault="00E6622D">
            <w:pPr>
              <w:rPr>
                <w:sz w:val="24"/>
                <w:szCs w:val="24"/>
              </w:rPr>
            </w:pPr>
          </w:p>
        </w:tc>
      </w:tr>
      <w:tr w:rsidR="00E6622D" w14:paraId="177C60BE" w14:textId="77777777">
        <w:trPr>
          <w:trHeight w:val="539"/>
        </w:trPr>
        <w:tc>
          <w:tcPr>
            <w:tcW w:w="9558" w:type="dxa"/>
            <w:shd w:val="clear" w:color="auto" w:fill="008DCF"/>
            <w:vAlign w:val="center"/>
          </w:tcPr>
          <w:p w14:paraId="2B73E09B" w14:textId="0B263225" w:rsidR="00E6622D" w:rsidRDefault="000D3DE0">
            <w:pPr>
              <w:rPr>
                <w:sz w:val="24"/>
                <w:szCs w:val="24"/>
              </w:rPr>
            </w:pPr>
            <w:r>
              <w:rPr>
                <w:b/>
                <w:color w:val="FFFFFF"/>
                <w:sz w:val="24"/>
                <w:szCs w:val="24"/>
              </w:rPr>
              <w:t>Bringing Self-Care to the Workplace</w:t>
            </w:r>
          </w:p>
        </w:tc>
      </w:tr>
      <w:tr w:rsidR="00E6622D" w14:paraId="7BBFC72F" w14:textId="77777777">
        <w:trPr>
          <w:trHeight w:val="638"/>
        </w:trPr>
        <w:tc>
          <w:tcPr>
            <w:tcW w:w="9558" w:type="dxa"/>
            <w:shd w:val="clear" w:color="auto" w:fill="auto"/>
            <w:vAlign w:val="center"/>
          </w:tcPr>
          <w:p w14:paraId="4687EA8F" w14:textId="77777777" w:rsidR="004B5F39" w:rsidRDefault="004B5F39" w:rsidP="004B5F39"/>
          <w:p w14:paraId="123011A3" w14:textId="638A3D3E" w:rsidR="004B5F39" w:rsidRDefault="00F721F1" w:rsidP="004B5F39">
            <w:r>
              <w:t>What does your workplace already do to support the well-being of staff?</w:t>
            </w:r>
          </w:p>
          <w:p w14:paraId="495C6A6F" w14:textId="77777777" w:rsidR="00F721F1" w:rsidRPr="004707A6" w:rsidRDefault="00F721F1" w:rsidP="004B5F39">
            <w:pPr>
              <w:rPr>
                <w:sz w:val="20"/>
                <w:szCs w:val="20"/>
              </w:rPr>
            </w:pPr>
          </w:p>
          <w:p w14:paraId="73C152FD" w14:textId="15F6C343" w:rsidR="004B5F39" w:rsidRDefault="004B5F39" w:rsidP="004B5F39">
            <w:pPr>
              <w:rPr>
                <w:sz w:val="20"/>
                <w:szCs w:val="20"/>
              </w:rPr>
            </w:pPr>
          </w:p>
          <w:p w14:paraId="36ADA886" w14:textId="3F26F116" w:rsidR="00700150" w:rsidRDefault="00700150" w:rsidP="004B5F39">
            <w:pPr>
              <w:rPr>
                <w:sz w:val="20"/>
                <w:szCs w:val="20"/>
              </w:rPr>
            </w:pPr>
          </w:p>
          <w:p w14:paraId="53FBB767" w14:textId="53876212" w:rsidR="00700150" w:rsidRDefault="00700150" w:rsidP="004B5F39">
            <w:pPr>
              <w:rPr>
                <w:sz w:val="20"/>
                <w:szCs w:val="20"/>
              </w:rPr>
            </w:pPr>
          </w:p>
          <w:p w14:paraId="0BCA2808" w14:textId="77777777" w:rsidR="00357548" w:rsidRDefault="00357548" w:rsidP="004B5F39">
            <w:pPr>
              <w:rPr>
                <w:sz w:val="20"/>
                <w:szCs w:val="20"/>
              </w:rPr>
            </w:pPr>
          </w:p>
          <w:p w14:paraId="762D7271" w14:textId="77777777" w:rsidR="00700150" w:rsidRPr="004707A6" w:rsidRDefault="00700150" w:rsidP="004B5F39">
            <w:pPr>
              <w:rPr>
                <w:sz w:val="20"/>
                <w:szCs w:val="20"/>
              </w:rPr>
            </w:pPr>
          </w:p>
          <w:p w14:paraId="3844B9DC" w14:textId="77777777" w:rsidR="004B5F39" w:rsidRPr="004707A6" w:rsidRDefault="004B5F39" w:rsidP="004B5F39">
            <w:pPr>
              <w:rPr>
                <w:sz w:val="20"/>
                <w:szCs w:val="20"/>
              </w:rPr>
            </w:pPr>
          </w:p>
          <w:p w14:paraId="38EDC198" w14:textId="1A29115E" w:rsidR="00700150" w:rsidRDefault="00350834">
            <w:pPr>
              <w:pBdr>
                <w:top w:val="nil"/>
                <w:left w:val="nil"/>
                <w:bottom w:val="nil"/>
                <w:right w:val="nil"/>
                <w:between w:val="nil"/>
              </w:pBdr>
              <w:rPr>
                <w:color w:val="000000"/>
              </w:rPr>
            </w:pPr>
            <w:r w:rsidRPr="004707A6">
              <w:rPr>
                <w:color w:val="000000"/>
              </w:rPr>
              <w:t>What ideas will you take back to your workplace to improve</w:t>
            </w:r>
            <w:r w:rsidR="004707A6" w:rsidRPr="004707A6">
              <w:rPr>
                <w:color w:val="000000"/>
              </w:rPr>
              <w:t xml:space="preserve"> your own </w:t>
            </w:r>
            <w:r w:rsidR="000509B7">
              <w:rPr>
                <w:color w:val="000000"/>
              </w:rPr>
              <w:t xml:space="preserve">or your peers’ </w:t>
            </w:r>
            <w:r w:rsidR="004707A6" w:rsidRPr="004707A6">
              <w:rPr>
                <w:color w:val="000000"/>
              </w:rPr>
              <w:t xml:space="preserve">well-being at work? </w:t>
            </w:r>
          </w:p>
          <w:p w14:paraId="083807AF" w14:textId="4B4C5B6D" w:rsidR="00D104ED" w:rsidRDefault="00D104ED">
            <w:pPr>
              <w:pBdr>
                <w:top w:val="nil"/>
                <w:left w:val="nil"/>
                <w:bottom w:val="nil"/>
                <w:right w:val="nil"/>
                <w:between w:val="nil"/>
              </w:pBdr>
              <w:rPr>
                <w:color w:val="000000"/>
              </w:rPr>
            </w:pPr>
          </w:p>
          <w:p w14:paraId="4B5C3286" w14:textId="2B0B14EC" w:rsidR="00700150" w:rsidRDefault="00700150">
            <w:pPr>
              <w:pBdr>
                <w:top w:val="nil"/>
                <w:left w:val="nil"/>
                <w:bottom w:val="nil"/>
                <w:right w:val="nil"/>
                <w:between w:val="nil"/>
              </w:pBdr>
              <w:rPr>
                <w:color w:val="000000"/>
              </w:rPr>
            </w:pPr>
          </w:p>
          <w:p w14:paraId="632E7E32" w14:textId="5A7FFF17" w:rsidR="00700150" w:rsidRDefault="00700150">
            <w:pPr>
              <w:pBdr>
                <w:top w:val="nil"/>
                <w:left w:val="nil"/>
                <w:bottom w:val="nil"/>
                <w:right w:val="nil"/>
                <w:between w:val="nil"/>
              </w:pBdr>
              <w:rPr>
                <w:color w:val="000000"/>
              </w:rPr>
            </w:pPr>
          </w:p>
          <w:p w14:paraId="7B69F5B6" w14:textId="2B043796" w:rsidR="000509B7" w:rsidRDefault="000509B7">
            <w:pPr>
              <w:pBdr>
                <w:top w:val="nil"/>
                <w:left w:val="nil"/>
                <w:bottom w:val="nil"/>
                <w:right w:val="nil"/>
                <w:between w:val="nil"/>
              </w:pBdr>
              <w:rPr>
                <w:color w:val="000000"/>
              </w:rPr>
            </w:pPr>
          </w:p>
          <w:p w14:paraId="5BD541B1" w14:textId="1F461917" w:rsidR="000509B7" w:rsidRDefault="000509B7">
            <w:pPr>
              <w:pBdr>
                <w:top w:val="nil"/>
                <w:left w:val="nil"/>
                <w:bottom w:val="nil"/>
                <w:right w:val="nil"/>
                <w:between w:val="nil"/>
              </w:pBdr>
              <w:rPr>
                <w:color w:val="000000"/>
              </w:rPr>
            </w:pPr>
          </w:p>
          <w:p w14:paraId="5F3D4F83" w14:textId="77777777" w:rsidR="000509B7" w:rsidRDefault="000509B7">
            <w:pPr>
              <w:pBdr>
                <w:top w:val="nil"/>
                <w:left w:val="nil"/>
                <w:bottom w:val="nil"/>
                <w:right w:val="nil"/>
                <w:between w:val="nil"/>
              </w:pBdr>
              <w:rPr>
                <w:color w:val="000000"/>
              </w:rPr>
            </w:pPr>
          </w:p>
          <w:p w14:paraId="5FDDA080" w14:textId="54634257" w:rsidR="004B5F39" w:rsidRPr="004707A6" w:rsidRDefault="004B5F39">
            <w:pPr>
              <w:pBdr>
                <w:top w:val="nil"/>
                <w:left w:val="nil"/>
                <w:bottom w:val="nil"/>
                <w:right w:val="nil"/>
                <w:between w:val="nil"/>
              </w:pBdr>
              <w:rPr>
                <w:color w:val="000000"/>
              </w:rPr>
            </w:pPr>
          </w:p>
          <w:p w14:paraId="7EF4D666" w14:textId="77777777" w:rsidR="004B5F39" w:rsidRPr="004707A6" w:rsidRDefault="004B5F39">
            <w:pPr>
              <w:pBdr>
                <w:top w:val="nil"/>
                <w:left w:val="nil"/>
                <w:bottom w:val="nil"/>
                <w:right w:val="nil"/>
                <w:between w:val="nil"/>
              </w:pBdr>
              <w:rPr>
                <w:color w:val="000000"/>
              </w:rPr>
            </w:pPr>
          </w:p>
          <w:p w14:paraId="755FEACE" w14:textId="77777777" w:rsidR="00E6622D" w:rsidRDefault="00E6622D">
            <w:pPr>
              <w:rPr>
                <w:sz w:val="24"/>
                <w:szCs w:val="24"/>
              </w:rPr>
            </w:pPr>
          </w:p>
        </w:tc>
      </w:tr>
      <w:tr w:rsidR="00E6622D" w14:paraId="3187B443" w14:textId="77777777">
        <w:trPr>
          <w:trHeight w:val="638"/>
        </w:trPr>
        <w:tc>
          <w:tcPr>
            <w:tcW w:w="9558" w:type="dxa"/>
            <w:shd w:val="clear" w:color="auto" w:fill="008DCF"/>
            <w:vAlign w:val="center"/>
          </w:tcPr>
          <w:p w14:paraId="2B2B2719" w14:textId="10813C06" w:rsidR="00E6622D" w:rsidRDefault="00B365CD">
            <w:pPr>
              <w:rPr>
                <w:sz w:val="24"/>
                <w:szCs w:val="24"/>
              </w:rPr>
            </w:pPr>
            <w:r>
              <w:rPr>
                <w:b/>
                <w:color w:val="FFFFFF"/>
                <w:sz w:val="24"/>
                <w:szCs w:val="24"/>
              </w:rPr>
              <w:lastRenderedPageBreak/>
              <w:t xml:space="preserve">Action Plan: </w:t>
            </w:r>
            <w:r w:rsidR="00BF5CAC">
              <w:rPr>
                <w:b/>
                <w:color w:val="FFFFFF"/>
                <w:sz w:val="24"/>
                <w:szCs w:val="24"/>
              </w:rPr>
              <w:t>Community Networks of Care</w:t>
            </w:r>
          </w:p>
        </w:tc>
      </w:tr>
      <w:tr w:rsidR="00E6622D" w14:paraId="363A42E3" w14:textId="77777777" w:rsidTr="006262C9">
        <w:trPr>
          <w:trHeight w:val="7901"/>
        </w:trPr>
        <w:tc>
          <w:tcPr>
            <w:tcW w:w="9558" w:type="dxa"/>
            <w:shd w:val="clear" w:color="auto" w:fill="auto"/>
            <w:vAlign w:val="center"/>
          </w:tcPr>
          <w:p w14:paraId="3E1B4170" w14:textId="77777777" w:rsidR="00E6622D" w:rsidRDefault="00E6622D"/>
          <w:p w14:paraId="36AA2A06" w14:textId="4F3C8573" w:rsidR="00E6622D" w:rsidRDefault="00313123" w:rsidP="00547A89">
            <w:r>
              <w:t>Building the bridge from self-care to community care is going to be different for each library and for each</w:t>
            </w:r>
            <w:r w:rsidR="003F3A06">
              <w:t xml:space="preserve"> staff person. Here are some suggestions to get started. You are encouraged to take this in the direction that makes the most sense for YOU, your library, and your community.</w:t>
            </w:r>
          </w:p>
          <w:p w14:paraId="5FD87959" w14:textId="0EB42CBE" w:rsidR="00B850B1" w:rsidRDefault="00B850B1" w:rsidP="00547A89"/>
          <w:p w14:paraId="759DA7F4" w14:textId="77777777" w:rsidR="00357548" w:rsidRDefault="00B850B1" w:rsidP="00B850B1">
            <w:pPr>
              <w:pStyle w:val="ListParagraph"/>
              <w:numPr>
                <w:ilvl w:val="0"/>
                <w:numId w:val="19"/>
              </w:numPr>
            </w:pPr>
            <w:r>
              <w:t xml:space="preserve">Take an inventory of any skills, talents, or affinities among your colleagues that are not likely to be part of their job description or responsibilities, e.g., </w:t>
            </w:r>
            <w:r w:rsidR="00A9450B">
              <w:t>someone learning to play the ukulele.</w:t>
            </w:r>
          </w:p>
          <w:p w14:paraId="5C6304A9" w14:textId="77777777" w:rsidR="00357548" w:rsidRDefault="00357548" w:rsidP="00357548"/>
          <w:p w14:paraId="31252D98" w14:textId="1A0C13DF" w:rsidR="00B850B1" w:rsidRDefault="00B3247B" w:rsidP="00357548">
            <w:r>
              <w:br/>
            </w:r>
          </w:p>
          <w:p w14:paraId="46DD9839" w14:textId="77777777" w:rsidR="00357548" w:rsidRDefault="00B3247B" w:rsidP="00B850B1">
            <w:pPr>
              <w:pStyle w:val="ListParagraph"/>
              <w:numPr>
                <w:ilvl w:val="0"/>
                <w:numId w:val="19"/>
              </w:numPr>
            </w:pPr>
            <w:r>
              <w:t>Collect ideas from your colleagues about the things they do individually for self-care.</w:t>
            </w:r>
          </w:p>
          <w:p w14:paraId="16F44544" w14:textId="77777777" w:rsidR="00357548" w:rsidRDefault="00357548" w:rsidP="00357548"/>
          <w:p w14:paraId="06508186" w14:textId="3411FF72" w:rsidR="00B3247B" w:rsidRDefault="00B3247B" w:rsidP="00357548">
            <w:r>
              <w:br/>
            </w:r>
          </w:p>
          <w:p w14:paraId="544940BE" w14:textId="77777777" w:rsidR="00B367AB" w:rsidRDefault="00B3247B" w:rsidP="00A31881">
            <w:pPr>
              <w:pStyle w:val="ListParagraph"/>
              <w:numPr>
                <w:ilvl w:val="0"/>
                <w:numId w:val="19"/>
              </w:numPr>
              <w:spacing w:after="120"/>
            </w:pPr>
            <w:r>
              <w:t>Assemble a group</w:t>
            </w:r>
            <w:r w:rsidR="00EE5FE2">
              <w:t xml:space="preserve"> and</w:t>
            </w:r>
            <w:r w:rsidR="002F1124">
              <w:t xml:space="preserve"> </w:t>
            </w:r>
            <w:r w:rsidR="00EE5FE2">
              <w:t>s</w:t>
            </w:r>
            <w:r w:rsidR="002F1124">
              <w:t>elect the most intriguing ideas</w:t>
            </w:r>
            <w:r w:rsidR="00EE5FE2">
              <w:t xml:space="preserve"> to do some brainstorming around</w:t>
            </w:r>
            <w:r w:rsidR="00B367AB">
              <w:t xml:space="preserve"> (one idea at a time)</w:t>
            </w:r>
            <w:r w:rsidR="00EE5FE2">
              <w:t xml:space="preserve">. </w:t>
            </w:r>
          </w:p>
          <w:p w14:paraId="13716F65" w14:textId="77777777" w:rsidR="00B367AB" w:rsidRDefault="00EE5FE2" w:rsidP="00A31881">
            <w:pPr>
              <w:pStyle w:val="ListParagraph"/>
              <w:numPr>
                <w:ilvl w:val="1"/>
                <w:numId w:val="19"/>
              </w:numPr>
              <w:spacing w:after="120"/>
            </w:pPr>
            <w:r>
              <w:t>First look at</w:t>
            </w:r>
            <w:r w:rsidR="00B367AB">
              <w:t xml:space="preserve"> the self-care action and dissect it to understand the emotions and motivations behind it, what the feelings are that make it effective as self-care. </w:t>
            </w:r>
          </w:p>
          <w:p w14:paraId="7198DC1C" w14:textId="2A101C9F" w:rsidR="00B3247B" w:rsidRDefault="00B367AB" w:rsidP="00A31881">
            <w:pPr>
              <w:pStyle w:val="ListParagraph"/>
              <w:numPr>
                <w:ilvl w:val="1"/>
                <w:numId w:val="19"/>
              </w:numPr>
              <w:spacing w:after="120"/>
            </w:pPr>
            <w:r>
              <w:t xml:space="preserve">Then come up with as many ideas as you can for </w:t>
            </w:r>
            <w:r w:rsidR="00A31881">
              <w:t>expanding the seed idea into library programs that support community care.</w:t>
            </w:r>
          </w:p>
          <w:p w14:paraId="4726BD0E" w14:textId="6AAF2BF8" w:rsidR="00A31881" w:rsidRDefault="00A31881" w:rsidP="00A31881">
            <w:pPr>
              <w:pStyle w:val="ListParagraph"/>
              <w:numPr>
                <w:ilvl w:val="1"/>
                <w:numId w:val="19"/>
              </w:numPr>
              <w:spacing w:after="120"/>
            </w:pPr>
            <w:r>
              <w:t xml:space="preserve">Remember the </w:t>
            </w:r>
            <w:hyperlink r:id="rId14" w:history="1">
              <w:r w:rsidRPr="004F07EC">
                <w:rPr>
                  <w:rStyle w:val="Hyperlink"/>
                </w:rPr>
                <w:t>Brainstorm</w:t>
              </w:r>
              <w:r w:rsidR="004F07EC" w:rsidRPr="004F07EC">
                <w:rPr>
                  <w:rStyle w:val="Hyperlink"/>
                </w:rPr>
                <w:t>ing</w:t>
              </w:r>
              <w:r w:rsidRPr="004F07EC">
                <w:rPr>
                  <w:rStyle w:val="Hyperlink"/>
                </w:rPr>
                <w:t xml:space="preserve"> Rules</w:t>
              </w:r>
            </w:hyperlink>
            <w:r>
              <w:t>!</w:t>
            </w:r>
            <w:r w:rsidR="004F07EC">
              <w:br/>
            </w:r>
          </w:p>
          <w:p w14:paraId="5D36B151" w14:textId="4FE4E2F1" w:rsidR="004F07EC" w:rsidRDefault="009222BF" w:rsidP="004F07EC">
            <w:pPr>
              <w:pStyle w:val="ListParagraph"/>
              <w:numPr>
                <w:ilvl w:val="0"/>
                <w:numId w:val="19"/>
              </w:numPr>
              <w:spacing w:after="120"/>
            </w:pPr>
            <w:r>
              <w:t xml:space="preserve">Sustain the thread of your self-care. For each Community Care program, think intentionally about how </w:t>
            </w:r>
            <w:r w:rsidR="001E4CD8">
              <w:t>you will keep the activities satisfying and fulfilling to yourself.</w:t>
            </w:r>
          </w:p>
          <w:p w14:paraId="1AE31630" w14:textId="077E4B24" w:rsidR="001E4CD8" w:rsidRDefault="003628DE" w:rsidP="003628DE">
            <w:pPr>
              <w:pStyle w:val="ListParagraph"/>
              <w:numPr>
                <w:ilvl w:val="1"/>
                <w:numId w:val="19"/>
              </w:numPr>
              <w:spacing w:after="120"/>
            </w:pPr>
            <w:r>
              <w:t>Who might you partner with to share responsibilities?</w:t>
            </w:r>
          </w:p>
          <w:p w14:paraId="13156438" w14:textId="64D1EEE2" w:rsidR="003628DE" w:rsidRDefault="003628DE" w:rsidP="003628DE">
            <w:pPr>
              <w:pStyle w:val="ListParagraph"/>
              <w:numPr>
                <w:ilvl w:val="1"/>
                <w:numId w:val="19"/>
              </w:numPr>
              <w:spacing w:after="120"/>
            </w:pPr>
            <w:r>
              <w:t xml:space="preserve">How might you empower community members to contribute </w:t>
            </w:r>
            <w:r w:rsidR="00EC1B53">
              <w:t xml:space="preserve">to </w:t>
            </w:r>
            <w:r>
              <w:t>or create program</w:t>
            </w:r>
            <w:r w:rsidR="00EC1B53">
              <w:t>s?</w:t>
            </w:r>
          </w:p>
          <w:p w14:paraId="391AF4D5" w14:textId="5C8D478D" w:rsidR="00E6622D" w:rsidRDefault="00E6622D">
            <w:pPr>
              <w:ind w:left="720"/>
            </w:pPr>
          </w:p>
          <w:p w14:paraId="721AA604" w14:textId="77777777" w:rsidR="004B5F39" w:rsidRDefault="004B5F39">
            <w:pPr>
              <w:rPr>
                <w:sz w:val="24"/>
                <w:szCs w:val="24"/>
              </w:rPr>
            </w:pPr>
          </w:p>
          <w:p w14:paraId="0D953468" w14:textId="77777777" w:rsidR="004B5F39" w:rsidRDefault="004B5F39">
            <w:pPr>
              <w:rPr>
                <w:sz w:val="24"/>
                <w:szCs w:val="24"/>
              </w:rPr>
            </w:pPr>
          </w:p>
          <w:p w14:paraId="42F9C2F4" w14:textId="77777777" w:rsidR="004B5F39" w:rsidRDefault="004B5F39">
            <w:pPr>
              <w:rPr>
                <w:sz w:val="24"/>
                <w:szCs w:val="24"/>
              </w:rPr>
            </w:pPr>
          </w:p>
          <w:p w14:paraId="094A7E0F" w14:textId="77777777" w:rsidR="004B5F39" w:rsidRDefault="004B5F39">
            <w:pPr>
              <w:rPr>
                <w:sz w:val="24"/>
                <w:szCs w:val="24"/>
              </w:rPr>
            </w:pPr>
          </w:p>
          <w:p w14:paraId="744F61C9" w14:textId="77777777" w:rsidR="004B5F39" w:rsidRDefault="004B5F39">
            <w:pPr>
              <w:rPr>
                <w:sz w:val="24"/>
                <w:szCs w:val="24"/>
              </w:rPr>
            </w:pPr>
          </w:p>
          <w:p w14:paraId="2B9E641A" w14:textId="77777777" w:rsidR="004B5F39" w:rsidRDefault="004B5F39">
            <w:pPr>
              <w:rPr>
                <w:sz w:val="24"/>
                <w:szCs w:val="24"/>
              </w:rPr>
            </w:pPr>
          </w:p>
          <w:p w14:paraId="345C2FDC" w14:textId="77777777" w:rsidR="004B5F39" w:rsidRDefault="004B5F39">
            <w:pPr>
              <w:rPr>
                <w:sz w:val="24"/>
                <w:szCs w:val="24"/>
              </w:rPr>
            </w:pPr>
          </w:p>
          <w:p w14:paraId="208896C4" w14:textId="77777777" w:rsidR="004B5F39" w:rsidRDefault="004B5F39">
            <w:pPr>
              <w:rPr>
                <w:sz w:val="24"/>
                <w:szCs w:val="24"/>
              </w:rPr>
            </w:pPr>
          </w:p>
          <w:p w14:paraId="06EB944C" w14:textId="77777777" w:rsidR="004B5F39" w:rsidRDefault="004B5F39">
            <w:pPr>
              <w:rPr>
                <w:sz w:val="24"/>
                <w:szCs w:val="24"/>
              </w:rPr>
            </w:pPr>
          </w:p>
          <w:p w14:paraId="4CFCF218" w14:textId="77777777" w:rsidR="004B5F39" w:rsidRDefault="004B5F39">
            <w:pPr>
              <w:rPr>
                <w:sz w:val="24"/>
                <w:szCs w:val="24"/>
              </w:rPr>
            </w:pPr>
          </w:p>
          <w:p w14:paraId="232B8A84" w14:textId="77777777" w:rsidR="004B5F39" w:rsidRDefault="004B5F39">
            <w:pPr>
              <w:rPr>
                <w:sz w:val="24"/>
                <w:szCs w:val="24"/>
              </w:rPr>
            </w:pPr>
          </w:p>
          <w:p w14:paraId="030BF64E" w14:textId="77777777" w:rsidR="004B5F39" w:rsidRDefault="004B5F39">
            <w:pPr>
              <w:rPr>
                <w:sz w:val="24"/>
                <w:szCs w:val="24"/>
              </w:rPr>
            </w:pPr>
          </w:p>
          <w:p w14:paraId="6DB0E47B" w14:textId="19FB80D5" w:rsidR="004B5F39" w:rsidRDefault="004B5F39">
            <w:pPr>
              <w:rPr>
                <w:sz w:val="24"/>
                <w:szCs w:val="24"/>
              </w:rPr>
            </w:pPr>
          </w:p>
        </w:tc>
      </w:tr>
    </w:tbl>
    <w:p w14:paraId="7424D035" w14:textId="77777777" w:rsidR="00E6622D" w:rsidRDefault="00E6622D">
      <w:pPr>
        <w:spacing w:line="240" w:lineRule="auto"/>
        <w:rPr>
          <w:sz w:val="24"/>
          <w:szCs w:val="24"/>
        </w:rPr>
      </w:pPr>
    </w:p>
    <w:sectPr w:rsidR="00E6622D">
      <w:headerReference w:type="default" r:id="rId15"/>
      <w:footerReference w:type="default" r:id="rId16"/>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5F5A3" w14:textId="77777777" w:rsidR="00DB2F92" w:rsidRDefault="00DB2F92">
      <w:pPr>
        <w:spacing w:after="0" w:line="240" w:lineRule="auto"/>
      </w:pPr>
      <w:r>
        <w:separator/>
      </w:r>
    </w:p>
  </w:endnote>
  <w:endnote w:type="continuationSeparator" w:id="0">
    <w:p w14:paraId="72F97325" w14:textId="77777777" w:rsidR="00DB2F92" w:rsidRDefault="00DB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F11CD" w14:textId="77777777" w:rsidR="00DB2F92" w:rsidRDefault="00DB2F92">
      <w:pPr>
        <w:spacing w:after="0" w:line="240" w:lineRule="auto"/>
      </w:pPr>
      <w:r>
        <w:separator/>
      </w:r>
    </w:p>
  </w:footnote>
  <w:footnote w:type="continuationSeparator" w:id="0">
    <w:p w14:paraId="3E28465F" w14:textId="77777777" w:rsidR="00DB2F92" w:rsidRDefault="00DB2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1"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7" w15:restartNumberingAfterBreak="0">
    <w:nsid w:val="406A67FC"/>
    <w:multiLevelType w:val="hybridMultilevel"/>
    <w:tmpl w:val="E2BCDF3C"/>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15EA1"/>
    <w:multiLevelType w:val="hybridMultilevel"/>
    <w:tmpl w:val="1206F60A"/>
    <w:lvl w:ilvl="0" w:tplc="4164EC2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8819B7"/>
    <w:multiLevelType w:val="multilevel"/>
    <w:tmpl w:val="627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93B5C"/>
    <w:multiLevelType w:val="hybridMultilevel"/>
    <w:tmpl w:val="DB340478"/>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E7CE0"/>
    <w:multiLevelType w:val="hybridMultilevel"/>
    <w:tmpl w:val="05E09DD6"/>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772BE"/>
    <w:multiLevelType w:val="hybridMultilevel"/>
    <w:tmpl w:val="792E45F2"/>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3"/>
  </w:num>
  <w:num w:numId="5">
    <w:abstractNumId w:val="0"/>
  </w:num>
  <w:num w:numId="6">
    <w:abstractNumId w:val="5"/>
  </w:num>
  <w:num w:numId="7">
    <w:abstractNumId w:val="15"/>
  </w:num>
  <w:num w:numId="8">
    <w:abstractNumId w:val="6"/>
  </w:num>
  <w:num w:numId="9">
    <w:abstractNumId w:val="4"/>
  </w:num>
  <w:num w:numId="10">
    <w:abstractNumId w:val="10"/>
  </w:num>
  <w:num w:numId="11">
    <w:abstractNumId w:val="11"/>
  </w:num>
  <w:num w:numId="12">
    <w:abstractNumId w:val="14"/>
  </w:num>
  <w:num w:numId="13">
    <w:abstractNumId w:val="8"/>
  </w:num>
  <w:num w:numId="14">
    <w:abstractNumId w:val="7"/>
  </w:num>
  <w:num w:numId="15">
    <w:abstractNumId w:val="16"/>
  </w:num>
  <w:num w:numId="16">
    <w:abstractNumId w:val="13"/>
  </w:num>
  <w:num w:numId="17">
    <w:abstractNumId w:val="17"/>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509B7"/>
    <w:rsid w:val="0006152E"/>
    <w:rsid w:val="000A00B9"/>
    <w:rsid w:val="000C0E24"/>
    <w:rsid w:val="000D3DE0"/>
    <w:rsid w:val="000E651F"/>
    <w:rsid w:val="00104F00"/>
    <w:rsid w:val="0015674A"/>
    <w:rsid w:val="001915FA"/>
    <w:rsid w:val="00194DBB"/>
    <w:rsid w:val="001C19DF"/>
    <w:rsid w:val="001E4CD8"/>
    <w:rsid w:val="00232292"/>
    <w:rsid w:val="002F1124"/>
    <w:rsid w:val="00313123"/>
    <w:rsid w:val="00350834"/>
    <w:rsid w:val="00357548"/>
    <w:rsid w:val="003628DE"/>
    <w:rsid w:val="00362CFA"/>
    <w:rsid w:val="003B38B9"/>
    <w:rsid w:val="003B6E8B"/>
    <w:rsid w:val="003C2011"/>
    <w:rsid w:val="003F3A06"/>
    <w:rsid w:val="00414B97"/>
    <w:rsid w:val="00434A84"/>
    <w:rsid w:val="00451647"/>
    <w:rsid w:val="0045693B"/>
    <w:rsid w:val="00462089"/>
    <w:rsid w:val="004707A6"/>
    <w:rsid w:val="00472BE8"/>
    <w:rsid w:val="004B5F39"/>
    <w:rsid w:val="004F07EC"/>
    <w:rsid w:val="004F690D"/>
    <w:rsid w:val="005236F0"/>
    <w:rsid w:val="00547A89"/>
    <w:rsid w:val="00561009"/>
    <w:rsid w:val="00571A83"/>
    <w:rsid w:val="005D7CE0"/>
    <w:rsid w:val="006262C9"/>
    <w:rsid w:val="0068243E"/>
    <w:rsid w:val="006B4C94"/>
    <w:rsid w:val="006D39D0"/>
    <w:rsid w:val="00700150"/>
    <w:rsid w:val="007459E2"/>
    <w:rsid w:val="007856CB"/>
    <w:rsid w:val="008030F9"/>
    <w:rsid w:val="008115B5"/>
    <w:rsid w:val="0085641D"/>
    <w:rsid w:val="00895ABE"/>
    <w:rsid w:val="008D4EC4"/>
    <w:rsid w:val="008F39FE"/>
    <w:rsid w:val="0091533D"/>
    <w:rsid w:val="0092038C"/>
    <w:rsid w:val="009222BF"/>
    <w:rsid w:val="00937A03"/>
    <w:rsid w:val="00945E1E"/>
    <w:rsid w:val="00950034"/>
    <w:rsid w:val="00965B89"/>
    <w:rsid w:val="00983862"/>
    <w:rsid w:val="009B6F3A"/>
    <w:rsid w:val="009E4695"/>
    <w:rsid w:val="00A052B9"/>
    <w:rsid w:val="00A05F36"/>
    <w:rsid w:val="00A31881"/>
    <w:rsid w:val="00A8572A"/>
    <w:rsid w:val="00A9450B"/>
    <w:rsid w:val="00A95718"/>
    <w:rsid w:val="00AF31C8"/>
    <w:rsid w:val="00B3247B"/>
    <w:rsid w:val="00B365CD"/>
    <w:rsid w:val="00B367AB"/>
    <w:rsid w:val="00B6331B"/>
    <w:rsid w:val="00B82207"/>
    <w:rsid w:val="00B850B1"/>
    <w:rsid w:val="00B92432"/>
    <w:rsid w:val="00BF5CAC"/>
    <w:rsid w:val="00C85D94"/>
    <w:rsid w:val="00CE0CCE"/>
    <w:rsid w:val="00D104ED"/>
    <w:rsid w:val="00D156CB"/>
    <w:rsid w:val="00D373D1"/>
    <w:rsid w:val="00D80565"/>
    <w:rsid w:val="00D938D7"/>
    <w:rsid w:val="00DB2F92"/>
    <w:rsid w:val="00E141C2"/>
    <w:rsid w:val="00E61C51"/>
    <w:rsid w:val="00E624A6"/>
    <w:rsid w:val="00E642E8"/>
    <w:rsid w:val="00E65C33"/>
    <w:rsid w:val="00E6622D"/>
    <w:rsid w:val="00E66F13"/>
    <w:rsid w:val="00E87B9E"/>
    <w:rsid w:val="00EC1B53"/>
    <w:rsid w:val="00EE5FE2"/>
    <w:rsid w:val="00F56894"/>
    <w:rsid w:val="00F721F1"/>
    <w:rsid w:val="00F8102C"/>
    <w:rsid w:val="00F9103D"/>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taking-care-of-self-staff-and-community.html" TargetMode="External"/><Relationship Id="rId13" Type="http://schemas.openxmlformats.org/officeDocument/2006/relationships/hyperlink" Target="https://healthyplacesbydesign.org/socially-connected-communities-solutions-for-social-isol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atlantic.com/health/archive/2013/10/social-connection-makes-a-better-brain/2809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are.stanford.edu/uncategorized/connectedness-health-the-science-of-social-connection-infographi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bjunction.org/about-us/our-team/gutsche-betha.html" TargetMode="External"/><Relationship Id="rId4" Type="http://schemas.openxmlformats.org/officeDocument/2006/relationships/settings" Target="settings.xml"/><Relationship Id="rId9" Type="http://schemas.openxmlformats.org/officeDocument/2006/relationships/hyperlink" Target="https://brendahough.com/" TargetMode="External"/><Relationship Id="rId14" Type="http://schemas.openxmlformats.org/officeDocument/2006/relationships/hyperlink" Target="https://www.webjunction.org/content/dam/WebJunction/Documents/webJunction/Topics/smart-spaces/brainstorming-ru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2022-03-03T18:06:00Z</dcterms:created>
  <dcterms:modified xsi:type="dcterms:W3CDTF">2022-03-03T19:42:00Z</dcterms:modified>
</cp:coreProperties>
</file>