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C89B5" w14:textId="77777777" w:rsidR="00430BA8" w:rsidRPr="00430BA8" w:rsidRDefault="00430BA8" w:rsidP="00430BA8">
      <w:pPr>
        <w:spacing w:line="240" w:lineRule="auto"/>
        <w:contextualSpacing/>
        <w:rPr>
          <w:rFonts w:ascii="Calibri" w:eastAsiaTheme="majorEastAsia" w:hAnsi="Calibri" w:cs="Calibri"/>
          <w:b/>
          <w:bCs/>
          <w:color w:val="008DCF"/>
          <w:sz w:val="28"/>
          <w:szCs w:val="28"/>
        </w:rPr>
      </w:pPr>
      <w:r w:rsidRPr="00430BA8">
        <w:rPr>
          <w:rFonts w:ascii="Calibri" w:eastAsiaTheme="majorEastAsia" w:hAnsi="Calibri" w:cs="Calibri"/>
          <w:b/>
          <w:bCs/>
          <w:color w:val="008DCF"/>
          <w:sz w:val="28"/>
          <w:szCs w:val="28"/>
        </w:rPr>
        <w:t>Civil Legal Programming: Libraries Bridging the Justice Gap</w:t>
      </w:r>
    </w:p>
    <w:p w14:paraId="7DE15267" w14:textId="77777777" w:rsidR="00430BA8" w:rsidRPr="00430BA8" w:rsidRDefault="00430BA8" w:rsidP="00430BA8">
      <w:pPr>
        <w:spacing w:line="240" w:lineRule="auto"/>
        <w:contextualSpacing/>
        <w:rPr>
          <w:rFonts w:ascii="Calibri" w:eastAsiaTheme="majorEastAsia" w:hAnsi="Calibri" w:cs="Calibri"/>
          <w:b/>
          <w:bCs/>
          <w:color w:val="008DCF"/>
          <w:sz w:val="28"/>
          <w:szCs w:val="28"/>
        </w:rPr>
      </w:pPr>
      <w:r w:rsidRPr="00430BA8">
        <w:rPr>
          <w:rFonts w:ascii="Calibri" w:eastAsiaTheme="majorEastAsia" w:hAnsi="Calibri" w:cs="Calibri"/>
          <w:b/>
          <w:bCs/>
          <w:color w:val="008DCF"/>
          <w:sz w:val="28"/>
          <w:szCs w:val="28"/>
        </w:rPr>
        <w:t>Learner Guide</w:t>
      </w:r>
    </w:p>
    <w:p w14:paraId="757ADFD1" w14:textId="4E40101E" w:rsidR="00430BA8" w:rsidRPr="00430BA8" w:rsidRDefault="00430BA8" w:rsidP="00430BA8">
      <w:pPr>
        <w:spacing w:line="240" w:lineRule="auto"/>
        <w:rPr>
          <w:rFonts w:ascii="Calibri" w:eastAsiaTheme="majorEastAsia" w:hAnsi="Calibri" w:cs="Calibri"/>
          <w:b/>
          <w:bCs/>
          <w:color w:val="008DCF"/>
          <w:sz w:val="24"/>
          <w:szCs w:val="24"/>
        </w:rPr>
      </w:pPr>
      <w:hyperlink r:id="rId8" w:history="1">
        <w:r w:rsidRPr="00430BA8">
          <w:rPr>
            <w:rStyle w:val="Hyperlink"/>
            <w:rFonts w:ascii="Calibri" w:hAnsi="Calibri" w:cs="Calibri"/>
            <w:sz w:val="24"/>
            <w:szCs w:val="24"/>
          </w:rPr>
          <w:t>https://www.webjunction.org/events/webjunction/civil-legal-programming.html</w:t>
        </w:r>
      </w:hyperlink>
      <w:r w:rsidRPr="00430BA8">
        <w:rPr>
          <w:rFonts w:ascii="Calibri" w:hAnsi="Calibri" w:cs="Calibri"/>
          <w:sz w:val="24"/>
          <w:szCs w:val="24"/>
        </w:rPr>
        <w:t xml:space="preserve"> </w:t>
      </w:r>
    </w:p>
    <w:p w14:paraId="05E9598E" w14:textId="77777777" w:rsidR="00430BA8" w:rsidRPr="00430BA8" w:rsidRDefault="00430BA8" w:rsidP="00F84F16">
      <w:pPr>
        <w:spacing w:line="240" w:lineRule="auto"/>
        <w:rPr>
          <w:rFonts w:ascii="Calibri" w:hAnsi="Calibri" w:cs="Calibri"/>
          <w:sz w:val="24"/>
          <w:szCs w:val="24"/>
        </w:rPr>
      </w:pPr>
      <w:r w:rsidRPr="00430BA8">
        <w:rPr>
          <w:rFonts w:ascii="Calibri" w:hAnsi="Calibri" w:cs="Calibri"/>
          <w:sz w:val="24"/>
          <w:szCs w:val="24"/>
        </w:rPr>
        <w:t>“Justice for all” is a core American value, and yet access to legal assistance is not guaranteed by our civil legal system. Barriers to civil legal justice disproportionately affect low-income people in the U.S., creating the justice gap—the divide between the civil legal needs and the resources to meet those needs. Many people cannot afford a lawyer and may not even realize they need one. Public libraries are well positioned to be an access point in bridging the justice gap, particularly programming that connects patrons to the civil legal resources and information they need. Presenters will share their experiences with effective and creative civil legal programming that meets their community’s needs. Participants will gain knowledge on how to collaborate with local organizations and explore ways library programming can align with advancing access to justice.</w:t>
      </w:r>
    </w:p>
    <w:p w14:paraId="641D3D2E" w14:textId="77777777" w:rsidR="00430BA8" w:rsidRPr="00430BA8" w:rsidRDefault="00430BA8" w:rsidP="00430BA8">
      <w:pPr>
        <w:spacing w:line="240" w:lineRule="auto"/>
        <w:rPr>
          <w:rFonts w:ascii="Calibri" w:hAnsi="Calibri" w:cs="Calibri"/>
          <w:color w:val="000000"/>
          <w:sz w:val="24"/>
          <w:szCs w:val="24"/>
        </w:rPr>
      </w:pPr>
      <w:r w:rsidRPr="00430BA8">
        <w:rPr>
          <w:rFonts w:ascii="Calibri" w:hAnsi="Calibri" w:cs="Calibri"/>
          <w:sz w:val="24"/>
          <w:szCs w:val="24"/>
        </w:rPr>
        <w:t xml:space="preserve">Presented </w:t>
      </w:r>
      <w:proofErr w:type="gramStart"/>
      <w:r w:rsidRPr="00430BA8">
        <w:rPr>
          <w:rFonts w:ascii="Calibri" w:hAnsi="Calibri" w:cs="Calibri"/>
          <w:sz w:val="24"/>
          <w:szCs w:val="24"/>
        </w:rPr>
        <w:t>by:</w:t>
      </w:r>
      <w:proofErr w:type="gramEnd"/>
      <w:r w:rsidRPr="00430BA8">
        <w:rPr>
          <w:rFonts w:ascii="Calibri" w:hAnsi="Calibri" w:cs="Calibri"/>
          <w:sz w:val="24"/>
          <w:szCs w:val="24"/>
        </w:rPr>
        <w:t xml:space="preserve"> </w:t>
      </w:r>
      <w:r w:rsidRPr="00430BA8">
        <w:rPr>
          <w:rFonts w:ascii="Calibri" w:hAnsi="Calibri" w:cs="Calibri"/>
          <w:b/>
          <w:sz w:val="24"/>
          <w:szCs w:val="24"/>
        </w:rPr>
        <w:t>Gemma Rose</w:t>
      </w:r>
      <w:r w:rsidRPr="00430BA8">
        <w:rPr>
          <w:rFonts w:ascii="Calibri" w:hAnsi="Calibri" w:cs="Calibri"/>
          <w:sz w:val="24"/>
          <w:szCs w:val="24"/>
        </w:rPr>
        <w:t xml:space="preserve">, Librarian II, Volusia County Public Library (FL); </w:t>
      </w:r>
      <w:r w:rsidRPr="00430BA8">
        <w:rPr>
          <w:rFonts w:ascii="Calibri" w:hAnsi="Calibri" w:cs="Calibri"/>
          <w:b/>
          <w:sz w:val="24"/>
          <w:szCs w:val="24"/>
        </w:rPr>
        <w:t>Rebecca (Becky) Hass</w:t>
      </w:r>
      <w:r w:rsidRPr="00430BA8">
        <w:rPr>
          <w:rFonts w:ascii="Calibri" w:hAnsi="Calibri" w:cs="Calibri"/>
          <w:sz w:val="24"/>
          <w:szCs w:val="24"/>
        </w:rPr>
        <w:t xml:space="preserve">, Programming and Outreach Manager, Anne Arundel County Public Library (MD); and </w:t>
      </w:r>
      <w:r w:rsidRPr="00430BA8">
        <w:rPr>
          <w:rFonts w:ascii="Calibri" w:hAnsi="Calibri" w:cs="Calibri"/>
          <w:b/>
          <w:sz w:val="24"/>
          <w:szCs w:val="24"/>
        </w:rPr>
        <w:t>Brooke Doyle</w:t>
      </w:r>
      <w:r w:rsidRPr="00430BA8">
        <w:rPr>
          <w:rFonts w:ascii="Calibri" w:hAnsi="Calibri" w:cs="Calibri"/>
          <w:sz w:val="24"/>
          <w:szCs w:val="24"/>
        </w:rPr>
        <w:t>, Project Coordinator, WebJunction</w:t>
      </w:r>
    </w:p>
    <w:tbl>
      <w:tblPr>
        <w:tblStyle w:val="TableGrid"/>
        <w:tblW w:w="9468" w:type="dxa"/>
        <w:tblLook w:val="04A0" w:firstRow="1" w:lastRow="0" w:firstColumn="1" w:lastColumn="0" w:noHBand="0" w:noVBand="1"/>
      </w:tblPr>
      <w:tblGrid>
        <w:gridCol w:w="1518"/>
        <w:gridCol w:w="7950"/>
      </w:tblGrid>
      <w:tr w:rsidR="00560CCE" w:rsidRPr="00430BA8" w14:paraId="44481815" w14:textId="77777777" w:rsidTr="00DA4068">
        <w:trPr>
          <w:trHeight w:val="503"/>
        </w:trPr>
        <w:tc>
          <w:tcPr>
            <w:tcW w:w="9468" w:type="dxa"/>
            <w:gridSpan w:val="2"/>
            <w:shd w:val="clear" w:color="auto" w:fill="008DCF"/>
            <w:vAlign w:val="center"/>
          </w:tcPr>
          <w:p w14:paraId="20DFC9A9" w14:textId="77777777" w:rsidR="00560CCE" w:rsidRPr="00430BA8" w:rsidRDefault="00560CCE" w:rsidP="004A3046">
            <w:pPr>
              <w:rPr>
                <w:rFonts w:cstheme="minorHAnsi"/>
                <w:b/>
                <w:color w:val="FFFFFF" w:themeColor="background1"/>
                <w:sz w:val="24"/>
                <w:szCs w:val="24"/>
              </w:rPr>
            </w:pPr>
            <w:r w:rsidRPr="00430BA8">
              <w:rPr>
                <w:rFonts w:cstheme="minorHAnsi"/>
                <w:b/>
                <w:color w:val="FFFFFF" w:themeColor="background1"/>
                <w:sz w:val="24"/>
                <w:szCs w:val="24"/>
              </w:rPr>
              <w:t>What are your goals for viewing this webinar?</w:t>
            </w:r>
          </w:p>
        </w:tc>
      </w:tr>
      <w:tr w:rsidR="00560CCE" w:rsidRPr="00430BA8" w14:paraId="4B3FC002" w14:textId="77777777" w:rsidTr="00DA4068">
        <w:trPr>
          <w:trHeight w:val="764"/>
        </w:trPr>
        <w:tc>
          <w:tcPr>
            <w:tcW w:w="1518" w:type="dxa"/>
            <w:shd w:val="clear" w:color="auto" w:fill="97DFFF"/>
            <w:vAlign w:val="center"/>
          </w:tcPr>
          <w:p w14:paraId="1CD0C69B"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Personal Goals</w:t>
            </w:r>
          </w:p>
        </w:tc>
        <w:tc>
          <w:tcPr>
            <w:tcW w:w="7950" w:type="dxa"/>
            <w:vAlign w:val="center"/>
          </w:tcPr>
          <w:p w14:paraId="359241DF" w14:textId="77777777" w:rsidR="00560CCE" w:rsidRPr="00430BA8" w:rsidRDefault="00560CCE" w:rsidP="004A3046">
            <w:pPr>
              <w:rPr>
                <w:rFonts w:cstheme="minorHAnsi"/>
                <w:sz w:val="24"/>
                <w:szCs w:val="24"/>
              </w:rPr>
            </w:pPr>
          </w:p>
          <w:p w14:paraId="5FC9D22E" w14:textId="77777777" w:rsidR="005B68CE" w:rsidRPr="00430BA8" w:rsidRDefault="005B68CE" w:rsidP="004A3046">
            <w:pPr>
              <w:rPr>
                <w:rFonts w:cstheme="minorHAnsi"/>
                <w:sz w:val="24"/>
                <w:szCs w:val="24"/>
              </w:rPr>
            </w:pPr>
          </w:p>
          <w:p w14:paraId="105FEE25" w14:textId="46F5D3C4" w:rsidR="005B68CE" w:rsidRPr="00430BA8" w:rsidRDefault="005B68CE" w:rsidP="004A3046">
            <w:pPr>
              <w:rPr>
                <w:rFonts w:cstheme="minorHAnsi"/>
                <w:sz w:val="24"/>
                <w:szCs w:val="24"/>
              </w:rPr>
            </w:pPr>
          </w:p>
        </w:tc>
      </w:tr>
      <w:tr w:rsidR="00560CCE" w:rsidRPr="00430BA8" w14:paraId="1D92BA34" w14:textId="77777777" w:rsidTr="00DA4068">
        <w:trPr>
          <w:cantSplit/>
          <w:trHeight w:val="863"/>
        </w:trPr>
        <w:tc>
          <w:tcPr>
            <w:tcW w:w="1518" w:type="dxa"/>
            <w:shd w:val="clear" w:color="auto" w:fill="97DFFF"/>
            <w:vAlign w:val="center"/>
          </w:tcPr>
          <w:p w14:paraId="67B5D9E7"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Team Goals</w:t>
            </w:r>
          </w:p>
        </w:tc>
        <w:tc>
          <w:tcPr>
            <w:tcW w:w="7950" w:type="dxa"/>
            <w:vAlign w:val="center"/>
          </w:tcPr>
          <w:p w14:paraId="51ED016A" w14:textId="77777777" w:rsidR="005B68CE" w:rsidRPr="00430BA8" w:rsidRDefault="005B68CE" w:rsidP="004A3046">
            <w:pPr>
              <w:rPr>
                <w:rFonts w:cstheme="minorHAnsi"/>
                <w:sz w:val="24"/>
                <w:szCs w:val="24"/>
              </w:rPr>
            </w:pPr>
          </w:p>
          <w:p w14:paraId="46755034" w14:textId="37123E4E" w:rsidR="005B68CE" w:rsidRPr="00430BA8" w:rsidRDefault="005B68CE" w:rsidP="004A3046">
            <w:pPr>
              <w:rPr>
                <w:rFonts w:cstheme="minorHAnsi"/>
                <w:sz w:val="24"/>
                <w:szCs w:val="24"/>
              </w:rPr>
            </w:pPr>
          </w:p>
        </w:tc>
      </w:tr>
      <w:tr w:rsidR="004E70AF" w:rsidRPr="00430BA8" w14:paraId="3B5DBDA7" w14:textId="77777777" w:rsidTr="00DA4068">
        <w:trPr>
          <w:cantSplit/>
          <w:trHeight w:val="476"/>
        </w:trPr>
        <w:tc>
          <w:tcPr>
            <w:tcW w:w="9468" w:type="dxa"/>
            <w:gridSpan w:val="2"/>
            <w:shd w:val="clear" w:color="auto" w:fill="008DCF"/>
            <w:vAlign w:val="center"/>
          </w:tcPr>
          <w:p w14:paraId="513A0EFC" w14:textId="17F5D090" w:rsidR="004E70AF" w:rsidRPr="00430BA8" w:rsidRDefault="00430BA8" w:rsidP="004A3046">
            <w:pPr>
              <w:rPr>
                <w:rFonts w:cstheme="minorHAnsi"/>
                <w:b/>
                <w:bCs/>
                <w:sz w:val="24"/>
                <w:szCs w:val="24"/>
              </w:rPr>
            </w:pPr>
            <w:r w:rsidRPr="00430BA8">
              <w:rPr>
                <w:rFonts w:cstheme="minorHAnsi"/>
                <w:b/>
                <w:color w:val="FFFFFF"/>
                <w:sz w:val="24"/>
                <w:szCs w:val="24"/>
              </w:rPr>
              <w:t>Assessing Your Community’s Legal Information Needs</w:t>
            </w:r>
          </w:p>
        </w:tc>
      </w:tr>
      <w:tr w:rsidR="004E70AF" w:rsidRPr="00430BA8" w14:paraId="71DB89D6" w14:textId="77777777" w:rsidTr="00DA4068">
        <w:trPr>
          <w:cantSplit/>
          <w:trHeight w:val="1158"/>
        </w:trPr>
        <w:tc>
          <w:tcPr>
            <w:tcW w:w="9468" w:type="dxa"/>
            <w:gridSpan w:val="2"/>
            <w:shd w:val="clear" w:color="auto" w:fill="FFFFFF" w:themeFill="background1"/>
            <w:vAlign w:val="center"/>
          </w:tcPr>
          <w:p w14:paraId="1734C8DD" w14:textId="7B59206F" w:rsidR="00430BA8" w:rsidRPr="00430BA8" w:rsidRDefault="00430BA8" w:rsidP="00430BA8">
            <w:pPr>
              <w:rPr>
                <w:rFonts w:cstheme="minorHAnsi"/>
                <w:sz w:val="24"/>
                <w:szCs w:val="24"/>
              </w:rPr>
            </w:pPr>
            <w:r w:rsidRPr="00430BA8">
              <w:rPr>
                <w:rFonts w:cstheme="minorHAnsi"/>
                <w:sz w:val="24"/>
                <w:szCs w:val="24"/>
              </w:rPr>
              <w:t>How do you learn about your community’s legal needs?</w:t>
            </w:r>
          </w:p>
          <w:p w14:paraId="5F0A7B55" w14:textId="77777777" w:rsidR="00430BA8" w:rsidRPr="00430BA8" w:rsidRDefault="00430BA8" w:rsidP="00430BA8">
            <w:pPr>
              <w:rPr>
                <w:rFonts w:cstheme="minorHAnsi"/>
                <w:sz w:val="24"/>
                <w:szCs w:val="24"/>
              </w:rPr>
            </w:pPr>
          </w:p>
          <w:p w14:paraId="302A5CCC" w14:textId="77777777" w:rsidR="00430BA8" w:rsidRPr="00430BA8" w:rsidRDefault="00430BA8" w:rsidP="00430BA8">
            <w:pPr>
              <w:numPr>
                <w:ilvl w:val="0"/>
                <w:numId w:val="30"/>
              </w:numPr>
              <w:rPr>
                <w:rFonts w:cstheme="minorHAnsi"/>
                <w:sz w:val="24"/>
                <w:szCs w:val="24"/>
              </w:rPr>
            </w:pPr>
            <w:r w:rsidRPr="00430BA8">
              <w:rPr>
                <w:rFonts w:cstheme="minorHAnsi"/>
                <w:sz w:val="24"/>
                <w:szCs w:val="24"/>
              </w:rPr>
              <w:t xml:space="preserve">What resources help to inform your assessment? </w:t>
            </w:r>
          </w:p>
          <w:p w14:paraId="6436CDAE" w14:textId="77777777" w:rsidR="00430BA8" w:rsidRPr="00430BA8" w:rsidRDefault="00430BA8" w:rsidP="00430BA8">
            <w:pPr>
              <w:rPr>
                <w:rFonts w:cstheme="minorHAnsi"/>
                <w:sz w:val="24"/>
                <w:szCs w:val="24"/>
              </w:rPr>
            </w:pPr>
          </w:p>
          <w:p w14:paraId="257D88AB" w14:textId="77777777" w:rsidR="00430BA8" w:rsidRPr="00430BA8" w:rsidRDefault="00430BA8" w:rsidP="00430BA8">
            <w:pPr>
              <w:rPr>
                <w:rFonts w:cstheme="minorHAnsi"/>
                <w:sz w:val="24"/>
                <w:szCs w:val="24"/>
              </w:rPr>
            </w:pPr>
          </w:p>
          <w:p w14:paraId="5BF0D6A5" w14:textId="77777777" w:rsidR="00430BA8" w:rsidRPr="00430BA8" w:rsidRDefault="00430BA8" w:rsidP="00430BA8">
            <w:pPr>
              <w:rPr>
                <w:rFonts w:cstheme="minorHAnsi"/>
                <w:sz w:val="24"/>
                <w:szCs w:val="24"/>
              </w:rPr>
            </w:pPr>
          </w:p>
          <w:p w14:paraId="41675F91" w14:textId="282073FF" w:rsidR="00430BA8" w:rsidRDefault="00430BA8" w:rsidP="00430BA8">
            <w:pPr>
              <w:rPr>
                <w:rFonts w:cstheme="minorHAnsi"/>
                <w:sz w:val="24"/>
                <w:szCs w:val="24"/>
              </w:rPr>
            </w:pPr>
          </w:p>
          <w:p w14:paraId="000ED6A8" w14:textId="77777777" w:rsidR="00430BA8" w:rsidRPr="00430BA8" w:rsidRDefault="00430BA8" w:rsidP="00430BA8">
            <w:pPr>
              <w:rPr>
                <w:rFonts w:cstheme="minorHAnsi"/>
                <w:sz w:val="24"/>
                <w:szCs w:val="24"/>
              </w:rPr>
            </w:pPr>
          </w:p>
          <w:p w14:paraId="35CA1F88" w14:textId="77777777" w:rsidR="00430BA8" w:rsidRPr="00430BA8" w:rsidRDefault="00430BA8" w:rsidP="00430BA8">
            <w:pPr>
              <w:rPr>
                <w:rFonts w:cstheme="minorHAnsi"/>
                <w:sz w:val="24"/>
                <w:szCs w:val="24"/>
              </w:rPr>
            </w:pPr>
          </w:p>
          <w:p w14:paraId="262886CA" w14:textId="77777777" w:rsidR="00430BA8" w:rsidRPr="00430BA8" w:rsidRDefault="00430BA8" w:rsidP="00430BA8">
            <w:pPr>
              <w:numPr>
                <w:ilvl w:val="0"/>
                <w:numId w:val="30"/>
              </w:numPr>
              <w:rPr>
                <w:rFonts w:cstheme="minorHAnsi"/>
                <w:sz w:val="24"/>
                <w:szCs w:val="24"/>
              </w:rPr>
            </w:pPr>
            <w:r w:rsidRPr="00430BA8">
              <w:rPr>
                <w:rFonts w:cstheme="minorHAnsi"/>
                <w:sz w:val="24"/>
                <w:szCs w:val="24"/>
              </w:rPr>
              <w:t>Who might be helpful partners to help give a broader perspective and increase access?</w:t>
            </w:r>
          </w:p>
          <w:p w14:paraId="7BC7B9D0" w14:textId="77777777" w:rsidR="00430BA8" w:rsidRPr="00430BA8" w:rsidRDefault="00430BA8" w:rsidP="00430BA8">
            <w:pPr>
              <w:rPr>
                <w:rFonts w:cstheme="minorHAnsi"/>
                <w:sz w:val="24"/>
                <w:szCs w:val="24"/>
              </w:rPr>
            </w:pPr>
          </w:p>
          <w:p w14:paraId="14F84A04" w14:textId="77777777" w:rsidR="00A5731F" w:rsidRPr="00430BA8" w:rsidRDefault="00A5731F" w:rsidP="004A3046">
            <w:pPr>
              <w:rPr>
                <w:rFonts w:cstheme="minorHAnsi"/>
                <w:sz w:val="24"/>
                <w:szCs w:val="24"/>
              </w:rPr>
            </w:pPr>
          </w:p>
          <w:p w14:paraId="3F9040DE" w14:textId="77777777" w:rsidR="00430BA8" w:rsidRPr="00430BA8" w:rsidRDefault="00430BA8" w:rsidP="004A3046">
            <w:pPr>
              <w:rPr>
                <w:rFonts w:cstheme="minorHAnsi"/>
                <w:sz w:val="24"/>
                <w:szCs w:val="24"/>
              </w:rPr>
            </w:pPr>
          </w:p>
          <w:p w14:paraId="11761D92" w14:textId="77777777" w:rsidR="00430BA8" w:rsidRPr="00430BA8" w:rsidRDefault="00430BA8" w:rsidP="004A3046">
            <w:pPr>
              <w:rPr>
                <w:rFonts w:cstheme="minorHAnsi"/>
                <w:sz w:val="24"/>
                <w:szCs w:val="24"/>
              </w:rPr>
            </w:pPr>
          </w:p>
          <w:p w14:paraId="3CF3D913" w14:textId="5AEEAD2A" w:rsidR="00430BA8" w:rsidRPr="00430BA8" w:rsidRDefault="00430BA8" w:rsidP="004A3046">
            <w:pPr>
              <w:rPr>
                <w:rFonts w:cstheme="minorHAnsi"/>
                <w:sz w:val="24"/>
                <w:szCs w:val="24"/>
              </w:rPr>
            </w:pPr>
          </w:p>
        </w:tc>
      </w:tr>
    </w:tbl>
    <w:p w14:paraId="5572B106" w14:textId="77777777" w:rsidR="00DA4068" w:rsidRPr="00430BA8" w:rsidRDefault="00DA4068" w:rsidP="004A3046">
      <w:pPr>
        <w:spacing w:line="240" w:lineRule="auto"/>
        <w:rPr>
          <w:rFonts w:cstheme="minorHAnsi"/>
          <w:sz w:val="24"/>
          <w:szCs w:val="24"/>
        </w:rPr>
      </w:pPr>
      <w:r w:rsidRPr="00430BA8">
        <w:rPr>
          <w:rFonts w:cstheme="minorHAnsi"/>
          <w:sz w:val="24"/>
          <w:szCs w:val="24"/>
        </w:rPr>
        <w:br w:type="page"/>
      </w:r>
    </w:p>
    <w:tbl>
      <w:tblPr>
        <w:tblStyle w:val="TableGrid"/>
        <w:tblW w:w="9558" w:type="dxa"/>
        <w:tblLook w:val="04A0" w:firstRow="1" w:lastRow="0" w:firstColumn="1" w:lastColumn="0" w:noHBand="0" w:noVBand="1"/>
      </w:tblPr>
      <w:tblGrid>
        <w:gridCol w:w="9558"/>
      </w:tblGrid>
      <w:tr w:rsidR="00D05126" w:rsidRPr="00430BA8" w14:paraId="731D36C4" w14:textId="77777777" w:rsidTr="00DA4068">
        <w:trPr>
          <w:trHeight w:val="530"/>
        </w:trPr>
        <w:tc>
          <w:tcPr>
            <w:tcW w:w="9558" w:type="dxa"/>
            <w:shd w:val="clear" w:color="auto" w:fill="008DCF"/>
            <w:vAlign w:val="center"/>
          </w:tcPr>
          <w:p w14:paraId="5F9BB28A" w14:textId="5C280BF7" w:rsidR="00D05126" w:rsidRPr="00430BA8" w:rsidRDefault="00430BA8" w:rsidP="004A3046">
            <w:pPr>
              <w:rPr>
                <w:rFonts w:cstheme="minorHAnsi"/>
                <w:b/>
                <w:iCs/>
                <w:color w:val="FFFFFF" w:themeColor="background1"/>
                <w:sz w:val="24"/>
                <w:szCs w:val="24"/>
              </w:rPr>
            </w:pPr>
            <w:r w:rsidRPr="00430BA8">
              <w:rPr>
                <w:b/>
                <w:color w:val="FFFFFF"/>
                <w:sz w:val="24"/>
                <w:szCs w:val="24"/>
              </w:rPr>
              <w:lastRenderedPageBreak/>
              <w:t>Programming Partnerships</w:t>
            </w:r>
          </w:p>
        </w:tc>
      </w:tr>
      <w:tr w:rsidR="00D05126" w:rsidRPr="00430BA8" w14:paraId="141E8A2F" w14:textId="77777777" w:rsidTr="00166715">
        <w:trPr>
          <w:trHeight w:val="638"/>
        </w:trPr>
        <w:tc>
          <w:tcPr>
            <w:tcW w:w="9558" w:type="dxa"/>
            <w:shd w:val="clear" w:color="auto" w:fill="auto"/>
            <w:vAlign w:val="center"/>
          </w:tcPr>
          <w:p w14:paraId="66BDE296" w14:textId="77777777" w:rsidR="00430BA8" w:rsidRPr="00430BA8" w:rsidRDefault="00430BA8" w:rsidP="00430BA8">
            <w:pPr>
              <w:rPr>
                <w:sz w:val="24"/>
                <w:szCs w:val="24"/>
              </w:rPr>
            </w:pPr>
            <w:r w:rsidRPr="00430BA8">
              <w:rPr>
                <w:sz w:val="24"/>
                <w:szCs w:val="24"/>
              </w:rPr>
              <w:t>Begin by assessing past and current relationships with civil legal partners.</w:t>
            </w:r>
          </w:p>
          <w:p w14:paraId="1DAA86C3" w14:textId="77777777" w:rsidR="00430BA8" w:rsidRPr="00430BA8" w:rsidRDefault="00430BA8" w:rsidP="00430BA8">
            <w:pPr>
              <w:rPr>
                <w:sz w:val="24"/>
                <w:szCs w:val="24"/>
              </w:rPr>
            </w:pPr>
          </w:p>
          <w:p w14:paraId="32009A64" w14:textId="77777777" w:rsidR="00430BA8" w:rsidRPr="00430BA8" w:rsidRDefault="00430BA8" w:rsidP="00430BA8">
            <w:pPr>
              <w:numPr>
                <w:ilvl w:val="0"/>
                <w:numId w:val="31"/>
              </w:numPr>
              <w:rPr>
                <w:sz w:val="24"/>
                <w:szCs w:val="24"/>
              </w:rPr>
            </w:pPr>
            <w:r w:rsidRPr="00430BA8">
              <w:rPr>
                <w:sz w:val="24"/>
                <w:szCs w:val="24"/>
              </w:rPr>
              <w:t xml:space="preserve">What has worked well? What challenges have you experienced? </w:t>
            </w:r>
          </w:p>
          <w:p w14:paraId="5C2FC6F8" w14:textId="77777777" w:rsidR="00430BA8" w:rsidRPr="00430BA8" w:rsidRDefault="00430BA8" w:rsidP="00430BA8">
            <w:pPr>
              <w:rPr>
                <w:sz w:val="24"/>
                <w:szCs w:val="24"/>
              </w:rPr>
            </w:pPr>
          </w:p>
          <w:p w14:paraId="2FF0ED5D" w14:textId="77777777" w:rsidR="00430BA8" w:rsidRPr="00430BA8" w:rsidRDefault="00430BA8" w:rsidP="00430BA8">
            <w:pPr>
              <w:rPr>
                <w:sz w:val="24"/>
                <w:szCs w:val="24"/>
              </w:rPr>
            </w:pPr>
          </w:p>
          <w:p w14:paraId="48CED762" w14:textId="77777777" w:rsidR="00430BA8" w:rsidRPr="00430BA8" w:rsidRDefault="00430BA8" w:rsidP="00430BA8">
            <w:pPr>
              <w:rPr>
                <w:sz w:val="24"/>
                <w:szCs w:val="24"/>
              </w:rPr>
            </w:pPr>
          </w:p>
          <w:p w14:paraId="4229B932" w14:textId="77777777" w:rsidR="00430BA8" w:rsidRPr="00430BA8" w:rsidRDefault="00430BA8" w:rsidP="00430BA8">
            <w:pPr>
              <w:rPr>
                <w:sz w:val="24"/>
                <w:szCs w:val="24"/>
              </w:rPr>
            </w:pPr>
          </w:p>
          <w:p w14:paraId="55B290E6" w14:textId="77777777" w:rsidR="00430BA8" w:rsidRPr="00430BA8" w:rsidRDefault="00430BA8" w:rsidP="00430BA8">
            <w:pPr>
              <w:numPr>
                <w:ilvl w:val="0"/>
                <w:numId w:val="32"/>
              </w:numPr>
              <w:rPr>
                <w:sz w:val="24"/>
                <w:szCs w:val="24"/>
              </w:rPr>
            </w:pPr>
            <w:r w:rsidRPr="00430BA8">
              <w:rPr>
                <w:sz w:val="24"/>
                <w:szCs w:val="24"/>
              </w:rPr>
              <w:t>How has the community changed? Are there new individuals or organizations to connect with?</w:t>
            </w:r>
          </w:p>
          <w:p w14:paraId="3E6DAA50" w14:textId="77777777" w:rsidR="00430BA8" w:rsidRPr="00430BA8" w:rsidRDefault="00430BA8" w:rsidP="00430BA8">
            <w:pPr>
              <w:rPr>
                <w:sz w:val="24"/>
                <w:szCs w:val="24"/>
              </w:rPr>
            </w:pPr>
          </w:p>
          <w:p w14:paraId="102B81FA" w14:textId="77777777" w:rsidR="00430BA8" w:rsidRPr="00430BA8" w:rsidRDefault="00430BA8" w:rsidP="00430BA8">
            <w:pPr>
              <w:rPr>
                <w:sz w:val="24"/>
                <w:szCs w:val="24"/>
              </w:rPr>
            </w:pPr>
          </w:p>
          <w:p w14:paraId="70260F29" w14:textId="77777777" w:rsidR="00430BA8" w:rsidRPr="00430BA8" w:rsidRDefault="00430BA8" w:rsidP="00430BA8">
            <w:pPr>
              <w:rPr>
                <w:sz w:val="24"/>
                <w:szCs w:val="24"/>
              </w:rPr>
            </w:pPr>
          </w:p>
          <w:p w14:paraId="7F2092B3" w14:textId="77777777" w:rsidR="00430BA8" w:rsidRPr="00430BA8" w:rsidRDefault="00430BA8" w:rsidP="00430BA8">
            <w:pPr>
              <w:rPr>
                <w:sz w:val="24"/>
                <w:szCs w:val="24"/>
              </w:rPr>
            </w:pPr>
          </w:p>
          <w:p w14:paraId="1FA8D224" w14:textId="77777777" w:rsidR="00430BA8" w:rsidRPr="00430BA8" w:rsidRDefault="00430BA8" w:rsidP="00430BA8">
            <w:pPr>
              <w:numPr>
                <w:ilvl w:val="0"/>
                <w:numId w:val="33"/>
              </w:numPr>
              <w:rPr>
                <w:sz w:val="24"/>
                <w:szCs w:val="24"/>
              </w:rPr>
            </w:pPr>
            <w:r w:rsidRPr="00430BA8">
              <w:rPr>
                <w:sz w:val="24"/>
                <w:szCs w:val="24"/>
              </w:rPr>
              <w:t>Start small. What are some initial ways to support community education goals in the civil legal area?</w:t>
            </w:r>
          </w:p>
          <w:p w14:paraId="2A928552" w14:textId="77777777" w:rsidR="00430BA8" w:rsidRPr="00430BA8" w:rsidRDefault="00430BA8" w:rsidP="00430BA8">
            <w:pPr>
              <w:rPr>
                <w:sz w:val="24"/>
                <w:szCs w:val="24"/>
              </w:rPr>
            </w:pPr>
          </w:p>
          <w:p w14:paraId="52117740" w14:textId="77777777" w:rsidR="00430BA8" w:rsidRPr="00430BA8" w:rsidRDefault="00430BA8" w:rsidP="00430BA8">
            <w:pPr>
              <w:rPr>
                <w:sz w:val="24"/>
                <w:szCs w:val="24"/>
              </w:rPr>
            </w:pPr>
          </w:p>
          <w:p w14:paraId="7D071787" w14:textId="3DD6FB05" w:rsidR="004B17F0" w:rsidRPr="00430BA8" w:rsidRDefault="004B17F0" w:rsidP="004A3046">
            <w:pPr>
              <w:rPr>
                <w:rFonts w:cstheme="minorHAnsi"/>
                <w:sz w:val="24"/>
                <w:szCs w:val="24"/>
              </w:rPr>
            </w:pPr>
          </w:p>
        </w:tc>
      </w:tr>
      <w:tr w:rsidR="00166715" w:rsidRPr="00430BA8" w14:paraId="329129F8" w14:textId="77777777" w:rsidTr="00DA4068">
        <w:trPr>
          <w:trHeight w:val="539"/>
        </w:trPr>
        <w:tc>
          <w:tcPr>
            <w:tcW w:w="9558" w:type="dxa"/>
            <w:shd w:val="clear" w:color="auto" w:fill="008DCF"/>
            <w:vAlign w:val="center"/>
          </w:tcPr>
          <w:p w14:paraId="72AB5963" w14:textId="20EA9E0C" w:rsidR="00166715" w:rsidRPr="00430BA8" w:rsidRDefault="00430BA8" w:rsidP="004A3046">
            <w:pPr>
              <w:rPr>
                <w:rFonts w:cstheme="minorHAnsi"/>
                <w:sz w:val="24"/>
                <w:szCs w:val="24"/>
              </w:rPr>
            </w:pPr>
            <w:r w:rsidRPr="00430BA8">
              <w:rPr>
                <w:b/>
                <w:color w:val="FFFFFF"/>
                <w:sz w:val="24"/>
                <w:szCs w:val="24"/>
              </w:rPr>
              <w:t>Building Your Program Partner Network</w:t>
            </w:r>
          </w:p>
        </w:tc>
      </w:tr>
      <w:tr w:rsidR="00166715" w:rsidRPr="00430BA8" w14:paraId="725B986E" w14:textId="77777777" w:rsidTr="00166715">
        <w:trPr>
          <w:trHeight w:val="638"/>
        </w:trPr>
        <w:tc>
          <w:tcPr>
            <w:tcW w:w="9558" w:type="dxa"/>
            <w:shd w:val="clear" w:color="auto" w:fill="auto"/>
            <w:vAlign w:val="center"/>
          </w:tcPr>
          <w:p w14:paraId="33C277B5" w14:textId="77777777" w:rsidR="00430BA8" w:rsidRPr="00430BA8" w:rsidRDefault="00430BA8" w:rsidP="00430BA8">
            <w:pPr>
              <w:rPr>
                <w:sz w:val="24"/>
                <w:szCs w:val="24"/>
              </w:rPr>
            </w:pPr>
            <w:r w:rsidRPr="00430BA8">
              <w:rPr>
                <w:sz w:val="24"/>
                <w:szCs w:val="24"/>
              </w:rPr>
              <w:t>Reach out to potential partners (Participation, Promotion, Presenter) to expand relationships. Consider non-profits, government agencies and other educators you might connect with for potential programs and identity who on your team could make those connections. For an extended list of options, review potential partners for collaboration in WebJunction’s</w:t>
            </w:r>
            <w:hyperlink r:id="rId9">
              <w:r w:rsidRPr="00430BA8">
                <w:rPr>
                  <w:sz w:val="24"/>
                  <w:szCs w:val="24"/>
                </w:rPr>
                <w:t xml:space="preserve"> </w:t>
              </w:r>
            </w:hyperlink>
            <w:hyperlink r:id="rId10">
              <w:r w:rsidRPr="00430BA8">
                <w:rPr>
                  <w:color w:val="1155CC"/>
                  <w:sz w:val="24"/>
                  <w:szCs w:val="24"/>
                  <w:u w:val="single"/>
                </w:rPr>
                <w:t>Community Partnership and Collaboration Guide</w:t>
              </w:r>
            </w:hyperlink>
            <w:r w:rsidRPr="00430BA8">
              <w:rPr>
                <w:sz w:val="24"/>
                <w:szCs w:val="24"/>
              </w:rPr>
              <w:t>.</w:t>
            </w:r>
          </w:p>
          <w:p w14:paraId="4677181F" w14:textId="77777777" w:rsidR="00430BA8" w:rsidRPr="00430BA8" w:rsidRDefault="00430BA8" w:rsidP="00430BA8">
            <w:pPr>
              <w:rPr>
                <w:sz w:val="24"/>
                <w:szCs w:val="24"/>
              </w:rPr>
            </w:pPr>
          </w:p>
          <w:p w14:paraId="61E52E08" w14:textId="77777777" w:rsidR="00430BA8" w:rsidRPr="00430BA8" w:rsidRDefault="00430BA8" w:rsidP="00430BA8">
            <w:pPr>
              <w:numPr>
                <w:ilvl w:val="0"/>
                <w:numId w:val="34"/>
              </w:numPr>
              <w:rPr>
                <w:sz w:val="24"/>
                <w:szCs w:val="24"/>
              </w:rPr>
            </w:pPr>
          </w:p>
          <w:p w14:paraId="3023E1C4" w14:textId="77777777" w:rsidR="00430BA8" w:rsidRPr="00430BA8" w:rsidRDefault="00430BA8" w:rsidP="00430BA8">
            <w:pPr>
              <w:ind w:left="720"/>
              <w:rPr>
                <w:sz w:val="24"/>
                <w:szCs w:val="24"/>
              </w:rPr>
            </w:pPr>
          </w:p>
          <w:p w14:paraId="6B98F584" w14:textId="77777777" w:rsidR="00430BA8" w:rsidRPr="00430BA8" w:rsidRDefault="00430BA8" w:rsidP="00430BA8">
            <w:pPr>
              <w:ind w:left="720"/>
              <w:rPr>
                <w:sz w:val="24"/>
                <w:szCs w:val="24"/>
              </w:rPr>
            </w:pPr>
          </w:p>
          <w:p w14:paraId="660FB692" w14:textId="77777777" w:rsidR="00430BA8" w:rsidRPr="00430BA8" w:rsidRDefault="00430BA8" w:rsidP="00430BA8">
            <w:pPr>
              <w:ind w:left="720"/>
              <w:rPr>
                <w:sz w:val="24"/>
                <w:szCs w:val="24"/>
              </w:rPr>
            </w:pPr>
          </w:p>
          <w:p w14:paraId="03DBF55B" w14:textId="77777777" w:rsidR="00430BA8" w:rsidRPr="00430BA8" w:rsidRDefault="00430BA8" w:rsidP="00430BA8">
            <w:pPr>
              <w:numPr>
                <w:ilvl w:val="0"/>
                <w:numId w:val="34"/>
              </w:numPr>
              <w:rPr>
                <w:sz w:val="24"/>
                <w:szCs w:val="24"/>
              </w:rPr>
            </w:pPr>
          </w:p>
          <w:p w14:paraId="28605045" w14:textId="77777777" w:rsidR="00430BA8" w:rsidRPr="00430BA8" w:rsidRDefault="00430BA8" w:rsidP="00430BA8">
            <w:pPr>
              <w:ind w:left="720"/>
              <w:rPr>
                <w:sz w:val="24"/>
                <w:szCs w:val="24"/>
              </w:rPr>
            </w:pPr>
          </w:p>
          <w:p w14:paraId="11F420FD" w14:textId="77777777" w:rsidR="00430BA8" w:rsidRPr="00430BA8" w:rsidRDefault="00430BA8" w:rsidP="00430BA8">
            <w:pPr>
              <w:ind w:left="720"/>
              <w:rPr>
                <w:sz w:val="24"/>
                <w:szCs w:val="24"/>
              </w:rPr>
            </w:pPr>
          </w:p>
          <w:p w14:paraId="5DA24D0B" w14:textId="77777777" w:rsidR="00430BA8" w:rsidRPr="00430BA8" w:rsidRDefault="00430BA8" w:rsidP="00430BA8">
            <w:pPr>
              <w:ind w:left="720"/>
              <w:rPr>
                <w:sz w:val="24"/>
                <w:szCs w:val="24"/>
              </w:rPr>
            </w:pPr>
            <w:r w:rsidRPr="00430BA8">
              <w:rPr>
                <w:sz w:val="24"/>
                <w:szCs w:val="24"/>
              </w:rPr>
              <w:t xml:space="preserve"> </w:t>
            </w:r>
          </w:p>
          <w:p w14:paraId="3672959C" w14:textId="77777777" w:rsidR="00430BA8" w:rsidRPr="00430BA8" w:rsidRDefault="00430BA8" w:rsidP="00430BA8">
            <w:pPr>
              <w:numPr>
                <w:ilvl w:val="0"/>
                <w:numId w:val="34"/>
              </w:numPr>
              <w:rPr>
                <w:sz w:val="24"/>
                <w:szCs w:val="24"/>
              </w:rPr>
            </w:pPr>
          </w:p>
          <w:p w14:paraId="64E249C0" w14:textId="77777777" w:rsidR="00430BA8" w:rsidRPr="00430BA8" w:rsidRDefault="00430BA8" w:rsidP="00430BA8">
            <w:pPr>
              <w:rPr>
                <w:sz w:val="24"/>
                <w:szCs w:val="24"/>
              </w:rPr>
            </w:pPr>
          </w:p>
          <w:p w14:paraId="583440E9" w14:textId="77777777" w:rsidR="00430BA8" w:rsidRPr="00430BA8" w:rsidRDefault="00430BA8" w:rsidP="00430BA8">
            <w:pPr>
              <w:rPr>
                <w:color w:val="000000"/>
                <w:sz w:val="24"/>
                <w:szCs w:val="24"/>
              </w:rPr>
            </w:pPr>
          </w:p>
          <w:p w14:paraId="67AB15A4" w14:textId="77777777" w:rsidR="00430BA8" w:rsidRPr="00430BA8" w:rsidRDefault="00430BA8" w:rsidP="00430BA8">
            <w:pPr>
              <w:rPr>
                <w:color w:val="000000"/>
                <w:sz w:val="24"/>
                <w:szCs w:val="24"/>
              </w:rPr>
            </w:pPr>
          </w:p>
          <w:p w14:paraId="296A1D1B" w14:textId="77777777" w:rsidR="00430BA8" w:rsidRPr="00430BA8" w:rsidRDefault="00430BA8" w:rsidP="00430BA8">
            <w:pPr>
              <w:pStyle w:val="ListParagraph"/>
              <w:numPr>
                <w:ilvl w:val="0"/>
                <w:numId w:val="34"/>
              </w:numPr>
              <w:rPr>
                <w:color w:val="000000"/>
                <w:sz w:val="24"/>
                <w:szCs w:val="24"/>
              </w:rPr>
            </w:pPr>
          </w:p>
          <w:p w14:paraId="66EB5731" w14:textId="77777777" w:rsidR="00430BA8" w:rsidRPr="00430BA8" w:rsidRDefault="00430BA8" w:rsidP="00430BA8">
            <w:pPr>
              <w:rPr>
                <w:color w:val="000000"/>
                <w:sz w:val="24"/>
                <w:szCs w:val="24"/>
              </w:rPr>
            </w:pPr>
          </w:p>
          <w:p w14:paraId="5494FA85" w14:textId="6FD0AE7A" w:rsidR="00166715" w:rsidRPr="00430BA8" w:rsidRDefault="00166715" w:rsidP="00430BA8">
            <w:pPr>
              <w:rPr>
                <w:rFonts w:cstheme="minorHAnsi"/>
                <w:sz w:val="24"/>
                <w:szCs w:val="24"/>
              </w:rPr>
            </w:pPr>
          </w:p>
        </w:tc>
      </w:tr>
      <w:tr w:rsidR="00323CBD" w:rsidRPr="00430BA8" w14:paraId="439B9290" w14:textId="77777777" w:rsidTr="00DA4068">
        <w:trPr>
          <w:trHeight w:val="539"/>
        </w:trPr>
        <w:tc>
          <w:tcPr>
            <w:tcW w:w="9558" w:type="dxa"/>
            <w:shd w:val="clear" w:color="auto" w:fill="008DCF"/>
            <w:vAlign w:val="center"/>
          </w:tcPr>
          <w:p w14:paraId="6B054100" w14:textId="002374BD" w:rsidR="00323CBD" w:rsidRPr="00430BA8" w:rsidRDefault="00430BA8" w:rsidP="004A3046">
            <w:pPr>
              <w:rPr>
                <w:rFonts w:cstheme="minorHAnsi"/>
                <w:sz w:val="24"/>
                <w:szCs w:val="24"/>
              </w:rPr>
            </w:pPr>
            <w:r w:rsidRPr="00430BA8">
              <w:rPr>
                <w:b/>
                <w:color w:val="FFFFFF"/>
                <w:sz w:val="24"/>
                <w:szCs w:val="24"/>
              </w:rPr>
              <w:lastRenderedPageBreak/>
              <w:t>Community Goals &amp; Intersectionality</w:t>
            </w:r>
          </w:p>
        </w:tc>
      </w:tr>
      <w:tr w:rsidR="00323CBD" w:rsidRPr="00430BA8" w14:paraId="75E62739" w14:textId="77777777" w:rsidTr="00166715">
        <w:trPr>
          <w:trHeight w:val="638"/>
        </w:trPr>
        <w:tc>
          <w:tcPr>
            <w:tcW w:w="9558" w:type="dxa"/>
            <w:shd w:val="clear" w:color="auto" w:fill="auto"/>
            <w:vAlign w:val="center"/>
          </w:tcPr>
          <w:p w14:paraId="06A71E56" w14:textId="77777777" w:rsidR="00430BA8" w:rsidRDefault="00430BA8" w:rsidP="00430BA8">
            <w:pPr>
              <w:rPr>
                <w:sz w:val="24"/>
                <w:szCs w:val="24"/>
              </w:rPr>
            </w:pPr>
            <w:bookmarkStart w:id="0" w:name="_Hlk77663477"/>
            <w:r w:rsidRPr="00430BA8">
              <w:rPr>
                <w:sz w:val="24"/>
                <w:szCs w:val="24"/>
              </w:rPr>
              <w:t xml:space="preserve">How does other library programming connect with legal information needs? </w:t>
            </w:r>
          </w:p>
          <w:p w14:paraId="39E6C99B" w14:textId="77777777" w:rsidR="00430BA8" w:rsidRDefault="00430BA8" w:rsidP="00430BA8">
            <w:pPr>
              <w:rPr>
                <w:sz w:val="24"/>
                <w:szCs w:val="24"/>
              </w:rPr>
            </w:pPr>
          </w:p>
          <w:p w14:paraId="2FAC0AF7" w14:textId="54436E2E" w:rsidR="00430BA8" w:rsidRPr="00430BA8" w:rsidRDefault="00430BA8" w:rsidP="00430BA8">
            <w:pPr>
              <w:rPr>
                <w:sz w:val="24"/>
                <w:szCs w:val="24"/>
              </w:rPr>
            </w:pPr>
            <w:r w:rsidRPr="00430BA8">
              <w:rPr>
                <w:sz w:val="24"/>
                <w:szCs w:val="24"/>
              </w:rPr>
              <w:t xml:space="preserve">Consider programs and community collaborations on topics like COVID recovery, diversity, equity, inclusion, education, civic engagement, and environmental justice. </w:t>
            </w:r>
          </w:p>
          <w:p w14:paraId="762D7274" w14:textId="77777777" w:rsidR="00430BA8" w:rsidRPr="00430BA8" w:rsidRDefault="00430BA8" w:rsidP="00430BA8">
            <w:pPr>
              <w:rPr>
                <w:sz w:val="24"/>
                <w:szCs w:val="24"/>
              </w:rPr>
            </w:pPr>
          </w:p>
          <w:p w14:paraId="488CCC58" w14:textId="77777777" w:rsidR="00430BA8" w:rsidRPr="00430BA8" w:rsidRDefault="00430BA8" w:rsidP="00430BA8">
            <w:pPr>
              <w:rPr>
                <w:sz w:val="24"/>
                <w:szCs w:val="24"/>
              </w:rPr>
            </w:pPr>
          </w:p>
          <w:p w14:paraId="5C881DB7" w14:textId="619E183F" w:rsidR="00430BA8" w:rsidRDefault="00430BA8" w:rsidP="00430BA8">
            <w:pPr>
              <w:rPr>
                <w:sz w:val="24"/>
                <w:szCs w:val="24"/>
              </w:rPr>
            </w:pPr>
          </w:p>
          <w:p w14:paraId="0915256C" w14:textId="0B494F5E" w:rsidR="00430BA8" w:rsidRDefault="00430BA8" w:rsidP="00430BA8">
            <w:pPr>
              <w:rPr>
                <w:sz w:val="24"/>
                <w:szCs w:val="24"/>
              </w:rPr>
            </w:pPr>
          </w:p>
          <w:p w14:paraId="1676864B" w14:textId="77777777" w:rsidR="00430BA8" w:rsidRPr="00430BA8" w:rsidRDefault="00430BA8" w:rsidP="00430BA8">
            <w:pPr>
              <w:rPr>
                <w:sz w:val="24"/>
                <w:szCs w:val="24"/>
              </w:rPr>
            </w:pPr>
          </w:p>
          <w:p w14:paraId="6CE8D5D6" w14:textId="77777777" w:rsidR="00430BA8" w:rsidRPr="00430BA8" w:rsidRDefault="00430BA8" w:rsidP="00430BA8">
            <w:pPr>
              <w:rPr>
                <w:sz w:val="24"/>
                <w:szCs w:val="24"/>
              </w:rPr>
            </w:pPr>
          </w:p>
          <w:p w14:paraId="3B606336" w14:textId="77777777" w:rsidR="00430BA8" w:rsidRPr="00430BA8" w:rsidRDefault="00430BA8" w:rsidP="00430BA8">
            <w:pPr>
              <w:rPr>
                <w:sz w:val="24"/>
                <w:szCs w:val="24"/>
              </w:rPr>
            </w:pPr>
          </w:p>
          <w:p w14:paraId="7BCADAD1" w14:textId="77777777" w:rsidR="00430BA8" w:rsidRPr="00430BA8" w:rsidRDefault="00430BA8" w:rsidP="00430BA8">
            <w:pPr>
              <w:rPr>
                <w:sz w:val="24"/>
                <w:szCs w:val="24"/>
              </w:rPr>
            </w:pPr>
            <w:r w:rsidRPr="00430BA8">
              <w:rPr>
                <w:sz w:val="24"/>
                <w:szCs w:val="24"/>
              </w:rPr>
              <w:t xml:space="preserve">How do these community facets intersect with your library’s mission and vision? </w:t>
            </w:r>
          </w:p>
          <w:p w14:paraId="303979B7" w14:textId="77777777" w:rsidR="00430BA8" w:rsidRPr="00430BA8" w:rsidRDefault="00430BA8" w:rsidP="00430BA8">
            <w:pPr>
              <w:rPr>
                <w:sz w:val="24"/>
                <w:szCs w:val="24"/>
              </w:rPr>
            </w:pPr>
          </w:p>
          <w:p w14:paraId="27FF29A3" w14:textId="65D1128D" w:rsidR="00430BA8" w:rsidRDefault="00430BA8" w:rsidP="00430BA8">
            <w:pPr>
              <w:ind w:left="720"/>
              <w:rPr>
                <w:sz w:val="24"/>
                <w:szCs w:val="24"/>
              </w:rPr>
            </w:pPr>
          </w:p>
          <w:p w14:paraId="20C1A3DC" w14:textId="5C0AA71D" w:rsidR="00430BA8" w:rsidRDefault="00430BA8" w:rsidP="00430BA8">
            <w:pPr>
              <w:ind w:left="720"/>
              <w:rPr>
                <w:sz w:val="24"/>
                <w:szCs w:val="24"/>
              </w:rPr>
            </w:pPr>
          </w:p>
          <w:p w14:paraId="1FB9E266" w14:textId="392F14E2" w:rsidR="00430BA8" w:rsidRDefault="00430BA8" w:rsidP="00430BA8">
            <w:pPr>
              <w:ind w:left="720"/>
              <w:rPr>
                <w:sz w:val="24"/>
                <w:szCs w:val="24"/>
              </w:rPr>
            </w:pPr>
          </w:p>
          <w:p w14:paraId="5E40F3EC" w14:textId="77777777" w:rsidR="00430BA8" w:rsidRDefault="00430BA8" w:rsidP="00430BA8">
            <w:pPr>
              <w:ind w:left="720"/>
              <w:rPr>
                <w:sz w:val="24"/>
                <w:szCs w:val="24"/>
              </w:rPr>
            </w:pPr>
          </w:p>
          <w:p w14:paraId="0EFED781" w14:textId="77777777" w:rsidR="00430BA8" w:rsidRPr="00430BA8" w:rsidRDefault="00430BA8" w:rsidP="00430BA8">
            <w:pPr>
              <w:ind w:left="720"/>
              <w:rPr>
                <w:sz w:val="24"/>
                <w:szCs w:val="24"/>
              </w:rPr>
            </w:pPr>
          </w:p>
          <w:p w14:paraId="6B7B57DA" w14:textId="513B0370" w:rsidR="00BC55F4" w:rsidRPr="00430BA8" w:rsidRDefault="00BC55F4" w:rsidP="004A3046">
            <w:pPr>
              <w:rPr>
                <w:rFonts w:cstheme="minorHAnsi"/>
                <w:sz w:val="24"/>
                <w:szCs w:val="24"/>
              </w:rPr>
            </w:pPr>
          </w:p>
        </w:tc>
      </w:tr>
      <w:bookmarkEnd w:id="0"/>
      <w:tr w:rsidR="00430BA8" w:rsidRPr="00430BA8" w14:paraId="3D1EE24C" w14:textId="77777777" w:rsidTr="008E76BF">
        <w:trPr>
          <w:trHeight w:val="638"/>
        </w:trPr>
        <w:tc>
          <w:tcPr>
            <w:tcW w:w="9558" w:type="dxa"/>
            <w:shd w:val="clear" w:color="auto" w:fill="008DCF"/>
            <w:vAlign w:val="center"/>
          </w:tcPr>
          <w:p w14:paraId="1F8B4691" w14:textId="7DEA3873" w:rsidR="00430BA8" w:rsidRPr="00430BA8" w:rsidRDefault="00430BA8" w:rsidP="00430BA8">
            <w:pPr>
              <w:rPr>
                <w:rFonts w:cstheme="minorHAnsi"/>
                <w:sz w:val="24"/>
                <w:szCs w:val="24"/>
              </w:rPr>
            </w:pPr>
            <w:r w:rsidRPr="00430BA8">
              <w:rPr>
                <w:b/>
                <w:color w:val="FFFFFF"/>
                <w:sz w:val="24"/>
                <w:szCs w:val="24"/>
              </w:rPr>
              <w:t xml:space="preserve">Action Plan: (include next steps, who, </w:t>
            </w:r>
            <w:proofErr w:type="gramStart"/>
            <w:r w:rsidRPr="00430BA8">
              <w:rPr>
                <w:b/>
                <w:color w:val="FFFFFF"/>
                <w:sz w:val="24"/>
                <w:szCs w:val="24"/>
              </w:rPr>
              <w:t>when,</w:t>
            </w:r>
            <w:proofErr w:type="gramEnd"/>
            <w:r w:rsidRPr="00430BA8">
              <w:rPr>
                <w:b/>
                <w:color w:val="FFFFFF"/>
                <w:sz w:val="24"/>
                <w:szCs w:val="24"/>
              </w:rPr>
              <w:t xml:space="preserve"> etc.)</w:t>
            </w:r>
          </w:p>
        </w:tc>
      </w:tr>
      <w:tr w:rsidR="00430BA8" w:rsidRPr="00430BA8" w14:paraId="3E8E6510" w14:textId="77777777" w:rsidTr="00F84F16">
        <w:trPr>
          <w:trHeight w:val="638"/>
        </w:trPr>
        <w:tc>
          <w:tcPr>
            <w:tcW w:w="9558" w:type="dxa"/>
            <w:shd w:val="clear" w:color="auto" w:fill="auto"/>
            <w:vAlign w:val="center"/>
          </w:tcPr>
          <w:p w14:paraId="21A59AEE" w14:textId="77777777" w:rsidR="00430BA8" w:rsidRPr="00430BA8" w:rsidRDefault="00430BA8" w:rsidP="00F84F16">
            <w:pPr>
              <w:rPr>
                <w:rFonts w:cstheme="minorHAnsi"/>
                <w:sz w:val="24"/>
                <w:szCs w:val="24"/>
              </w:rPr>
            </w:pPr>
          </w:p>
          <w:p w14:paraId="5ED14240" w14:textId="77777777" w:rsidR="00430BA8" w:rsidRDefault="00430BA8" w:rsidP="00F84F16"/>
          <w:p w14:paraId="1CE7707C" w14:textId="7CDA8C0F" w:rsidR="00430BA8" w:rsidRDefault="00430BA8" w:rsidP="00F84F16">
            <w:pPr>
              <w:ind w:left="720"/>
            </w:pPr>
          </w:p>
          <w:p w14:paraId="673C07CB" w14:textId="0503E9C4" w:rsidR="00430BA8" w:rsidRDefault="00430BA8" w:rsidP="00F84F16">
            <w:pPr>
              <w:ind w:left="720"/>
            </w:pPr>
          </w:p>
          <w:p w14:paraId="022BB0B7" w14:textId="61270BE9" w:rsidR="00430BA8" w:rsidRDefault="00430BA8" w:rsidP="00F84F16">
            <w:pPr>
              <w:ind w:left="720"/>
            </w:pPr>
          </w:p>
          <w:p w14:paraId="3200C2AA" w14:textId="6238B624" w:rsidR="00430BA8" w:rsidRDefault="00430BA8" w:rsidP="00F84F16">
            <w:pPr>
              <w:ind w:left="720"/>
            </w:pPr>
          </w:p>
          <w:p w14:paraId="34B080BC" w14:textId="72477739" w:rsidR="00430BA8" w:rsidRDefault="00430BA8" w:rsidP="00F84F16">
            <w:pPr>
              <w:ind w:left="720"/>
            </w:pPr>
          </w:p>
          <w:p w14:paraId="3AB5B820" w14:textId="6865652F" w:rsidR="00430BA8" w:rsidRDefault="00430BA8" w:rsidP="00F84F16">
            <w:pPr>
              <w:ind w:left="720"/>
            </w:pPr>
          </w:p>
          <w:p w14:paraId="14E7B9CF" w14:textId="18CFE5BC" w:rsidR="00430BA8" w:rsidRDefault="00430BA8" w:rsidP="00F84F16">
            <w:pPr>
              <w:ind w:left="720"/>
            </w:pPr>
          </w:p>
          <w:p w14:paraId="7AAD253A" w14:textId="5F7A0A4B" w:rsidR="00430BA8" w:rsidRDefault="00430BA8" w:rsidP="00F84F16">
            <w:pPr>
              <w:ind w:left="720"/>
            </w:pPr>
          </w:p>
          <w:p w14:paraId="67E9D28F" w14:textId="103FA6B2" w:rsidR="00430BA8" w:rsidRDefault="00430BA8" w:rsidP="00F84F16">
            <w:pPr>
              <w:ind w:left="720"/>
            </w:pPr>
          </w:p>
          <w:p w14:paraId="74EABFF8" w14:textId="6CD38DF8" w:rsidR="00430BA8" w:rsidRDefault="00430BA8" w:rsidP="00F84F16">
            <w:pPr>
              <w:ind w:left="720"/>
            </w:pPr>
          </w:p>
          <w:p w14:paraId="0AFA4D1F" w14:textId="3F6D52A3" w:rsidR="00430BA8" w:rsidRDefault="00430BA8" w:rsidP="00F84F16">
            <w:pPr>
              <w:ind w:left="720"/>
            </w:pPr>
          </w:p>
          <w:p w14:paraId="60080FC7" w14:textId="305239F5" w:rsidR="00430BA8" w:rsidRDefault="00430BA8" w:rsidP="00F84F16">
            <w:pPr>
              <w:ind w:left="720"/>
            </w:pPr>
          </w:p>
          <w:p w14:paraId="5D863EB9" w14:textId="02212D6E" w:rsidR="00430BA8" w:rsidRDefault="00430BA8" w:rsidP="00F84F16">
            <w:pPr>
              <w:ind w:left="720"/>
            </w:pPr>
          </w:p>
          <w:p w14:paraId="4DD88FDB" w14:textId="08139590" w:rsidR="00430BA8" w:rsidRDefault="00430BA8" w:rsidP="00F84F16">
            <w:pPr>
              <w:ind w:left="720"/>
            </w:pPr>
          </w:p>
          <w:p w14:paraId="725D66FD" w14:textId="0444E22A" w:rsidR="00430BA8" w:rsidRDefault="00430BA8" w:rsidP="00F84F16">
            <w:pPr>
              <w:ind w:left="720"/>
            </w:pPr>
          </w:p>
          <w:p w14:paraId="61A5083F" w14:textId="133A526C" w:rsidR="00430BA8" w:rsidRDefault="00430BA8" w:rsidP="00F84F16">
            <w:pPr>
              <w:ind w:left="720"/>
            </w:pPr>
          </w:p>
          <w:p w14:paraId="3F78C48A" w14:textId="77777777" w:rsidR="00430BA8" w:rsidRDefault="00430BA8" w:rsidP="00F84F16">
            <w:pPr>
              <w:ind w:left="720"/>
            </w:pPr>
          </w:p>
          <w:p w14:paraId="75D319B6" w14:textId="77777777" w:rsidR="00430BA8" w:rsidRPr="00430BA8" w:rsidRDefault="00430BA8" w:rsidP="00F84F16">
            <w:pPr>
              <w:rPr>
                <w:rFonts w:cstheme="minorHAnsi"/>
                <w:sz w:val="24"/>
                <w:szCs w:val="24"/>
              </w:rPr>
            </w:pPr>
          </w:p>
        </w:tc>
      </w:tr>
    </w:tbl>
    <w:p w14:paraId="6552EC76" w14:textId="77777777" w:rsidR="000D302A" w:rsidRPr="00430BA8" w:rsidRDefault="000D302A" w:rsidP="004A3046">
      <w:pPr>
        <w:spacing w:line="240" w:lineRule="auto"/>
        <w:rPr>
          <w:rFonts w:cstheme="minorHAnsi"/>
          <w:sz w:val="24"/>
          <w:szCs w:val="24"/>
        </w:rPr>
      </w:pPr>
    </w:p>
    <w:sectPr w:rsidR="000D302A" w:rsidRPr="00430BA8" w:rsidSect="00C87458">
      <w:headerReference w:type="default" r:id="rId1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C2A3B" w14:textId="77777777" w:rsidR="00FB259D" w:rsidRDefault="00FB259D" w:rsidP="0071561B">
      <w:pPr>
        <w:spacing w:after="0" w:line="240" w:lineRule="auto"/>
      </w:pPr>
      <w:r>
        <w:separator/>
      </w:r>
    </w:p>
  </w:endnote>
  <w:endnote w:type="continuationSeparator" w:id="0">
    <w:p w14:paraId="2FFEE5E1" w14:textId="77777777" w:rsidR="00FB259D" w:rsidRDefault="00FB259D"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730048"/>
      <w:docPartObj>
        <w:docPartGallery w:val="Page Numbers (Bottom of Page)"/>
        <w:docPartUnique/>
      </w:docPartObj>
    </w:sdtPr>
    <w:sdtEndPr>
      <w:rPr>
        <w:noProof/>
      </w:rPr>
    </w:sdtEndPr>
    <w:sdtContent>
      <w:p w14:paraId="5D6AC09D" w14:textId="460AE4FD" w:rsidR="004A3046" w:rsidRDefault="004A3046">
        <w:pPr>
          <w:pStyle w:val="Footer"/>
          <w:jc w:val="center"/>
        </w:pPr>
        <w:r w:rsidRPr="004A3046">
          <w:rPr>
            <w:rFonts w:ascii="Graphik Regular" w:hAnsi="Graphik Regular"/>
            <w:sz w:val="18"/>
            <w:szCs w:val="18"/>
          </w:rPr>
          <w:fldChar w:fldCharType="begin"/>
        </w:r>
        <w:r w:rsidRPr="004A3046">
          <w:rPr>
            <w:rFonts w:ascii="Graphik Regular" w:hAnsi="Graphik Regular"/>
            <w:sz w:val="18"/>
            <w:szCs w:val="18"/>
          </w:rPr>
          <w:instrText xml:space="preserve"> PAGE   \* MERGEFORMAT </w:instrText>
        </w:r>
        <w:r w:rsidRPr="004A3046">
          <w:rPr>
            <w:rFonts w:ascii="Graphik Regular" w:hAnsi="Graphik Regular"/>
            <w:sz w:val="18"/>
            <w:szCs w:val="18"/>
          </w:rPr>
          <w:fldChar w:fldCharType="separate"/>
        </w:r>
        <w:r w:rsidRPr="004A3046">
          <w:rPr>
            <w:rFonts w:ascii="Graphik Regular" w:hAnsi="Graphik Regular"/>
            <w:noProof/>
            <w:sz w:val="18"/>
            <w:szCs w:val="18"/>
          </w:rPr>
          <w:t>2</w:t>
        </w:r>
        <w:r w:rsidRPr="004A3046">
          <w:rPr>
            <w:rFonts w:ascii="Graphik Regular" w:hAnsi="Graphik Regular"/>
            <w:noProof/>
            <w:sz w:val="18"/>
            <w:szCs w:val="18"/>
          </w:rPr>
          <w:fldChar w:fldCharType="end"/>
        </w:r>
      </w:p>
    </w:sdtContent>
  </w:sdt>
  <w:p w14:paraId="68233D0F" w14:textId="77777777" w:rsidR="004A3046" w:rsidRDefault="004A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EF586" w14:textId="77777777" w:rsidR="00FB259D" w:rsidRDefault="00FB259D" w:rsidP="0071561B">
      <w:pPr>
        <w:spacing w:after="0" w:line="240" w:lineRule="auto"/>
      </w:pPr>
      <w:r>
        <w:separator/>
      </w:r>
    </w:p>
  </w:footnote>
  <w:footnote w:type="continuationSeparator" w:id="0">
    <w:p w14:paraId="2DFC8041" w14:textId="77777777" w:rsidR="00FB259D" w:rsidRDefault="00FB259D"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CBA0" w14:textId="3CA26638" w:rsidR="008E7FB2" w:rsidRDefault="00DA4068">
    <w:pPr>
      <w:pStyle w:val="Header"/>
    </w:pPr>
    <w:r>
      <w:rPr>
        <w:rFonts w:asciiTheme="majorHAnsi" w:eastAsiaTheme="majorEastAsia" w:hAnsiTheme="majorHAnsi" w:cstheme="majorBidi"/>
        <w:b/>
        <w:bCs/>
        <w:noProof/>
        <w:color w:val="365F91" w:themeColor="accent1" w:themeShade="BF"/>
        <w:sz w:val="28"/>
        <w:szCs w:val="28"/>
      </w:rPr>
      <w:drawing>
        <wp:inline distT="0" distB="0" distL="0" distR="0" wp14:anchorId="3D383747" wp14:editId="30AD7CD4">
          <wp:extent cx="2105025" cy="55635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junction_logo_horiz_COLOR.png"/>
                  <pic:cNvPicPr/>
                </pic:nvPicPr>
                <pic:blipFill>
                  <a:blip r:embed="rId1"/>
                  <a:stretch>
                    <a:fillRect/>
                  </a:stretch>
                </pic:blipFill>
                <pic:spPr>
                  <a:xfrm>
                    <a:off x="0" y="0"/>
                    <a:ext cx="2120287" cy="560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7EE"/>
    <w:multiLevelType w:val="hybridMultilevel"/>
    <w:tmpl w:val="160E70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F375949"/>
    <w:multiLevelType w:val="hybridMultilevel"/>
    <w:tmpl w:val="8E1ADE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00B7B"/>
    <w:multiLevelType w:val="hybridMultilevel"/>
    <w:tmpl w:val="B19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E6AB6"/>
    <w:multiLevelType w:val="multilevel"/>
    <w:tmpl w:val="44283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01D5B"/>
    <w:multiLevelType w:val="hybridMultilevel"/>
    <w:tmpl w:val="CFE65A1C"/>
    <w:lvl w:ilvl="0" w:tplc="58A62C0E">
      <w:start w:val="1"/>
      <w:numFmt w:val="bullet"/>
      <w:lvlText w:val="●"/>
      <w:lvlJc w:val="left"/>
      <w:pPr>
        <w:tabs>
          <w:tab w:val="num" w:pos="720"/>
        </w:tabs>
        <w:ind w:left="720" w:hanging="360"/>
      </w:pPr>
      <w:rPr>
        <w:rFonts w:ascii="Arial" w:hAnsi="Arial" w:hint="default"/>
      </w:rPr>
    </w:lvl>
    <w:lvl w:ilvl="1" w:tplc="82BE5932" w:tentative="1">
      <w:start w:val="1"/>
      <w:numFmt w:val="bullet"/>
      <w:lvlText w:val="●"/>
      <w:lvlJc w:val="left"/>
      <w:pPr>
        <w:tabs>
          <w:tab w:val="num" w:pos="1440"/>
        </w:tabs>
        <w:ind w:left="1440" w:hanging="360"/>
      </w:pPr>
      <w:rPr>
        <w:rFonts w:ascii="Arial" w:hAnsi="Arial" w:hint="default"/>
      </w:rPr>
    </w:lvl>
    <w:lvl w:ilvl="2" w:tplc="29087404" w:tentative="1">
      <w:start w:val="1"/>
      <w:numFmt w:val="bullet"/>
      <w:lvlText w:val="●"/>
      <w:lvlJc w:val="left"/>
      <w:pPr>
        <w:tabs>
          <w:tab w:val="num" w:pos="2160"/>
        </w:tabs>
        <w:ind w:left="2160" w:hanging="360"/>
      </w:pPr>
      <w:rPr>
        <w:rFonts w:ascii="Arial" w:hAnsi="Arial" w:hint="default"/>
      </w:rPr>
    </w:lvl>
    <w:lvl w:ilvl="3" w:tplc="18D4DDDA" w:tentative="1">
      <w:start w:val="1"/>
      <w:numFmt w:val="bullet"/>
      <w:lvlText w:val="●"/>
      <w:lvlJc w:val="left"/>
      <w:pPr>
        <w:tabs>
          <w:tab w:val="num" w:pos="2880"/>
        </w:tabs>
        <w:ind w:left="2880" w:hanging="360"/>
      </w:pPr>
      <w:rPr>
        <w:rFonts w:ascii="Arial" w:hAnsi="Arial" w:hint="default"/>
      </w:rPr>
    </w:lvl>
    <w:lvl w:ilvl="4" w:tplc="8E3E4A08" w:tentative="1">
      <w:start w:val="1"/>
      <w:numFmt w:val="bullet"/>
      <w:lvlText w:val="●"/>
      <w:lvlJc w:val="left"/>
      <w:pPr>
        <w:tabs>
          <w:tab w:val="num" w:pos="3600"/>
        </w:tabs>
        <w:ind w:left="3600" w:hanging="360"/>
      </w:pPr>
      <w:rPr>
        <w:rFonts w:ascii="Arial" w:hAnsi="Arial" w:hint="default"/>
      </w:rPr>
    </w:lvl>
    <w:lvl w:ilvl="5" w:tplc="91E20B90" w:tentative="1">
      <w:start w:val="1"/>
      <w:numFmt w:val="bullet"/>
      <w:lvlText w:val="●"/>
      <w:lvlJc w:val="left"/>
      <w:pPr>
        <w:tabs>
          <w:tab w:val="num" w:pos="4320"/>
        </w:tabs>
        <w:ind w:left="4320" w:hanging="360"/>
      </w:pPr>
      <w:rPr>
        <w:rFonts w:ascii="Arial" w:hAnsi="Arial" w:hint="default"/>
      </w:rPr>
    </w:lvl>
    <w:lvl w:ilvl="6" w:tplc="E326E5F4" w:tentative="1">
      <w:start w:val="1"/>
      <w:numFmt w:val="bullet"/>
      <w:lvlText w:val="●"/>
      <w:lvlJc w:val="left"/>
      <w:pPr>
        <w:tabs>
          <w:tab w:val="num" w:pos="5040"/>
        </w:tabs>
        <w:ind w:left="5040" w:hanging="360"/>
      </w:pPr>
      <w:rPr>
        <w:rFonts w:ascii="Arial" w:hAnsi="Arial" w:hint="default"/>
      </w:rPr>
    </w:lvl>
    <w:lvl w:ilvl="7" w:tplc="6C72CF12" w:tentative="1">
      <w:start w:val="1"/>
      <w:numFmt w:val="bullet"/>
      <w:lvlText w:val="●"/>
      <w:lvlJc w:val="left"/>
      <w:pPr>
        <w:tabs>
          <w:tab w:val="num" w:pos="5760"/>
        </w:tabs>
        <w:ind w:left="5760" w:hanging="360"/>
      </w:pPr>
      <w:rPr>
        <w:rFonts w:ascii="Arial" w:hAnsi="Arial" w:hint="default"/>
      </w:rPr>
    </w:lvl>
    <w:lvl w:ilvl="8" w:tplc="6EE831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771718"/>
    <w:multiLevelType w:val="hybridMultilevel"/>
    <w:tmpl w:val="7528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F6175"/>
    <w:multiLevelType w:val="multilevel"/>
    <w:tmpl w:val="2EB65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F90277"/>
    <w:multiLevelType w:val="multilevel"/>
    <w:tmpl w:val="7828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5046BD"/>
    <w:multiLevelType w:val="multilevel"/>
    <w:tmpl w:val="FBA0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A5578"/>
    <w:multiLevelType w:val="hybridMultilevel"/>
    <w:tmpl w:val="26EC8A6C"/>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617AA"/>
    <w:multiLevelType w:val="multilevel"/>
    <w:tmpl w:val="36500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17"/>
  </w:num>
  <w:num w:numId="4">
    <w:abstractNumId w:val="6"/>
  </w:num>
  <w:num w:numId="5">
    <w:abstractNumId w:val="7"/>
  </w:num>
  <w:num w:numId="6">
    <w:abstractNumId w:val="11"/>
  </w:num>
  <w:num w:numId="7">
    <w:abstractNumId w:val="10"/>
  </w:num>
  <w:num w:numId="8">
    <w:abstractNumId w:val="8"/>
  </w:num>
  <w:num w:numId="9">
    <w:abstractNumId w:val="9"/>
  </w:num>
  <w:num w:numId="10">
    <w:abstractNumId w:val="18"/>
  </w:num>
  <w:num w:numId="11">
    <w:abstractNumId w:val="33"/>
  </w:num>
  <w:num w:numId="12">
    <w:abstractNumId w:val="29"/>
  </w:num>
  <w:num w:numId="13">
    <w:abstractNumId w:val="12"/>
  </w:num>
  <w:num w:numId="14">
    <w:abstractNumId w:val="15"/>
  </w:num>
  <w:num w:numId="15">
    <w:abstractNumId w:val="20"/>
  </w:num>
  <w:num w:numId="16">
    <w:abstractNumId w:val="0"/>
  </w:num>
  <w:num w:numId="17">
    <w:abstractNumId w:val="28"/>
  </w:num>
  <w:num w:numId="18">
    <w:abstractNumId w:val="27"/>
  </w:num>
  <w:num w:numId="19">
    <w:abstractNumId w:val="16"/>
  </w:num>
  <w:num w:numId="20">
    <w:abstractNumId w:val="22"/>
  </w:num>
  <w:num w:numId="21">
    <w:abstractNumId w:val="21"/>
  </w:num>
  <w:num w:numId="22">
    <w:abstractNumId w:val="19"/>
  </w:num>
  <w:num w:numId="23">
    <w:abstractNumId w:val="23"/>
  </w:num>
  <w:num w:numId="24">
    <w:abstractNumId w:val="4"/>
  </w:num>
  <w:num w:numId="25">
    <w:abstractNumId w:val="3"/>
  </w:num>
  <w:num w:numId="26">
    <w:abstractNumId w:val="30"/>
  </w:num>
  <w:num w:numId="27">
    <w:abstractNumId w:val="14"/>
  </w:num>
  <w:num w:numId="28">
    <w:abstractNumId w:val="2"/>
  </w:num>
  <w:num w:numId="29">
    <w:abstractNumId w:val="13"/>
  </w:num>
  <w:num w:numId="30">
    <w:abstractNumId w:val="5"/>
  </w:num>
  <w:num w:numId="31">
    <w:abstractNumId w:val="32"/>
  </w:num>
  <w:num w:numId="32">
    <w:abstractNumId w:val="25"/>
  </w:num>
  <w:num w:numId="33">
    <w:abstractNumId w:val="26"/>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38D6"/>
    <w:rsid w:val="00034DE7"/>
    <w:rsid w:val="000369F8"/>
    <w:rsid w:val="00045800"/>
    <w:rsid w:val="00047B22"/>
    <w:rsid w:val="00053D62"/>
    <w:rsid w:val="00062954"/>
    <w:rsid w:val="000670BC"/>
    <w:rsid w:val="00071C22"/>
    <w:rsid w:val="0007483E"/>
    <w:rsid w:val="00084612"/>
    <w:rsid w:val="00090469"/>
    <w:rsid w:val="00093DC8"/>
    <w:rsid w:val="000A7428"/>
    <w:rsid w:val="000B35E2"/>
    <w:rsid w:val="000B3776"/>
    <w:rsid w:val="000B6AB7"/>
    <w:rsid w:val="000B6B4B"/>
    <w:rsid w:val="000B7638"/>
    <w:rsid w:val="000B783A"/>
    <w:rsid w:val="000B7DF2"/>
    <w:rsid w:val="000C4D4D"/>
    <w:rsid w:val="000D1310"/>
    <w:rsid w:val="000D302A"/>
    <w:rsid w:val="000F293A"/>
    <w:rsid w:val="000F7A16"/>
    <w:rsid w:val="00104107"/>
    <w:rsid w:val="00104F97"/>
    <w:rsid w:val="001105DD"/>
    <w:rsid w:val="00117E82"/>
    <w:rsid w:val="00123547"/>
    <w:rsid w:val="00125F41"/>
    <w:rsid w:val="001312BB"/>
    <w:rsid w:val="00133BB6"/>
    <w:rsid w:val="00141E16"/>
    <w:rsid w:val="00145243"/>
    <w:rsid w:val="00147C79"/>
    <w:rsid w:val="001547E5"/>
    <w:rsid w:val="00157690"/>
    <w:rsid w:val="00160C62"/>
    <w:rsid w:val="00166715"/>
    <w:rsid w:val="00167547"/>
    <w:rsid w:val="00181B74"/>
    <w:rsid w:val="001923A3"/>
    <w:rsid w:val="001B1993"/>
    <w:rsid w:val="001B4681"/>
    <w:rsid w:val="001C7008"/>
    <w:rsid w:val="001C7229"/>
    <w:rsid w:val="001D18C6"/>
    <w:rsid w:val="001D5FA5"/>
    <w:rsid w:val="001E3BA5"/>
    <w:rsid w:val="001E7442"/>
    <w:rsid w:val="00204D72"/>
    <w:rsid w:val="0020728A"/>
    <w:rsid w:val="00207A18"/>
    <w:rsid w:val="00226E8F"/>
    <w:rsid w:val="00234855"/>
    <w:rsid w:val="00241403"/>
    <w:rsid w:val="00242682"/>
    <w:rsid w:val="00243649"/>
    <w:rsid w:val="00243DCB"/>
    <w:rsid w:val="002476A5"/>
    <w:rsid w:val="00257AB7"/>
    <w:rsid w:val="00265C9D"/>
    <w:rsid w:val="002811D0"/>
    <w:rsid w:val="00284D68"/>
    <w:rsid w:val="00291DAE"/>
    <w:rsid w:val="002A3135"/>
    <w:rsid w:val="002B1DBB"/>
    <w:rsid w:val="002B4E44"/>
    <w:rsid w:val="002B6719"/>
    <w:rsid w:val="002C0FB0"/>
    <w:rsid w:val="002C515B"/>
    <w:rsid w:val="002D1804"/>
    <w:rsid w:val="002D792F"/>
    <w:rsid w:val="002E52DE"/>
    <w:rsid w:val="002E67B5"/>
    <w:rsid w:val="002F0699"/>
    <w:rsid w:val="002F2C52"/>
    <w:rsid w:val="002F77EA"/>
    <w:rsid w:val="00300A83"/>
    <w:rsid w:val="00323CBD"/>
    <w:rsid w:val="003333A3"/>
    <w:rsid w:val="00340B24"/>
    <w:rsid w:val="00371F3F"/>
    <w:rsid w:val="003872E7"/>
    <w:rsid w:val="00390A28"/>
    <w:rsid w:val="003A3EB1"/>
    <w:rsid w:val="003B63FE"/>
    <w:rsid w:val="003B76F8"/>
    <w:rsid w:val="003C2047"/>
    <w:rsid w:val="003D3A8F"/>
    <w:rsid w:val="003F645F"/>
    <w:rsid w:val="00400762"/>
    <w:rsid w:val="0040076B"/>
    <w:rsid w:val="00403150"/>
    <w:rsid w:val="00411BE9"/>
    <w:rsid w:val="00414C8E"/>
    <w:rsid w:val="004252B7"/>
    <w:rsid w:val="00430BA8"/>
    <w:rsid w:val="004337BE"/>
    <w:rsid w:val="004367FC"/>
    <w:rsid w:val="004375BB"/>
    <w:rsid w:val="00441650"/>
    <w:rsid w:val="004449A9"/>
    <w:rsid w:val="00453046"/>
    <w:rsid w:val="0045392B"/>
    <w:rsid w:val="00476A3B"/>
    <w:rsid w:val="00482F9C"/>
    <w:rsid w:val="004A3046"/>
    <w:rsid w:val="004B17F0"/>
    <w:rsid w:val="004B27CB"/>
    <w:rsid w:val="004C5BB7"/>
    <w:rsid w:val="004E2994"/>
    <w:rsid w:val="004E4C58"/>
    <w:rsid w:val="004E6F4A"/>
    <w:rsid w:val="004E70AF"/>
    <w:rsid w:val="004F0B80"/>
    <w:rsid w:val="005123E6"/>
    <w:rsid w:val="00517D72"/>
    <w:rsid w:val="00523EA2"/>
    <w:rsid w:val="005604EE"/>
    <w:rsid w:val="00560CCE"/>
    <w:rsid w:val="0056137C"/>
    <w:rsid w:val="00565D92"/>
    <w:rsid w:val="00576BA3"/>
    <w:rsid w:val="00580BF8"/>
    <w:rsid w:val="0058661B"/>
    <w:rsid w:val="00590C90"/>
    <w:rsid w:val="005A6DBF"/>
    <w:rsid w:val="005B442B"/>
    <w:rsid w:val="005B68CE"/>
    <w:rsid w:val="005D1846"/>
    <w:rsid w:val="00601754"/>
    <w:rsid w:val="006121AB"/>
    <w:rsid w:val="00627565"/>
    <w:rsid w:val="00633A02"/>
    <w:rsid w:val="00652686"/>
    <w:rsid w:val="006561D8"/>
    <w:rsid w:val="00657E8E"/>
    <w:rsid w:val="00660CB3"/>
    <w:rsid w:val="006636EC"/>
    <w:rsid w:val="00681BF6"/>
    <w:rsid w:val="00684379"/>
    <w:rsid w:val="00684A49"/>
    <w:rsid w:val="0069037B"/>
    <w:rsid w:val="006910FC"/>
    <w:rsid w:val="0069512A"/>
    <w:rsid w:val="006A15E8"/>
    <w:rsid w:val="006A2145"/>
    <w:rsid w:val="006A605A"/>
    <w:rsid w:val="006A736B"/>
    <w:rsid w:val="006B2800"/>
    <w:rsid w:val="006B7246"/>
    <w:rsid w:val="006C631F"/>
    <w:rsid w:val="006F3F7A"/>
    <w:rsid w:val="006F4570"/>
    <w:rsid w:val="006F7366"/>
    <w:rsid w:val="007120A7"/>
    <w:rsid w:val="00713367"/>
    <w:rsid w:val="007146F0"/>
    <w:rsid w:val="0071561B"/>
    <w:rsid w:val="00720511"/>
    <w:rsid w:val="00731ECF"/>
    <w:rsid w:val="00742D07"/>
    <w:rsid w:val="0075350D"/>
    <w:rsid w:val="00760544"/>
    <w:rsid w:val="00763B56"/>
    <w:rsid w:val="00764B5D"/>
    <w:rsid w:val="007658AC"/>
    <w:rsid w:val="0077047D"/>
    <w:rsid w:val="00770E6E"/>
    <w:rsid w:val="007738E4"/>
    <w:rsid w:val="0077633D"/>
    <w:rsid w:val="00783286"/>
    <w:rsid w:val="00785C6A"/>
    <w:rsid w:val="007949AE"/>
    <w:rsid w:val="00794D5E"/>
    <w:rsid w:val="00797890"/>
    <w:rsid w:val="007B2735"/>
    <w:rsid w:val="007B354B"/>
    <w:rsid w:val="007B3B82"/>
    <w:rsid w:val="007C01AF"/>
    <w:rsid w:val="007C1B15"/>
    <w:rsid w:val="007C7128"/>
    <w:rsid w:val="007F54A6"/>
    <w:rsid w:val="007F64A1"/>
    <w:rsid w:val="00805346"/>
    <w:rsid w:val="00805F2D"/>
    <w:rsid w:val="00813B49"/>
    <w:rsid w:val="00814479"/>
    <w:rsid w:val="00833AB7"/>
    <w:rsid w:val="00833F20"/>
    <w:rsid w:val="00837098"/>
    <w:rsid w:val="00837C38"/>
    <w:rsid w:val="00854AE1"/>
    <w:rsid w:val="00856E11"/>
    <w:rsid w:val="008623BE"/>
    <w:rsid w:val="00862F9C"/>
    <w:rsid w:val="00880AA2"/>
    <w:rsid w:val="0088753B"/>
    <w:rsid w:val="008945A5"/>
    <w:rsid w:val="008A0BE8"/>
    <w:rsid w:val="008A3CC4"/>
    <w:rsid w:val="008A4A0E"/>
    <w:rsid w:val="008A696B"/>
    <w:rsid w:val="008B121C"/>
    <w:rsid w:val="008B3349"/>
    <w:rsid w:val="008B34C0"/>
    <w:rsid w:val="008C4BAD"/>
    <w:rsid w:val="008D1397"/>
    <w:rsid w:val="008D45F8"/>
    <w:rsid w:val="008D4B7A"/>
    <w:rsid w:val="008E2541"/>
    <w:rsid w:val="008E7FB2"/>
    <w:rsid w:val="008F5C21"/>
    <w:rsid w:val="00900B65"/>
    <w:rsid w:val="00902983"/>
    <w:rsid w:val="00905365"/>
    <w:rsid w:val="009127BA"/>
    <w:rsid w:val="00912E44"/>
    <w:rsid w:val="00913951"/>
    <w:rsid w:val="00913A7E"/>
    <w:rsid w:val="009204F1"/>
    <w:rsid w:val="00924401"/>
    <w:rsid w:val="00933DEB"/>
    <w:rsid w:val="00933EA4"/>
    <w:rsid w:val="00935EC6"/>
    <w:rsid w:val="00936A6B"/>
    <w:rsid w:val="00937EE7"/>
    <w:rsid w:val="00942DF7"/>
    <w:rsid w:val="00950165"/>
    <w:rsid w:val="0095466D"/>
    <w:rsid w:val="00960C24"/>
    <w:rsid w:val="00966702"/>
    <w:rsid w:val="0098010D"/>
    <w:rsid w:val="00981923"/>
    <w:rsid w:val="009869E8"/>
    <w:rsid w:val="0098781A"/>
    <w:rsid w:val="0099380A"/>
    <w:rsid w:val="0099601A"/>
    <w:rsid w:val="009B10CF"/>
    <w:rsid w:val="009B3177"/>
    <w:rsid w:val="009B5309"/>
    <w:rsid w:val="009D75FF"/>
    <w:rsid w:val="009E0CE2"/>
    <w:rsid w:val="009E0D52"/>
    <w:rsid w:val="009E6D2F"/>
    <w:rsid w:val="009F353C"/>
    <w:rsid w:val="00A16636"/>
    <w:rsid w:val="00A20152"/>
    <w:rsid w:val="00A34A5B"/>
    <w:rsid w:val="00A35C65"/>
    <w:rsid w:val="00A36FA0"/>
    <w:rsid w:val="00A4083B"/>
    <w:rsid w:val="00A5731F"/>
    <w:rsid w:val="00A65F24"/>
    <w:rsid w:val="00A72A86"/>
    <w:rsid w:val="00A808B9"/>
    <w:rsid w:val="00A83E41"/>
    <w:rsid w:val="00A83F97"/>
    <w:rsid w:val="00A867CE"/>
    <w:rsid w:val="00A935A0"/>
    <w:rsid w:val="00A97B6F"/>
    <w:rsid w:val="00AA0665"/>
    <w:rsid w:val="00AA15ED"/>
    <w:rsid w:val="00AA6A7F"/>
    <w:rsid w:val="00AB0AE8"/>
    <w:rsid w:val="00AB0D08"/>
    <w:rsid w:val="00AC41AD"/>
    <w:rsid w:val="00AC6FE9"/>
    <w:rsid w:val="00AC7E73"/>
    <w:rsid w:val="00AD165E"/>
    <w:rsid w:val="00AD654F"/>
    <w:rsid w:val="00AD6A23"/>
    <w:rsid w:val="00AD7046"/>
    <w:rsid w:val="00AD7807"/>
    <w:rsid w:val="00B02248"/>
    <w:rsid w:val="00B02855"/>
    <w:rsid w:val="00B07AD3"/>
    <w:rsid w:val="00B16F28"/>
    <w:rsid w:val="00B25218"/>
    <w:rsid w:val="00B2686D"/>
    <w:rsid w:val="00B343C2"/>
    <w:rsid w:val="00B4472F"/>
    <w:rsid w:val="00B50EA9"/>
    <w:rsid w:val="00B51B68"/>
    <w:rsid w:val="00B62773"/>
    <w:rsid w:val="00B74730"/>
    <w:rsid w:val="00B75CCE"/>
    <w:rsid w:val="00B83C15"/>
    <w:rsid w:val="00B91B33"/>
    <w:rsid w:val="00B97CFE"/>
    <w:rsid w:val="00BA1F2A"/>
    <w:rsid w:val="00BB36EE"/>
    <w:rsid w:val="00BB4E00"/>
    <w:rsid w:val="00BC0C10"/>
    <w:rsid w:val="00BC104D"/>
    <w:rsid w:val="00BC24CF"/>
    <w:rsid w:val="00BC37FC"/>
    <w:rsid w:val="00BC55F4"/>
    <w:rsid w:val="00BD1C2B"/>
    <w:rsid w:val="00BD306D"/>
    <w:rsid w:val="00BD582E"/>
    <w:rsid w:val="00BD5A1D"/>
    <w:rsid w:val="00BD5CE0"/>
    <w:rsid w:val="00BE3F50"/>
    <w:rsid w:val="00BE7E56"/>
    <w:rsid w:val="00C0110D"/>
    <w:rsid w:val="00C1701A"/>
    <w:rsid w:val="00C34336"/>
    <w:rsid w:val="00C44B02"/>
    <w:rsid w:val="00C44BA0"/>
    <w:rsid w:val="00C5601F"/>
    <w:rsid w:val="00C70DC4"/>
    <w:rsid w:val="00C767E4"/>
    <w:rsid w:val="00C81275"/>
    <w:rsid w:val="00C81EF6"/>
    <w:rsid w:val="00C82CE4"/>
    <w:rsid w:val="00C84A7B"/>
    <w:rsid w:val="00C86422"/>
    <w:rsid w:val="00C87458"/>
    <w:rsid w:val="00C9139F"/>
    <w:rsid w:val="00C976DF"/>
    <w:rsid w:val="00CA33B9"/>
    <w:rsid w:val="00CA3FE3"/>
    <w:rsid w:val="00CA61C6"/>
    <w:rsid w:val="00CB4B10"/>
    <w:rsid w:val="00CB74FA"/>
    <w:rsid w:val="00CD4D9F"/>
    <w:rsid w:val="00CE50BA"/>
    <w:rsid w:val="00CF3BA7"/>
    <w:rsid w:val="00D05126"/>
    <w:rsid w:val="00D1325C"/>
    <w:rsid w:val="00D15169"/>
    <w:rsid w:val="00D1763F"/>
    <w:rsid w:val="00D27B0F"/>
    <w:rsid w:val="00D372F6"/>
    <w:rsid w:val="00D45D0D"/>
    <w:rsid w:val="00D45E4E"/>
    <w:rsid w:val="00D54DE2"/>
    <w:rsid w:val="00D64E74"/>
    <w:rsid w:val="00D73480"/>
    <w:rsid w:val="00D8625D"/>
    <w:rsid w:val="00D902EA"/>
    <w:rsid w:val="00D95D15"/>
    <w:rsid w:val="00DA3452"/>
    <w:rsid w:val="00DA4068"/>
    <w:rsid w:val="00DB7326"/>
    <w:rsid w:val="00DC2255"/>
    <w:rsid w:val="00DC3919"/>
    <w:rsid w:val="00DC50C6"/>
    <w:rsid w:val="00DD2502"/>
    <w:rsid w:val="00DD7031"/>
    <w:rsid w:val="00DE6F0A"/>
    <w:rsid w:val="00DF2BE7"/>
    <w:rsid w:val="00E038CE"/>
    <w:rsid w:val="00E05925"/>
    <w:rsid w:val="00E06D03"/>
    <w:rsid w:val="00E0781A"/>
    <w:rsid w:val="00E12483"/>
    <w:rsid w:val="00E20818"/>
    <w:rsid w:val="00E22563"/>
    <w:rsid w:val="00E303C9"/>
    <w:rsid w:val="00E3635C"/>
    <w:rsid w:val="00E40077"/>
    <w:rsid w:val="00E60C42"/>
    <w:rsid w:val="00E62CE0"/>
    <w:rsid w:val="00E67487"/>
    <w:rsid w:val="00E707BC"/>
    <w:rsid w:val="00E7272F"/>
    <w:rsid w:val="00E75152"/>
    <w:rsid w:val="00E758F8"/>
    <w:rsid w:val="00E7782D"/>
    <w:rsid w:val="00E868EF"/>
    <w:rsid w:val="00E91D52"/>
    <w:rsid w:val="00EA001E"/>
    <w:rsid w:val="00EA7CFE"/>
    <w:rsid w:val="00EB17A3"/>
    <w:rsid w:val="00EB1D0B"/>
    <w:rsid w:val="00EB7559"/>
    <w:rsid w:val="00ED7C10"/>
    <w:rsid w:val="00F024A2"/>
    <w:rsid w:val="00F044AE"/>
    <w:rsid w:val="00F165EC"/>
    <w:rsid w:val="00F2724D"/>
    <w:rsid w:val="00F4231E"/>
    <w:rsid w:val="00F42F53"/>
    <w:rsid w:val="00F50293"/>
    <w:rsid w:val="00F700F1"/>
    <w:rsid w:val="00F831AB"/>
    <w:rsid w:val="00F876D7"/>
    <w:rsid w:val="00F90677"/>
    <w:rsid w:val="00FA0618"/>
    <w:rsid w:val="00FA06FF"/>
    <w:rsid w:val="00FA2FB2"/>
    <w:rsid w:val="00FB05A7"/>
    <w:rsid w:val="00FB259D"/>
    <w:rsid w:val="00FB4925"/>
    <w:rsid w:val="00FB4CB1"/>
    <w:rsid w:val="00FC161C"/>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23593680">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1587581">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7915888">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05738058">
      <w:bodyDiv w:val="1"/>
      <w:marLeft w:val="0"/>
      <w:marRight w:val="0"/>
      <w:marTop w:val="0"/>
      <w:marBottom w:val="0"/>
      <w:divBdr>
        <w:top w:val="none" w:sz="0" w:space="0" w:color="auto"/>
        <w:left w:val="none" w:sz="0" w:space="0" w:color="auto"/>
        <w:bottom w:val="none" w:sz="0" w:space="0" w:color="auto"/>
        <w:right w:val="none" w:sz="0" w:space="0" w:color="auto"/>
      </w:divBdr>
      <w:divsChild>
        <w:div w:id="2120836546">
          <w:marLeft w:val="720"/>
          <w:marRight w:val="0"/>
          <w:marTop w:val="0"/>
          <w:marBottom w:val="0"/>
          <w:divBdr>
            <w:top w:val="none" w:sz="0" w:space="0" w:color="auto"/>
            <w:left w:val="none" w:sz="0" w:space="0" w:color="auto"/>
            <w:bottom w:val="none" w:sz="0" w:space="0" w:color="auto"/>
            <w:right w:val="none" w:sz="0" w:space="0" w:color="auto"/>
          </w:divBdr>
        </w:div>
        <w:div w:id="1421757898">
          <w:marLeft w:val="720"/>
          <w:marRight w:val="0"/>
          <w:marTop w:val="0"/>
          <w:marBottom w:val="0"/>
          <w:divBdr>
            <w:top w:val="none" w:sz="0" w:space="0" w:color="auto"/>
            <w:left w:val="none" w:sz="0" w:space="0" w:color="auto"/>
            <w:bottom w:val="none" w:sz="0" w:space="0" w:color="auto"/>
            <w:right w:val="none" w:sz="0" w:space="0" w:color="auto"/>
          </w:divBdr>
        </w:div>
        <w:div w:id="313723871">
          <w:marLeft w:val="720"/>
          <w:marRight w:val="0"/>
          <w:marTop w:val="0"/>
          <w:marBottom w:val="0"/>
          <w:divBdr>
            <w:top w:val="none" w:sz="0" w:space="0" w:color="auto"/>
            <w:left w:val="none" w:sz="0" w:space="0" w:color="auto"/>
            <w:bottom w:val="none" w:sz="0" w:space="0" w:color="auto"/>
            <w:right w:val="none" w:sz="0" w:space="0" w:color="auto"/>
          </w:divBdr>
        </w:div>
        <w:div w:id="2055079069">
          <w:marLeft w:val="720"/>
          <w:marRight w:val="0"/>
          <w:marTop w:val="0"/>
          <w:marBottom w:val="0"/>
          <w:divBdr>
            <w:top w:val="none" w:sz="0" w:space="0" w:color="auto"/>
            <w:left w:val="none" w:sz="0" w:space="0" w:color="auto"/>
            <w:bottom w:val="none" w:sz="0" w:space="0" w:color="auto"/>
            <w:right w:val="none" w:sz="0" w:space="0" w:color="auto"/>
          </w:divBdr>
        </w:div>
        <w:div w:id="1442991035">
          <w:marLeft w:val="720"/>
          <w:marRight w:val="0"/>
          <w:marTop w:val="0"/>
          <w:marBottom w:val="0"/>
          <w:divBdr>
            <w:top w:val="none" w:sz="0" w:space="0" w:color="auto"/>
            <w:left w:val="none" w:sz="0" w:space="0" w:color="auto"/>
            <w:bottom w:val="none" w:sz="0" w:space="0" w:color="auto"/>
            <w:right w:val="none" w:sz="0" w:space="0" w:color="auto"/>
          </w:divBdr>
        </w:div>
      </w:divsChild>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civil-legal-programmi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bjunction.org/documents/webjunction/Community_Partner_Collaboration_Guide.html" TargetMode="External"/><Relationship Id="rId4" Type="http://schemas.openxmlformats.org/officeDocument/2006/relationships/settings" Target="settings.xml"/><Relationship Id="rId9" Type="http://schemas.openxmlformats.org/officeDocument/2006/relationships/hyperlink" Target="http://www.webjunction.org/documents/webjunction/Community_Partner_Collaboration_Guid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FC46-9795-44B7-AD96-E1612DF8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3</cp:revision>
  <dcterms:created xsi:type="dcterms:W3CDTF">2021-07-20T15:42:00Z</dcterms:created>
  <dcterms:modified xsi:type="dcterms:W3CDTF">2021-07-20T15:53:00Z</dcterms:modified>
</cp:coreProperties>
</file>