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98F3E" w14:textId="77777777" w:rsidR="00234F9A" w:rsidRDefault="00234F9A">
      <w:pPr>
        <w:spacing w:line="276" w:lineRule="auto"/>
        <w:rPr>
          <w:b/>
          <w:sz w:val="48"/>
          <w:szCs w:val="48"/>
        </w:rPr>
      </w:pPr>
    </w:p>
    <w:p w14:paraId="6FC8F591" w14:textId="77777777" w:rsidR="00234F9A" w:rsidRDefault="00CE2E38">
      <w:pPr>
        <w:spacing w:line="276" w:lineRule="auto"/>
        <w:jc w:val="center"/>
      </w:pPr>
      <w:r>
        <w:rPr>
          <w:noProof/>
        </w:rPr>
        <w:drawing>
          <wp:inline distT="0" distB="0" distL="0" distR="0" wp14:anchorId="15AB8087" wp14:editId="6F6E8AFD">
            <wp:extent cx="2299887" cy="2299887"/>
            <wp:effectExtent l="0" t="0" r="0" b="0"/>
            <wp:docPr id="3" name="image1.jpg"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generated with very high confidence"/>
                    <pic:cNvPicPr preferRelativeResize="0"/>
                  </pic:nvPicPr>
                  <pic:blipFill>
                    <a:blip r:embed="rId7"/>
                    <a:srcRect/>
                    <a:stretch>
                      <a:fillRect/>
                    </a:stretch>
                  </pic:blipFill>
                  <pic:spPr>
                    <a:xfrm>
                      <a:off x="0" y="0"/>
                      <a:ext cx="2299887" cy="2299887"/>
                    </a:xfrm>
                    <a:prstGeom prst="rect">
                      <a:avLst/>
                    </a:prstGeom>
                    <a:ln/>
                  </pic:spPr>
                </pic:pic>
              </a:graphicData>
            </a:graphic>
          </wp:inline>
        </w:drawing>
      </w:r>
    </w:p>
    <w:p w14:paraId="0B81B6C9" w14:textId="77777777" w:rsidR="00234F9A" w:rsidRDefault="00234F9A">
      <w:pPr>
        <w:spacing w:line="276" w:lineRule="auto"/>
      </w:pPr>
    </w:p>
    <w:p w14:paraId="0A4E0148" w14:textId="77777777" w:rsidR="00234F9A" w:rsidRDefault="00234F9A">
      <w:pPr>
        <w:pBdr>
          <w:top w:val="nil"/>
          <w:left w:val="nil"/>
          <w:bottom w:val="nil"/>
          <w:right w:val="nil"/>
          <w:between w:val="nil"/>
        </w:pBdr>
        <w:shd w:val="clear" w:color="auto" w:fill="FFFFFF"/>
        <w:spacing w:after="0" w:line="276" w:lineRule="auto"/>
        <w:jc w:val="center"/>
        <w:rPr>
          <w:b/>
          <w:i/>
          <w:color w:val="222222"/>
          <w:sz w:val="48"/>
          <w:szCs w:val="48"/>
        </w:rPr>
      </w:pPr>
    </w:p>
    <w:p w14:paraId="6D93ECD6" w14:textId="624A1A6B" w:rsidR="00234F9A" w:rsidRDefault="00CE2E38">
      <w:pPr>
        <w:pStyle w:val="Title"/>
        <w:jc w:val="center"/>
        <w:rPr>
          <w:color w:val="CF102D"/>
          <w:sz w:val="48"/>
          <w:szCs w:val="48"/>
        </w:rPr>
      </w:pPr>
      <w:r>
        <w:rPr>
          <w:color w:val="CF102D"/>
          <w:sz w:val="48"/>
          <w:szCs w:val="48"/>
        </w:rPr>
        <w:t>W</w:t>
      </w:r>
      <w:r w:rsidR="00467DB2">
        <w:rPr>
          <w:color w:val="CF102D"/>
          <w:sz w:val="48"/>
          <w:szCs w:val="48"/>
        </w:rPr>
        <w:t>ebinar</w:t>
      </w:r>
      <w:r>
        <w:rPr>
          <w:color w:val="CF102D"/>
          <w:sz w:val="48"/>
          <w:szCs w:val="48"/>
        </w:rPr>
        <w:t xml:space="preserve"> 1 </w:t>
      </w:r>
    </w:p>
    <w:p w14:paraId="5EF1CB18" w14:textId="77777777" w:rsidR="00234F9A" w:rsidRDefault="00CE2E38">
      <w:pPr>
        <w:spacing w:line="276" w:lineRule="auto"/>
        <w:jc w:val="center"/>
        <w:rPr>
          <w:color w:val="C00000"/>
          <w:sz w:val="48"/>
          <w:szCs w:val="48"/>
        </w:rPr>
      </w:pPr>
      <w:r>
        <w:rPr>
          <w:color w:val="C00000"/>
          <w:sz w:val="48"/>
          <w:szCs w:val="48"/>
        </w:rPr>
        <w:t>Skills for Community-Centered Libraries:</w:t>
      </w:r>
    </w:p>
    <w:p w14:paraId="7D095392" w14:textId="77777777" w:rsidR="00234F9A" w:rsidRDefault="00CE2E38">
      <w:pPr>
        <w:pStyle w:val="Title"/>
        <w:jc w:val="center"/>
        <w:rPr>
          <w:color w:val="CF102D"/>
          <w:sz w:val="48"/>
          <w:szCs w:val="48"/>
        </w:rPr>
      </w:pPr>
      <w:r>
        <w:rPr>
          <w:color w:val="CF102D"/>
          <w:sz w:val="48"/>
          <w:szCs w:val="48"/>
        </w:rPr>
        <w:t>Building Connections</w:t>
      </w:r>
    </w:p>
    <w:p w14:paraId="69D811E8" w14:textId="77777777" w:rsidR="00234F9A" w:rsidRDefault="00234F9A">
      <w:pPr>
        <w:spacing w:line="276" w:lineRule="auto"/>
        <w:jc w:val="center"/>
        <w:rPr>
          <w:b/>
          <w:color w:val="CF102D"/>
          <w:sz w:val="56"/>
          <w:szCs w:val="56"/>
        </w:rPr>
      </w:pPr>
    </w:p>
    <w:p w14:paraId="2133D384" w14:textId="2E4C57DF" w:rsidR="00234F9A" w:rsidRDefault="00467DB2">
      <w:pPr>
        <w:pStyle w:val="Subtitle"/>
        <w:jc w:val="center"/>
        <w:rPr>
          <w:i/>
          <w:color w:val="CF102D"/>
          <w:sz w:val="40"/>
          <w:szCs w:val="40"/>
        </w:rPr>
      </w:pPr>
      <w:r>
        <w:rPr>
          <w:i/>
          <w:color w:val="CF102D"/>
          <w:sz w:val="40"/>
          <w:szCs w:val="40"/>
        </w:rPr>
        <w:t>Take and Turn</w:t>
      </w:r>
    </w:p>
    <w:p w14:paraId="5C462773" w14:textId="77777777" w:rsidR="00234F9A" w:rsidRDefault="00234F9A">
      <w:pPr>
        <w:spacing w:line="276" w:lineRule="auto"/>
      </w:pPr>
    </w:p>
    <w:p w14:paraId="0A643EF9" w14:textId="77777777" w:rsidR="00234F9A" w:rsidRDefault="00234F9A">
      <w:pPr>
        <w:spacing w:line="276" w:lineRule="auto"/>
      </w:pPr>
    </w:p>
    <w:p w14:paraId="42D081EA" w14:textId="77777777" w:rsidR="00234F9A" w:rsidRDefault="00234F9A">
      <w:pPr>
        <w:spacing w:line="276" w:lineRule="auto"/>
      </w:pPr>
    </w:p>
    <w:p w14:paraId="5414D555" w14:textId="77777777" w:rsidR="00234F9A" w:rsidRDefault="00CE2E38">
      <w:pPr>
        <w:spacing w:line="276" w:lineRule="auto"/>
        <w:rPr>
          <w:rFonts w:ascii="Helvetica Neue" w:eastAsia="Helvetica Neue" w:hAnsi="Helvetica Neue" w:cs="Helvetica Neue"/>
          <w:i/>
        </w:rPr>
      </w:pPr>
      <w:r>
        <w:rPr>
          <w:rFonts w:ascii="Helvetica Neue" w:eastAsia="Helvetica Neue" w:hAnsi="Helvetica Neue" w:cs="Helvetica Neue"/>
          <w:i/>
        </w:rPr>
        <w:t>This project was made possible in part by the Institute of Museum and Library Services [Grant #RE-95-17-0089-17].</w:t>
      </w:r>
    </w:p>
    <w:p w14:paraId="740553C8" w14:textId="77777777" w:rsidR="00234F9A" w:rsidRDefault="00234F9A" w:rsidP="00467DB2">
      <w:pPr>
        <w:pBdr>
          <w:top w:val="nil"/>
          <w:left w:val="nil"/>
          <w:bottom w:val="nil"/>
          <w:right w:val="nil"/>
          <w:between w:val="nil"/>
        </w:pBdr>
        <w:spacing w:after="0" w:line="276" w:lineRule="auto"/>
        <w:rPr>
          <w:color w:val="000000"/>
        </w:rPr>
      </w:pPr>
      <w:bookmarkStart w:id="0" w:name="_gjdgxs" w:colFirst="0" w:colLast="0"/>
      <w:bookmarkEnd w:id="0"/>
    </w:p>
    <w:p w14:paraId="0B6C0856" w14:textId="77777777" w:rsidR="00234F9A" w:rsidRDefault="00234F9A">
      <w:pPr>
        <w:pBdr>
          <w:top w:val="nil"/>
          <w:left w:val="nil"/>
          <w:bottom w:val="nil"/>
          <w:right w:val="nil"/>
          <w:between w:val="nil"/>
        </w:pBdr>
        <w:spacing w:after="0" w:line="276" w:lineRule="auto"/>
        <w:ind w:left="720"/>
        <w:rPr>
          <w:color w:val="000000"/>
        </w:rPr>
      </w:pPr>
    </w:p>
    <w:p w14:paraId="4A887547" w14:textId="77777777" w:rsidR="00234F9A" w:rsidRDefault="00234F9A">
      <w:pPr>
        <w:pBdr>
          <w:top w:val="nil"/>
          <w:left w:val="nil"/>
          <w:bottom w:val="nil"/>
          <w:right w:val="nil"/>
          <w:between w:val="nil"/>
        </w:pBdr>
        <w:spacing w:after="0" w:line="276" w:lineRule="auto"/>
        <w:ind w:left="720"/>
        <w:rPr>
          <w:color w:val="000000"/>
        </w:rPr>
      </w:pPr>
    </w:p>
    <w:p w14:paraId="7D2DC51E" w14:textId="44E8942D" w:rsidR="00234F9A" w:rsidRPr="00467DB2" w:rsidRDefault="00CE2E38" w:rsidP="00467DB2">
      <w:pPr>
        <w:pBdr>
          <w:top w:val="nil"/>
          <w:left w:val="nil"/>
          <w:bottom w:val="nil"/>
          <w:right w:val="nil"/>
          <w:between w:val="nil"/>
        </w:pBdr>
        <w:spacing w:line="276" w:lineRule="auto"/>
        <w:rPr>
          <w:b/>
          <w:bCs/>
          <w:color w:val="C0504D" w:themeColor="accent2"/>
        </w:rPr>
      </w:pPr>
      <w:bookmarkStart w:id="1" w:name="_32hioqz" w:colFirst="0" w:colLast="0"/>
      <w:bookmarkEnd w:id="1"/>
      <w:r w:rsidRPr="00467DB2">
        <w:rPr>
          <w:b/>
          <w:bCs/>
          <w:color w:val="C0504D" w:themeColor="accent2"/>
        </w:rPr>
        <w:t xml:space="preserve">Take and Turn </w:t>
      </w:r>
    </w:p>
    <w:p w14:paraId="5FEFFBB8" w14:textId="77777777" w:rsidR="00234F9A" w:rsidRDefault="00CE2E38">
      <w:pPr>
        <w:pStyle w:val="Heading2"/>
        <w:spacing w:before="0" w:line="276" w:lineRule="auto"/>
      </w:pPr>
      <w:bookmarkStart w:id="2" w:name="_1hmsyys" w:colFirst="0" w:colLast="0"/>
      <w:bookmarkEnd w:id="2"/>
      <w:r>
        <w:t>Workshop 1: Building Connections</w:t>
      </w:r>
    </w:p>
    <w:p w14:paraId="1498AA5F" w14:textId="77777777" w:rsidR="00234F9A" w:rsidRDefault="00234F9A">
      <w:pPr>
        <w:spacing w:line="276" w:lineRule="auto"/>
      </w:pPr>
    </w:p>
    <w:p w14:paraId="3FCCC0E6" w14:textId="77777777" w:rsidR="00234F9A" w:rsidRDefault="00CE2E38">
      <w:pPr>
        <w:spacing w:line="276" w:lineRule="auto"/>
      </w:pPr>
      <w:r>
        <w:t xml:space="preserve">Within the first week back at work, fill out each box below on any </w:t>
      </w:r>
      <w:proofErr w:type="gramStart"/>
      <w:r>
        <w:t>work day</w:t>
      </w:r>
      <w:proofErr w:type="gramEnd"/>
      <w:r>
        <w:t xml:space="preserve">(s) you like. Bring this assignment to the next workshop. </w:t>
      </w:r>
    </w:p>
    <w:p w14:paraId="2D110ED9" w14:textId="77777777" w:rsidR="00234F9A" w:rsidRDefault="00234F9A">
      <w:pPr>
        <w:pStyle w:val="Heading2"/>
        <w:spacing w:line="276" w:lineRule="auto"/>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34F9A" w14:paraId="05DCB2E4" w14:textId="77777777">
        <w:tc>
          <w:tcPr>
            <w:tcW w:w="9576" w:type="dxa"/>
          </w:tcPr>
          <w:p w14:paraId="027365C4" w14:textId="77777777" w:rsidR="00234F9A" w:rsidRDefault="00CE2E38">
            <w:pPr>
              <w:spacing w:line="276" w:lineRule="auto"/>
            </w:pPr>
            <w:r>
              <w:rPr>
                <w:b/>
              </w:rPr>
              <w:t>Team Roles—</w:t>
            </w:r>
            <w:r>
              <w:t xml:space="preserve">Which of your team roles did you use today? Which strength(s) did you use performing those roles? Did you stretch into a new role? How? </w:t>
            </w:r>
          </w:p>
          <w:p w14:paraId="2013B5E5" w14:textId="77777777" w:rsidR="00234F9A" w:rsidRDefault="00CE2E38">
            <w:pPr>
              <w:numPr>
                <w:ilvl w:val="0"/>
                <w:numId w:val="3"/>
              </w:numPr>
              <w:pBdr>
                <w:top w:val="nil"/>
                <w:left w:val="nil"/>
                <w:bottom w:val="nil"/>
                <w:right w:val="nil"/>
                <w:between w:val="nil"/>
              </w:pBdr>
              <w:spacing w:line="276" w:lineRule="auto"/>
              <w:rPr>
                <w:color w:val="000000"/>
              </w:rPr>
            </w:pPr>
            <w:r>
              <w:rPr>
                <w:color w:val="000000"/>
              </w:rPr>
              <w:t>Date:</w:t>
            </w:r>
          </w:p>
          <w:p w14:paraId="2F35D3AF" w14:textId="77777777" w:rsidR="00234F9A" w:rsidRDefault="00234F9A">
            <w:pPr>
              <w:pBdr>
                <w:top w:val="nil"/>
                <w:left w:val="nil"/>
                <w:bottom w:val="nil"/>
                <w:right w:val="nil"/>
                <w:between w:val="nil"/>
              </w:pBdr>
              <w:spacing w:after="160" w:line="276" w:lineRule="auto"/>
              <w:ind w:left="720"/>
              <w:rPr>
                <w:color w:val="666666"/>
              </w:rPr>
            </w:pPr>
          </w:p>
          <w:p w14:paraId="3F06A19D" w14:textId="77777777" w:rsidR="00234F9A" w:rsidRDefault="00234F9A">
            <w:pPr>
              <w:spacing w:line="276" w:lineRule="auto"/>
            </w:pPr>
          </w:p>
          <w:p w14:paraId="7C72D0FC" w14:textId="77777777" w:rsidR="00234F9A" w:rsidRDefault="00234F9A">
            <w:pPr>
              <w:spacing w:line="276" w:lineRule="auto"/>
            </w:pPr>
          </w:p>
          <w:p w14:paraId="5BC8424A" w14:textId="77777777" w:rsidR="00234F9A" w:rsidRDefault="00234F9A">
            <w:pPr>
              <w:spacing w:line="276" w:lineRule="auto"/>
            </w:pPr>
          </w:p>
          <w:p w14:paraId="2CA3FCB5" w14:textId="77777777" w:rsidR="00234F9A" w:rsidRDefault="00234F9A">
            <w:pPr>
              <w:spacing w:line="276" w:lineRule="auto"/>
            </w:pPr>
          </w:p>
          <w:p w14:paraId="2A226DD8" w14:textId="77777777" w:rsidR="00234F9A" w:rsidRDefault="00234F9A">
            <w:pPr>
              <w:spacing w:line="276" w:lineRule="auto"/>
            </w:pPr>
          </w:p>
        </w:tc>
      </w:tr>
      <w:tr w:rsidR="00234F9A" w14:paraId="014F32FA" w14:textId="77777777">
        <w:tc>
          <w:tcPr>
            <w:tcW w:w="9576" w:type="dxa"/>
          </w:tcPr>
          <w:p w14:paraId="7EC789E0" w14:textId="77777777" w:rsidR="00234F9A" w:rsidRDefault="00CE2E38">
            <w:pPr>
              <w:spacing w:line="276" w:lineRule="auto"/>
            </w:pPr>
            <w:r>
              <w:rPr>
                <w:b/>
              </w:rPr>
              <w:t>Networking Introductions</w:t>
            </w:r>
            <w:r>
              <w:t>—Who did you talk to today? For what purpose? How did it go? What did you learn about this person? Could this person be a community asset for your library? How?</w:t>
            </w:r>
          </w:p>
          <w:p w14:paraId="4801474B" w14:textId="77777777" w:rsidR="00234F9A" w:rsidRDefault="00CE2E38">
            <w:pPr>
              <w:numPr>
                <w:ilvl w:val="0"/>
                <w:numId w:val="1"/>
              </w:numPr>
              <w:pBdr>
                <w:top w:val="nil"/>
                <w:left w:val="nil"/>
                <w:bottom w:val="nil"/>
                <w:right w:val="nil"/>
                <w:between w:val="nil"/>
              </w:pBdr>
              <w:spacing w:line="276" w:lineRule="auto"/>
              <w:rPr>
                <w:color w:val="000000"/>
              </w:rPr>
            </w:pPr>
            <w:r>
              <w:rPr>
                <w:color w:val="000000"/>
              </w:rPr>
              <w:t>Date:</w:t>
            </w:r>
          </w:p>
          <w:p w14:paraId="7418D7E4" w14:textId="77777777" w:rsidR="00234F9A" w:rsidRDefault="00CE2E38">
            <w:pPr>
              <w:numPr>
                <w:ilvl w:val="0"/>
                <w:numId w:val="1"/>
              </w:numPr>
              <w:pBdr>
                <w:top w:val="nil"/>
                <w:left w:val="nil"/>
                <w:bottom w:val="nil"/>
                <w:right w:val="nil"/>
                <w:between w:val="nil"/>
              </w:pBdr>
              <w:spacing w:line="276" w:lineRule="auto"/>
              <w:rPr>
                <w:color w:val="000000"/>
              </w:rPr>
            </w:pPr>
            <w:r>
              <w:rPr>
                <w:color w:val="000000"/>
              </w:rPr>
              <w:t>Person talked to:</w:t>
            </w:r>
          </w:p>
          <w:p w14:paraId="781F4940" w14:textId="77777777" w:rsidR="00234F9A" w:rsidRDefault="00CE2E38">
            <w:pPr>
              <w:numPr>
                <w:ilvl w:val="0"/>
                <w:numId w:val="1"/>
              </w:numPr>
              <w:pBdr>
                <w:top w:val="nil"/>
                <w:left w:val="nil"/>
                <w:bottom w:val="nil"/>
                <w:right w:val="nil"/>
                <w:between w:val="nil"/>
              </w:pBdr>
              <w:spacing w:after="160" w:line="276" w:lineRule="auto"/>
              <w:rPr>
                <w:color w:val="000000"/>
              </w:rPr>
            </w:pPr>
            <w:r>
              <w:rPr>
                <w:color w:val="000000"/>
              </w:rPr>
              <w:t>Next steps:</w:t>
            </w:r>
          </w:p>
          <w:p w14:paraId="634A0D2A" w14:textId="77777777" w:rsidR="00234F9A" w:rsidRDefault="00234F9A">
            <w:pPr>
              <w:spacing w:line="276" w:lineRule="auto"/>
              <w:ind w:left="360"/>
              <w:rPr>
                <w:color w:val="666666"/>
              </w:rPr>
            </w:pPr>
          </w:p>
          <w:p w14:paraId="2AE7FA45" w14:textId="77777777" w:rsidR="00234F9A" w:rsidRDefault="00234F9A">
            <w:pPr>
              <w:spacing w:line="276" w:lineRule="auto"/>
            </w:pPr>
          </w:p>
          <w:p w14:paraId="20790621" w14:textId="77777777" w:rsidR="00234F9A" w:rsidRDefault="00234F9A">
            <w:pPr>
              <w:spacing w:line="276" w:lineRule="auto"/>
            </w:pPr>
          </w:p>
          <w:p w14:paraId="5DECEA64" w14:textId="77777777" w:rsidR="00234F9A" w:rsidRDefault="00234F9A">
            <w:pPr>
              <w:spacing w:line="276" w:lineRule="auto"/>
            </w:pPr>
          </w:p>
          <w:p w14:paraId="64E8E654" w14:textId="77777777" w:rsidR="00234F9A" w:rsidRDefault="00234F9A">
            <w:pPr>
              <w:spacing w:line="276" w:lineRule="auto"/>
            </w:pPr>
          </w:p>
          <w:p w14:paraId="55D902D9" w14:textId="77777777" w:rsidR="00234F9A" w:rsidRDefault="00234F9A">
            <w:pPr>
              <w:spacing w:line="276" w:lineRule="auto"/>
            </w:pPr>
          </w:p>
        </w:tc>
      </w:tr>
    </w:tbl>
    <w:p w14:paraId="566342C3" w14:textId="77777777" w:rsidR="00234F9A" w:rsidRDefault="00CE2E38">
      <w:pPr>
        <w:pStyle w:val="Heading1"/>
        <w:spacing w:before="0" w:line="276" w:lineRule="auto"/>
      </w:pPr>
      <w:bookmarkStart w:id="3" w:name="_bxb5qwz5wzit" w:colFirst="0" w:colLast="0"/>
      <w:bookmarkEnd w:id="3"/>
      <w:r>
        <w:lastRenderedPageBreak/>
        <w:t xml:space="preserve">Take and Turn </w:t>
      </w:r>
    </w:p>
    <w:p w14:paraId="3905178C" w14:textId="77777777" w:rsidR="00234F9A" w:rsidRDefault="00CE2E38">
      <w:pPr>
        <w:pStyle w:val="Heading2"/>
        <w:spacing w:line="276" w:lineRule="auto"/>
      </w:pPr>
      <w:bookmarkStart w:id="4" w:name="_t29dvj3grv3h" w:colFirst="0" w:colLast="0"/>
      <w:bookmarkEnd w:id="4"/>
      <w:r>
        <w:t>Community Assets: A Game Plan</w:t>
      </w:r>
    </w:p>
    <w:p w14:paraId="13651999" w14:textId="77777777" w:rsidR="00234F9A" w:rsidRDefault="00234F9A">
      <w:pPr>
        <w:spacing w:after="0" w:line="276" w:lineRule="auto"/>
      </w:pPr>
    </w:p>
    <w:p w14:paraId="2893BDDA" w14:textId="77777777" w:rsidR="00234F9A" w:rsidRDefault="00CE2E38">
      <w:pPr>
        <w:spacing w:after="0" w:line="276" w:lineRule="auto"/>
        <w:rPr>
          <w:b/>
          <w:u w:val="single"/>
        </w:rPr>
      </w:pPr>
      <w:r>
        <w:rPr>
          <w:b/>
          <w:u w:val="single"/>
        </w:rPr>
        <w:t>Get to know your community for yourself!</w:t>
      </w:r>
    </w:p>
    <w:p w14:paraId="46E721AC" w14:textId="77777777" w:rsidR="00234F9A" w:rsidRDefault="00CE2E38">
      <w:pPr>
        <w:spacing w:after="0" w:line="276" w:lineRule="auto"/>
      </w:pPr>
      <w:r>
        <w:t xml:space="preserve">You’re going to create a game plan for taking a walk around your neighborhood library. </w:t>
      </w:r>
      <w:r>
        <w:rPr>
          <w:u w:val="single"/>
        </w:rPr>
        <w:t>While you’re walking, you’re encouraged to introduce yourself to people and find out how they use your library</w:t>
      </w:r>
      <w:r>
        <w:t>. If your library is located in a suburban or rural area, consider where you could go to connect with community members. Perhaps you can visit a strip mall where people do their shopping or local park. Each community will look different, so think of the spaces in your community that will allow you to meet new people.</w:t>
      </w:r>
    </w:p>
    <w:p w14:paraId="2C039648" w14:textId="77777777" w:rsidR="00234F9A" w:rsidRDefault="00234F9A">
      <w:pPr>
        <w:spacing w:after="0" w:line="276" w:lineRule="auto"/>
      </w:pPr>
    </w:p>
    <w:p w14:paraId="20A916FC" w14:textId="77777777" w:rsidR="00234F9A" w:rsidRDefault="00CE2E38">
      <w:pPr>
        <w:spacing w:after="0" w:line="276" w:lineRule="auto"/>
      </w:pPr>
      <w:r>
        <w:t xml:space="preserve">There is no outcome to your introductions other than to learn someone’s name and make a personal connection with them about your library—remember that this is the first building block to creating relationships. Please talk with your supervisor about how to find the time for you to go on your community walk. </w:t>
      </w:r>
    </w:p>
    <w:p w14:paraId="11E37853" w14:textId="77777777" w:rsidR="00234F9A" w:rsidRDefault="00234F9A">
      <w:pPr>
        <w:spacing w:after="0" w:line="276" w:lineRule="auto"/>
      </w:pPr>
    </w:p>
    <w:p w14:paraId="5E8BB329" w14:textId="77777777" w:rsidR="00234F9A" w:rsidRDefault="00CE2E38">
      <w:pPr>
        <w:spacing w:after="0" w:line="276" w:lineRule="auto"/>
        <w:rPr>
          <w:b/>
        </w:rPr>
      </w:pPr>
      <w:r>
        <w:rPr>
          <w:b/>
        </w:rPr>
        <w:t xml:space="preserve">Possible dates for my community walk: </w:t>
      </w:r>
    </w:p>
    <w:p w14:paraId="30650FC6" w14:textId="77777777" w:rsidR="00234F9A" w:rsidRDefault="00234F9A">
      <w:pPr>
        <w:spacing w:after="0" w:line="276" w:lineRule="auto"/>
      </w:pPr>
    </w:p>
    <w:p w14:paraId="301AFDA4" w14:textId="77777777" w:rsidR="00234F9A" w:rsidRDefault="00CE2E38">
      <w:pPr>
        <w:spacing w:after="0" w:line="276" w:lineRule="auto"/>
      </w:pPr>
      <w:r>
        <w:rPr>
          <w:b/>
        </w:rPr>
        <w:t>Possible friend/coworker who could come with me</w:t>
      </w:r>
      <w:r>
        <w:t xml:space="preserve">: </w:t>
      </w:r>
    </w:p>
    <w:p w14:paraId="168146D6" w14:textId="77777777" w:rsidR="00234F9A" w:rsidRDefault="00234F9A">
      <w:pPr>
        <w:spacing w:after="0" w:line="276" w:lineRule="auto"/>
      </w:pPr>
    </w:p>
    <w:p w14:paraId="78873371" w14:textId="77777777" w:rsidR="00234F9A" w:rsidRDefault="00234F9A">
      <w:pPr>
        <w:spacing w:after="0" w:line="276" w:lineRule="auto"/>
        <w:rPr>
          <w:b/>
        </w:rPr>
      </w:pPr>
    </w:p>
    <w:p w14:paraId="75CD5CA0" w14:textId="77777777" w:rsidR="00234F9A" w:rsidRDefault="00CE2E38">
      <w:pPr>
        <w:spacing w:after="0" w:line="276" w:lineRule="auto"/>
        <w:rPr>
          <w:b/>
        </w:rPr>
      </w:pPr>
      <w:r>
        <w:rPr>
          <w:b/>
        </w:rPr>
        <w:t>Ideas for specific community members/community assets I might engage with that would benefit our library programming:</w:t>
      </w:r>
    </w:p>
    <w:p w14:paraId="62675996" w14:textId="77777777" w:rsidR="00234F9A" w:rsidRDefault="00234F9A">
      <w:pPr>
        <w:spacing w:after="0" w:line="276" w:lineRule="auto"/>
      </w:pPr>
    </w:p>
    <w:p w14:paraId="31E4CC40" w14:textId="77777777" w:rsidR="00234F9A" w:rsidRDefault="00234F9A">
      <w:pPr>
        <w:spacing w:after="0" w:line="276" w:lineRule="auto"/>
      </w:pPr>
    </w:p>
    <w:p w14:paraId="317C7749" w14:textId="77777777" w:rsidR="00234F9A" w:rsidRDefault="00CE2E38">
      <w:pPr>
        <w:spacing w:after="0" w:line="276" w:lineRule="auto"/>
      </w:pPr>
      <w:r>
        <w:rPr>
          <w:b/>
        </w:rPr>
        <w:t>Time I plan to spend walking</w:t>
      </w:r>
      <w:r>
        <w:t xml:space="preserve">:  </w:t>
      </w:r>
    </w:p>
    <w:p w14:paraId="0EF902AA" w14:textId="77777777" w:rsidR="00234F9A" w:rsidRDefault="00CE2E38">
      <w:pPr>
        <w:spacing w:after="0" w:line="276" w:lineRule="auto"/>
        <w:rPr>
          <w:i/>
        </w:rPr>
      </w:pPr>
      <w:r>
        <w:rPr>
          <w:i/>
        </w:rPr>
        <w:t>(Be sure to block this time on your calendar if you keep one.)</w:t>
      </w:r>
    </w:p>
    <w:p w14:paraId="01E7F0C1" w14:textId="77777777" w:rsidR="00234F9A" w:rsidRDefault="00234F9A">
      <w:pPr>
        <w:spacing w:after="0" w:line="276" w:lineRule="auto"/>
        <w:rPr>
          <w:i/>
        </w:rPr>
      </w:pPr>
    </w:p>
    <w:p w14:paraId="3A0BCA0C" w14:textId="77777777" w:rsidR="00234F9A" w:rsidRDefault="00CE2E38">
      <w:pPr>
        <w:spacing w:after="0" w:line="276" w:lineRule="auto"/>
        <w:ind w:left="720"/>
      </w:pPr>
      <w:r>
        <w:rPr>
          <w:b/>
          <w:sz w:val="26"/>
          <w:szCs w:val="26"/>
        </w:rPr>
        <w:t xml:space="preserve">If needed, alternate plan: </w:t>
      </w:r>
    </w:p>
    <w:p w14:paraId="7152EF19" w14:textId="77777777" w:rsidR="00234F9A" w:rsidRDefault="00234F9A">
      <w:pPr>
        <w:spacing w:line="276" w:lineRule="auto"/>
      </w:pPr>
    </w:p>
    <w:sectPr w:rsidR="00234F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AF21" w14:textId="77777777" w:rsidR="00C900DC" w:rsidRDefault="00C900DC">
      <w:pPr>
        <w:spacing w:after="0" w:line="240" w:lineRule="auto"/>
      </w:pPr>
      <w:r>
        <w:separator/>
      </w:r>
    </w:p>
  </w:endnote>
  <w:endnote w:type="continuationSeparator" w:id="0">
    <w:p w14:paraId="2003C2E6" w14:textId="77777777" w:rsidR="00C900DC" w:rsidRDefault="00C9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BE34A" w14:textId="77777777" w:rsidR="002B547C" w:rsidRDefault="002B5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05727" w14:textId="4D0FDD61" w:rsidR="00234F9A" w:rsidRDefault="002B547C">
    <w:pPr>
      <w:jc w:val="right"/>
    </w:pPr>
    <w:r>
      <w:t>FLP</w:t>
    </w:r>
    <w:r w:rsidR="00CE2E38">
      <w:t xml:space="preserve"> W</w:t>
    </w:r>
    <w:r w:rsidR="00467DB2">
      <w:t>ebinar</w:t>
    </w:r>
    <w:r w:rsidR="00CE2E38">
      <w:t xml:space="preserve"> 1, Building Connections Page </w:t>
    </w:r>
    <w:r w:rsidR="00CE2E38">
      <w:fldChar w:fldCharType="begin"/>
    </w:r>
    <w:r w:rsidR="00CE2E38">
      <w:instrText>PAGE</w:instrText>
    </w:r>
    <w:r w:rsidR="00CE2E38">
      <w:fldChar w:fldCharType="separate"/>
    </w:r>
    <w:r w:rsidR="00360878">
      <w:rPr>
        <w:noProof/>
      </w:rPr>
      <w:t>1</w:t>
    </w:r>
    <w:r w:rsidR="00CE2E38">
      <w:fldChar w:fldCharType="end"/>
    </w:r>
  </w:p>
  <w:p w14:paraId="590C22BF" w14:textId="77777777" w:rsidR="00234F9A" w:rsidRDefault="00234F9A">
    <w:pPr>
      <w:widowControl w:val="0"/>
      <w:pBdr>
        <w:top w:val="nil"/>
        <w:left w:val="nil"/>
        <w:bottom w:val="nil"/>
        <w:right w:val="nil"/>
        <w:between w:val="nil"/>
      </w:pBdr>
      <w:spacing w:after="0"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02E0C" w14:textId="77777777" w:rsidR="002B547C" w:rsidRDefault="002B5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8325C" w14:textId="77777777" w:rsidR="00C900DC" w:rsidRDefault="00C900DC">
      <w:pPr>
        <w:spacing w:after="0" w:line="240" w:lineRule="auto"/>
      </w:pPr>
      <w:r>
        <w:separator/>
      </w:r>
    </w:p>
  </w:footnote>
  <w:footnote w:type="continuationSeparator" w:id="0">
    <w:p w14:paraId="308EAFAE" w14:textId="77777777" w:rsidR="00C900DC" w:rsidRDefault="00C9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BF0A9" w14:textId="77777777" w:rsidR="002B547C" w:rsidRDefault="002B5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5608C" w14:textId="77777777" w:rsidR="002B547C" w:rsidRDefault="002B5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AF3E" w14:textId="77777777" w:rsidR="002B547C" w:rsidRDefault="002B5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57E4"/>
    <w:multiLevelType w:val="multilevel"/>
    <w:tmpl w:val="F67C8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8A32F0"/>
    <w:multiLevelType w:val="multilevel"/>
    <w:tmpl w:val="CED42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BB4BAE"/>
    <w:multiLevelType w:val="multilevel"/>
    <w:tmpl w:val="0EA4232C"/>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390EA7"/>
    <w:multiLevelType w:val="multilevel"/>
    <w:tmpl w:val="9E8A876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50E3B49"/>
    <w:multiLevelType w:val="multilevel"/>
    <w:tmpl w:val="545E13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64B54D0"/>
    <w:multiLevelType w:val="multilevel"/>
    <w:tmpl w:val="C9A67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E03DB5"/>
    <w:multiLevelType w:val="multilevel"/>
    <w:tmpl w:val="38A2F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2D51B6"/>
    <w:multiLevelType w:val="multilevel"/>
    <w:tmpl w:val="0E0EA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8B1BAA"/>
    <w:multiLevelType w:val="multilevel"/>
    <w:tmpl w:val="1414B5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F997327"/>
    <w:multiLevelType w:val="multilevel"/>
    <w:tmpl w:val="D94250C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3146B5"/>
    <w:multiLevelType w:val="multilevel"/>
    <w:tmpl w:val="93FE10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A6D571A"/>
    <w:multiLevelType w:val="multilevel"/>
    <w:tmpl w:val="9202D1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F406385"/>
    <w:multiLevelType w:val="multilevel"/>
    <w:tmpl w:val="4FFC0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581034"/>
    <w:multiLevelType w:val="multilevel"/>
    <w:tmpl w:val="BBA8C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E91948"/>
    <w:multiLevelType w:val="multilevel"/>
    <w:tmpl w:val="39A02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1F4881"/>
    <w:multiLevelType w:val="multilevel"/>
    <w:tmpl w:val="9B36FF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o"/>
      <w:lvlJc w:val="left"/>
      <w:pPr>
        <w:ind w:left="2520" w:hanging="180"/>
      </w:pPr>
      <w:rPr>
        <w:rFonts w:ascii="Courier New" w:eastAsia="Courier New" w:hAnsi="Courier New" w:cs="Courier New"/>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8903BB6"/>
    <w:multiLevelType w:val="multilevel"/>
    <w:tmpl w:val="E7AE9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9D6524"/>
    <w:multiLevelType w:val="multilevel"/>
    <w:tmpl w:val="A892693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0314822"/>
    <w:multiLevelType w:val="multilevel"/>
    <w:tmpl w:val="ED52EE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BC3DBD"/>
    <w:multiLevelType w:val="multilevel"/>
    <w:tmpl w:val="6226D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num>
  <w:num w:numId="3">
    <w:abstractNumId w:val="7"/>
  </w:num>
  <w:num w:numId="4">
    <w:abstractNumId w:val="10"/>
  </w:num>
  <w:num w:numId="5">
    <w:abstractNumId w:val="2"/>
  </w:num>
  <w:num w:numId="6">
    <w:abstractNumId w:val="15"/>
  </w:num>
  <w:num w:numId="7">
    <w:abstractNumId w:val="8"/>
  </w:num>
  <w:num w:numId="8">
    <w:abstractNumId w:val="12"/>
  </w:num>
  <w:num w:numId="9">
    <w:abstractNumId w:val="4"/>
  </w:num>
  <w:num w:numId="10">
    <w:abstractNumId w:val="5"/>
  </w:num>
  <w:num w:numId="11">
    <w:abstractNumId w:val="19"/>
  </w:num>
  <w:num w:numId="12">
    <w:abstractNumId w:val="1"/>
  </w:num>
  <w:num w:numId="13">
    <w:abstractNumId w:val="0"/>
  </w:num>
  <w:num w:numId="14">
    <w:abstractNumId w:val="13"/>
  </w:num>
  <w:num w:numId="15">
    <w:abstractNumId w:val="3"/>
  </w:num>
  <w:num w:numId="16">
    <w:abstractNumId w:val="18"/>
  </w:num>
  <w:num w:numId="17">
    <w:abstractNumId w:val="9"/>
  </w:num>
  <w:num w:numId="18">
    <w:abstractNumId w:val="16"/>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9A"/>
    <w:rsid w:val="00234F9A"/>
    <w:rsid w:val="002B547C"/>
    <w:rsid w:val="00360878"/>
    <w:rsid w:val="00467DB2"/>
    <w:rsid w:val="00C900DC"/>
    <w:rsid w:val="00CE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B2E357"/>
  <w15:docId w15:val="{5248941F-10AF-524D-9C0C-48672AAE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libri" w:eastAsia="Calibri" w:hAnsi="Calibri" w:cs="Calibri"/>
      <w:b/>
      <w:color w:val="CF102D"/>
      <w:sz w:val="36"/>
      <w:szCs w:val="36"/>
    </w:rPr>
  </w:style>
  <w:style w:type="paragraph" w:styleId="Heading2">
    <w:name w:val="heading 2"/>
    <w:basedOn w:val="Normal"/>
    <w:next w:val="Normal"/>
    <w:uiPriority w:val="9"/>
    <w:unhideWhenUsed/>
    <w:qFormat/>
    <w:pPr>
      <w:keepNext/>
      <w:keepLines/>
      <w:spacing w:before="40" w:after="0"/>
      <w:outlineLvl w:val="1"/>
    </w:pPr>
    <w:rPr>
      <w:rFonts w:ascii="Calibri" w:eastAsia="Calibri" w:hAnsi="Calibri" w:cs="Calibri"/>
      <w:b/>
      <w:color w:val="CF102D"/>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sz w:val="52"/>
      <w:szCs w:val="52"/>
    </w:rPr>
  </w:style>
  <w:style w:type="paragraph" w:styleId="Subtitle">
    <w:name w:val="Subtitle"/>
    <w:basedOn w:val="Normal"/>
    <w:next w:val="Normal"/>
    <w:uiPriority w:val="11"/>
    <w:qFormat/>
    <w:pPr>
      <w:keepNext/>
      <w:keepLines/>
      <w:spacing w:after="320" w:line="276" w:lineRule="auto"/>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67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DB2"/>
  </w:style>
  <w:style w:type="paragraph" w:styleId="Footer">
    <w:name w:val="footer"/>
    <w:basedOn w:val="Normal"/>
    <w:link w:val="FooterChar"/>
    <w:uiPriority w:val="99"/>
    <w:unhideWhenUsed/>
    <w:rsid w:val="00467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Kimberly Kirn</cp:lastModifiedBy>
  <cp:revision>4</cp:revision>
  <dcterms:created xsi:type="dcterms:W3CDTF">2021-04-15T20:36:00Z</dcterms:created>
  <dcterms:modified xsi:type="dcterms:W3CDTF">2021-04-15T20:54:00Z</dcterms:modified>
</cp:coreProperties>
</file>