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F312" w14:textId="1CD385FF" w:rsidR="00E710D4" w:rsidRDefault="0046316C" w:rsidP="00E710D4">
      <w:pPr>
        <w:spacing w:before="100" w:beforeAutospacing="1" w:after="100" w:afterAutospacing="1" w:line="240" w:lineRule="auto"/>
        <w:outlineLvl w:val="0"/>
      </w:pPr>
      <w:r w:rsidRPr="0046316C">
        <w:rPr>
          <w:rFonts w:eastAsia="Times New Roman" w:cstheme="minorHAnsi"/>
          <w:b/>
          <w:bCs/>
          <w:color w:val="215868" w:themeColor="accent5" w:themeShade="80"/>
          <w:kern w:val="36"/>
          <w:sz w:val="28"/>
          <w:szCs w:val="28"/>
        </w:rPr>
        <w:t>Whose Turn Is It, Anyway? Online Board Gaming and Libraries</w:t>
      </w:r>
      <w:r>
        <w:rPr>
          <w:rFonts w:eastAsia="Times New Roman" w:cstheme="minorHAnsi"/>
          <w:b/>
          <w:bCs/>
          <w:color w:val="215868" w:themeColor="accent5" w:themeShade="80"/>
          <w:kern w:val="36"/>
          <w:sz w:val="28"/>
          <w:szCs w:val="28"/>
        </w:rPr>
        <w:t xml:space="preserve"> </w:t>
      </w:r>
      <w:r w:rsidR="00E710D4">
        <w:rPr>
          <w:rFonts w:eastAsia="Times New Roman" w:cstheme="minorHAnsi"/>
          <w:b/>
          <w:bCs/>
          <w:color w:val="215868" w:themeColor="accent5" w:themeShade="80"/>
          <w:kern w:val="36"/>
          <w:sz w:val="28"/>
          <w:szCs w:val="28"/>
        </w:rPr>
        <w:t xml:space="preserve">- </w:t>
      </w:r>
      <w:r w:rsidR="0000690C">
        <w:rPr>
          <w:rFonts w:eastAsia="Times New Roman" w:cstheme="minorHAnsi"/>
          <w:b/>
          <w:bCs/>
          <w:color w:val="215868" w:themeColor="accent5" w:themeShade="80"/>
          <w:kern w:val="36"/>
          <w:sz w:val="28"/>
          <w:szCs w:val="28"/>
        </w:rPr>
        <w:t>Learner Guide</w:t>
      </w:r>
      <w:r w:rsidR="0000690C">
        <w:rPr>
          <w:rFonts w:eastAsia="Times New Roman" w:cstheme="minorHAnsi"/>
          <w:b/>
          <w:bCs/>
          <w:color w:val="215868" w:themeColor="accent5" w:themeShade="80"/>
          <w:kern w:val="36"/>
          <w:sz w:val="28"/>
          <w:szCs w:val="28"/>
        </w:rPr>
        <w:br/>
      </w:r>
      <w:hyperlink r:id="rId5" w:history="1">
        <w:r w:rsidRPr="00995339">
          <w:rPr>
            <w:rStyle w:val="Hyperlink"/>
          </w:rPr>
          <w:t>https://www.webjunction.org/events/webjunction/online-board-gaming-and-libraries.html</w:t>
        </w:r>
      </w:hyperlink>
      <w:r>
        <w:t xml:space="preserve"> </w:t>
      </w:r>
    </w:p>
    <w:p w14:paraId="644BAA02" w14:textId="7B430D27" w:rsidR="0046316C" w:rsidRPr="0046316C" w:rsidRDefault="0000690C" w:rsidP="0046316C">
      <w:pPr>
        <w:spacing w:before="100" w:beforeAutospacing="1" w:after="100" w:afterAutospacing="1" w:line="240" w:lineRule="auto"/>
        <w:outlineLvl w:val="0"/>
      </w:pPr>
      <w:r w:rsidRPr="0000690C">
        <w:rPr>
          <w:rFonts w:eastAsiaTheme="majorEastAsia" w:cstheme="minorHAnsi"/>
          <w:b/>
          <w:bCs/>
        </w:rPr>
        <w:t xml:space="preserve">Event Description: </w:t>
      </w:r>
      <w:r w:rsidR="0046316C" w:rsidRPr="0046316C">
        <w:rPr>
          <w:rFonts w:eastAsiaTheme="majorEastAsia" w:cstheme="minorHAnsi"/>
        </w:rPr>
        <w:t>Cl</w:t>
      </w:r>
      <w:r w:rsidR="0046316C" w:rsidRPr="0046316C">
        <w:t xml:space="preserve">osed buildings and social distancing doesn’t need to mean the end of engaging and fun board game groups hosted by libraries. Many libraries have worked hard to organize board game groups, while others are still considering how to get started. Using popular and free online board gaming platforms (Board Game Arena, </w:t>
      </w:r>
      <w:proofErr w:type="spellStart"/>
      <w:r w:rsidR="0046316C" w:rsidRPr="0046316C">
        <w:t>Yucata</w:t>
      </w:r>
      <w:proofErr w:type="spellEnd"/>
      <w:r w:rsidR="0046316C" w:rsidRPr="0046316C">
        <w:t xml:space="preserve">, </w:t>
      </w:r>
      <w:proofErr w:type="spellStart"/>
      <w:r w:rsidR="0046316C" w:rsidRPr="0046316C">
        <w:t>Tabletopia</w:t>
      </w:r>
      <w:proofErr w:type="spellEnd"/>
      <w:r w:rsidR="0046316C" w:rsidRPr="0046316C">
        <w:t xml:space="preserve">, Tabletop Simulator, and </w:t>
      </w:r>
      <w:proofErr w:type="spellStart"/>
      <w:r w:rsidR="0046316C" w:rsidRPr="0046316C">
        <w:t>Boitejeux</w:t>
      </w:r>
      <w:proofErr w:type="spellEnd"/>
      <w:r w:rsidR="0046316C" w:rsidRPr="0046316C">
        <w:t>), communities of gamers can continue meeting safely online. This webinar will explore how to make the transition to online board gaming, moderate meetups, and facilitate discussions among participants. The session will be applicable to those looking to move online and anyone interested in starting their first gaming group.</w:t>
      </w:r>
    </w:p>
    <w:p w14:paraId="45C5F754" w14:textId="77777777" w:rsidR="0046316C" w:rsidRPr="0046316C" w:rsidRDefault="0046316C" w:rsidP="0046316C">
      <w:pPr>
        <w:pStyle w:val="NormalWeb"/>
        <w:rPr>
          <w:rFonts w:asciiTheme="minorHAnsi" w:hAnsiTheme="minorHAnsi" w:cstheme="minorHAnsi"/>
          <w:sz w:val="22"/>
          <w:szCs w:val="22"/>
        </w:rPr>
      </w:pPr>
      <w:r w:rsidRPr="0046316C">
        <w:rPr>
          <w:rFonts w:asciiTheme="minorHAnsi" w:hAnsiTheme="minorHAnsi" w:cstheme="minorHAnsi"/>
          <w:sz w:val="22"/>
          <w:szCs w:val="22"/>
        </w:rPr>
        <w:t xml:space="preserve">Presented by: </w:t>
      </w:r>
      <w:r w:rsidRPr="0046316C">
        <w:rPr>
          <w:rStyle w:val="Strong"/>
          <w:rFonts w:asciiTheme="minorHAnsi" w:hAnsiTheme="minorHAnsi" w:cstheme="minorHAnsi"/>
          <w:sz w:val="22"/>
          <w:szCs w:val="22"/>
        </w:rPr>
        <w:t>John Pappas</w:t>
      </w:r>
      <w:r w:rsidRPr="0046316C">
        <w:rPr>
          <w:rFonts w:asciiTheme="minorHAnsi" w:hAnsiTheme="minorHAnsi" w:cstheme="minorHAnsi"/>
          <w:sz w:val="22"/>
          <w:szCs w:val="22"/>
        </w:rPr>
        <w:t xml:space="preserve">, Head Librarian, Elkins Park Free Public Library, Cheltenham Township Library System (PA), and author of the </w:t>
      </w:r>
      <w:hyperlink r:id="rId6" w:history="1">
        <w:r w:rsidRPr="0046316C">
          <w:rPr>
            <w:rStyle w:val="Hyperlink"/>
            <w:rFonts w:asciiTheme="minorHAnsi" w:hAnsiTheme="minorHAnsi" w:cstheme="minorHAnsi"/>
            <w:sz w:val="22"/>
            <w:szCs w:val="22"/>
          </w:rPr>
          <w:t>Board in the Library</w:t>
        </w:r>
      </w:hyperlink>
      <w:r w:rsidRPr="0046316C">
        <w:rPr>
          <w:rFonts w:asciiTheme="minorHAnsi" w:hAnsiTheme="minorHAnsi" w:cstheme="minorHAnsi"/>
          <w:sz w:val="22"/>
          <w:szCs w:val="22"/>
        </w:rPr>
        <w:t xml:space="preserve"> series on WebJunction; and </w:t>
      </w:r>
      <w:proofErr w:type="spellStart"/>
      <w:r w:rsidRPr="0046316C">
        <w:rPr>
          <w:rStyle w:val="Strong"/>
          <w:rFonts w:asciiTheme="minorHAnsi" w:hAnsiTheme="minorHAnsi" w:cstheme="minorHAnsi"/>
          <w:sz w:val="22"/>
          <w:szCs w:val="22"/>
        </w:rPr>
        <w:t>Bebo</w:t>
      </w:r>
      <w:proofErr w:type="spellEnd"/>
      <w:r w:rsidRPr="0046316C">
        <w:rPr>
          <w:rFonts w:asciiTheme="minorHAnsi" w:hAnsiTheme="minorHAnsi" w:cstheme="minorHAnsi"/>
          <w:sz w:val="22"/>
          <w:szCs w:val="22"/>
        </w:rPr>
        <w:t xml:space="preserve">, author, photographer, video producer and founder of </w:t>
      </w:r>
      <w:hyperlink r:id="rId7" w:tgtFrame="_blank" w:history="1">
        <w:r w:rsidRPr="0046316C">
          <w:rPr>
            <w:rStyle w:val="Hyperlink"/>
            <w:rFonts w:asciiTheme="minorHAnsi" w:hAnsiTheme="minorHAnsi" w:cstheme="minorHAnsi"/>
            <w:sz w:val="22"/>
            <w:szCs w:val="22"/>
          </w:rPr>
          <w:t>Be Bold Games</w:t>
        </w:r>
      </w:hyperlink>
    </w:p>
    <w:tbl>
      <w:tblPr>
        <w:tblStyle w:val="TableGrid"/>
        <w:tblW w:w="9355" w:type="dxa"/>
        <w:tblLook w:val="04A0" w:firstRow="1" w:lastRow="0" w:firstColumn="1" w:lastColumn="0" w:noHBand="0" w:noVBand="1"/>
      </w:tblPr>
      <w:tblGrid>
        <w:gridCol w:w="1533"/>
        <w:gridCol w:w="7822"/>
      </w:tblGrid>
      <w:tr w:rsidR="00560CCE" w:rsidRPr="0000690C" w14:paraId="44481815" w14:textId="77777777" w:rsidTr="00D65A7E">
        <w:trPr>
          <w:trHeight w:val="504"/>
        </w:trPr>
        <w:tc>
          <w:tcPr>
            <w:tcW w:w="9355" w:type="dxa"/>
            <w:gridSpan w:val="2"/>
            <w:shd w:val="clear" w:color="auto" w:fill="31849B" w:themeFill="accent5" w:themeFillShade="BF"/>
            <w:vAlign w:val="center"/>
          </w:tcPr>
          <w:p w14:paraId="20DFC9A9" w14:textId="77777777" w:rsidR="00560CCE" w:rsidRPr="0046316C" w:rsidRDefault="00560CCE" w:rsidP="005A0B4F">
            <w:pPr>
              <w:rPr>
                <w:rFonts w:cstheme="minorHAnsi"/>
                <w:b/>
                <w:color w:val="FFFFFF" w:themeColor="background1"/>
                <w:sz w:val="24"/>
                <w:szCs w:val="24"/>
              </w:rPr>
            </w:pPr>
            <w:r w:rsidRPr="0046316C">
              <w:rPr>
                <w:rFonts w:cstheme="minorHAnsi"/>
                <w:b/>
                <w:color w:val="FFFFFF" w:themeColor="background1"/>
                <w:sz w:val="24"/>
                <w:szCs w:val="24"/>
              </w:rPr>
              <w:t>What are your goals for viewing this webinar?</w:t>
            </w:r>
          </w:p>
        </w:tc>
      </w:tr>
      <w:tr w:rsidR="00560CCE" w:rsidRPr="0000690C" w14:paraId="4B3FC002" w14:textId="77777777" w:rsidTr="00D65A7E">
        <w:trPr>
          <w:trHeight w:val="648"/>
        </w:trPr>
        <w:tc>
          <w:tcPr>
            <w:tcW w:w="1533" w:type="dxa"/>
            <w:shd w:val="clear" w:color="auto" w:fill="92CDDC" w:themeFill="accent5" w:themeFillTint="99"/>
            <w:vAlign w:val="center"/>
          </w:tcPr>
          <w:p w14:paraId="1CD0C69B" w14:textId="77777777" w:rsidR="00560CCE" w:rsidRPr="0046316C" w:rsidRDefault="00560CCE" w:rsidP="005A0B4F">
            <w:pPr>
              <w:rPr>
                <w:rFonts w:cstheme="minorHAnsi"/>
                <w:sz w:val="24"/>
                <w:szCs w:val="24"/>
              </w:rPr>
            </w:pPr>
            <w:r w:rsidRPr="0046316C">
              <w:rPr>
                <w:rFonts w:cstheme="minorHAnsi"/>
                <w:b/>
                <w:sz w:val="24"/>
                <w:szCs w:val="24"/>
              </w:rPr>
              <w:t>Personal Goals</w:t>
            </w:r>
          </w:p>
        </w:tc>
        <w:tc>
          <w:tcPr>
            <w:tcW w:w="7822" w:type="dxa"/>
            <w:vAlign w:val="center"/>
          </w:tcPr>
          <w:p w14:paraId="105FEE25" w14:textId="77777777" w:rsidR="00560CCE" w:rsidRPr="0046316C" w:rsidRDefault="00560CCE" w:rsidP="005A0B4F">
            <w:pPr>
              <w:rPr>
                <w:rFonts w:cstheme="minorHAnsi"/>
                <w:sz w:val="24"/>
                <w:szCs w:val="24"/>
              </w:rPr>
            </w:pPr>
          </w:p>
        </w:tc>
      </w:tr>
      <w:tr w:rsidR="00560CCE" w:rsidRPr="0000690C" w14:paraId="1D92BA34" w14:textId="77777777" w:rsidTr="00D65A7E">
        <w:trPr>
          <w:trHeight w:val="648"/>
        </w:trPr>
        <w:tc>
          <w:tcPr>
            <w:tcW w:w="1533" w:type="dxa"/>
            <w:shd w:val="clear" w:color="auto" w:fill="92CDDC" w:themeFill="accent5" w:themeFillTint="99"/>
            <w:vAlign w:val="center"/>
          </w:tcPr>
          <w:p w14:paraId="67B5D9E7" w14:textId="77777777" w:rsidR="00560CCE" w:rsidRPr="0046316C" w:rsidRDefault="00560CCE" w:rsidP="005A0B4F">
            <w:pPr>
              <w:rPr>
                <w:rFonts w:cstheme="minorHAnsi"/>
                <w:sz w:val="24"/>
                <w:szCs w:val="24"/>
              </w:rPr>
            </w:pPr>
            <w:r w:rsidRPr="0046316C">
              <w:rPr>
                <w:rFonts w:cstheme="minorHAnsi"/>
                <w:b/>
                <w:sz w:val="24"/>
                <w:szCs w:val="24"/>
              </w:rPr>
              <w:t>Team Goals</w:t>
            </w:r>
          </w:p>
        </w:tc>
        <w:tc>
          <w:tcPr>
            <w:tcW w:w="7822" w:type="dxa"/>
            <w:vAlign w:val="center"/>
          </w:tcPr>
          <w:p w14:paraId="46755034" w14:textId="77777777" w:rsidR="00560CCE" w:rsidRPr="0046316C" w:rsidRDefault="00560CCE" w:rsidP="005A0B4F">
            <w:pPr>
              <w:rPr>
                <w:rFonts w:cstheme="minorHAnsi"/>
                <w:sz w:val="24"/>
                <w:szCs w:val="24"/>
              </w:rPr>
            </w:pPr>
          </w:p>
        </w:tc>
      </w:tr>
      <w:tr w:rsidR="00560CCE" w:rsidRPr="0000690C" w14:paraId="3220BA0E" w14:textId="77777777" w:rsidTr="00236F7E">
        <w:trPr>
          <w:trHeight w:val="638"/>
        </w:trPr>
        <w:tc>
          <w:tcPr>
            <w:tcW w:w="9355" w:type="dxa"/>
            <w:gridSpan w:val="2"/>
            <w:shd w:val="clear" w:color="auto" w:fill="31849B" w:themeFill="accent5" w:themeFillShade="BF"/>
            <w:vAlign w:val="center"/>
          </w:tcPr>
          <w:p w14:paraId="4E0BB4B7" w14:textId="27D79256" w:rsidR="00560CCE" w:rsidRPr="0046316C" w:rsidRDefault="0046316C" w:rsidP="0019503A">
            <w:pPr>
              <w:rPr>
                <w:rFonts w:cstheme="minorHAnsi"/>
                <w:b/>
                <w:color w:val="FFFFFF" w:themeColor="background1"/>
                <w:sz w:val="24"/>
                <w:szCs w:val="24"/>
              </w:rPr>
            </w:pPr>
            <w:r w:rsidRPr="0046316C">
              <w:rPr>
                <w:rFonts w:cstheme="minorHAnsi"/>
                <w:b/>
                <w:color w:val="FFFFFF" w:themeColor="background1"/>
                <w:sz w:val="24"/>
                <w:szCs w:val="24"/>
              </w:rPr>
              <w:t>Understanding your gaming community</w:t>
            </w:r>
          </w:p>
        </w:tc>
      </w:tr>
      <w:tr w:rsidR="00560CCE" w:rsidRPr="0000690C" w14:paraId="4392BE79" w14:textId="77777777" w:rsidTr="00236F7E">
        <w:trPr>
          <w:trHeight w:val="638"/>
        </w:trPr>
        <w:tc>
          <w:tcPr>
            <w:tcW w:w="9355" w:type="dxa"/>
            <w:gridSpan w:val="2"/>
            <w:shd w:val="clear" w:color="auto" w:fill="auto"/>
            <w:vAlign w:val="center"/>
          </w:tcPr>
          <w:p w14:paraId="3E40FD1E" w14:textId="77777777" w:rsidR="0046316C" w:rsidRDefault="0046316C" w:rsidP="00044438"/>
          <w:p w14:paraId="424633D2" w14:textId="1C1A7681" w:rsidR="0046316C" w:rsidRPr="0046316C" w:rsidRDefault="0046316C" w:rsidP="00044438">
            <w:pPr>
              <w:rPr>
                <w:sz w:val="24"/>
                <w:szCs w:val="24"/>
              </w:rPr>
            </w:pPr>
            <w:r w:rsidRPr="0046316C">
              <w:rPr>
                <w:sz w:val="24"/>
                <w:szCs w:val="24"/>
              </w:rPr>
              <w:t xml:space="preserve">If you have gaming events at your library, who usually shows up? </w:t>
            </w:r>
          </w:p>
          <w:p w14:paraId="79AF068D" w14:textId="4398812B" w:rsidR="0046316C" w:rsidRPr="0046316C" w:rsidRDefault="0046316C" w:rsidP="00044438">
            <w:pPr>
              <w:rPr>
                <w:sz w:val="24"/>
                <w:szCs w:val="24"/>
              </w:rPr>
            </w:pPr>
          </w:p>
          <w:p w14:paraId="4CA03559" w14:textId="77777777" w:rsidR="0046316C" w:rsidRPr="0046316C" w:rsidRDefault="0046316C" w:rsidP="00044438">
            <w:pPr>
              <w:rPr>
                <w:sz w:val="24"/>
                <w:szCs w:val="24"/>
              </w:rPr>
            </w:pPr>
          </w:p>
          <w:p w14:paraId="3778BB37" w14:textId="1A3EE39F" w:rsidR="0046316C" w:rsidRPr="0046316C" w:rsidRDefault="0046316C" w:rsidP="00044438">
            <w:pPr>
              <w:rPr>
                <w:sz w:val="24"/>
                <w:szCs w:val="24"/>
              </w:rPr>
            </w:pPr>
            <w:r w:rsidRPr="0046316C">
              <w:rPr>
                <w:sz w:val="24"/>
                <w:szCs w:val="24"/>
              </w:rPr>
              <w:t xml:space="preserve">What are they getting out of a night of board gaming? Are they there to win? To learn/explore something new? To socialize? </w:t>
            </w:r>
          </w:p>
          <w:p w14:paraId="4672EAF9" w14:textId="3404FB3E" w:rsidR="0046316C" w:rsidRPr="0046316C" w:rsidRDefault="0046316C" w:rsidP="00044438">
            <w:pPr>
              <w:rPr>
                <w:sz w:val="24"/>
                <w:szCs w:val="24"/>
              </w:rPr>
            </w:pPr>
          </w:p>
          <w:p w14:paraId="3E27474D" w14:textId="03E71D48" w:rsidR="0046316C" w:rsidRPr="0046316C" w:rsidRDefault="0046316C" w:rsidP="00044438">
            <w:pPr>
              <w:rPr>
                <w:sz w:val="24"/>
                <w:szCs w:val="24"/>
              </w:rPr>
            </w:pPr>
          </w:p>
          <w:p w14:paraId="545B117F" w14:textId="77777777" w:rsidR="0046316C" w:rsidRPr="0046316C" w:rsidRDefault="0046316C" w:rsidP="00044438">
            <w:pPr>
              <w:rPr>
                <w:sz w:val="24"/>
                <w:szCs w:val="24"/>
              </w:rPr>
            </w:pPr>
          </w:p>
          <w:p w14:paraId="42F81DB5" w14:textId="77777777" w:rsidR="0046316C" w:rsidRPr="0046316C" w:rsidRDefault="0046316C" w:rsidP="00044438">
            <w:pPr>
              <w:rPr>
                <w:sz w:val="24"/>
                <w:szCs w:val="24"/>
              </w:rPr>
            </w:pPr>
          </w:p>
          <w:p w14:paraId="225E60F2" w14:textId="77777777" w:rsidR="0046316C" w:rsidRPr="0046316C" w:rsidRDefault="0046316C" w:rsidP="00044438">
            <w:pPr>
              <w:rPr>
                <w:sz w:val="24"/>
                <w:szCs w:val="24"/>
              </w:rPr>
            </w:pPr>
            <w:r w:rsidRPr="0046316C">
              <w:rPr>
                <w:sz w:val="24"/>
                <w:szCs w:val="24"/>
              </w:rPr>
              <w:t xml:space="preserve">Outline what your group prefers. </w:t>
            </w:r>
          </w:p>
          <w:p w14:paraId="0D5D1CE7" w14:textId="77777777" w:rsidR="0046316C" w:rsidRPr="0046316C" w:rsidRDefault="0046316C" w:rsidP="00044438">
            <w:pPr>
              <w:rPr>
                <w:sz w:val="24"/>
                <w:szCs w:val="24"/>
              </w:rPr>
            </w:pPr>
          </w:p>
          <w:p w14:paraId="232765B3" w14:textId="77777777" w:rsidR="0046316C" w:rsidRPr="0046316C" w:rsidRDefault="0046316C" w:rsidP="00044438">
            <w:pPr>
              <w:rPr>
                <w:sz w:val="24"/>
                <w:szCs w:val="24"/>
              </w:rPr>
            </w:pPr>
          </w:p>
          <w:p w14:paraId="69D33E9E" w14:textId="77777777" w:rsidR="0046316C" w:rsidRPr="0046316C" w:rsidRDefault="0046316C" w:rsidP="00044438">
            <w:pPr>
              <w:rPr>
                <w:sz w:val="24"/>
                <w:szCs w:val="24"/>
              </w:rPr>
            </w:pPr>
          </w:p>
          <w:p w14:paraId="353F7E35" w14:textId="77777777" w:rsidR="0046316C" w:rsidRPr="0046316C" w:rsidRDefault="0046316C" w:rsidP="00044438">
            <w:pPr>
              <w:rPr>
                <w:sz w:val="24"/>
                <w:szCs w:val="24"/>
              </w:rPr>
            </w:pPr>
          </w:p>
          <w:p w14:paraId="364FF208" w14:textId="77777777" w:rsidR="0046316C" w:rsidRPr="0046316C" w:rsidRDefault="0046316C" w:rsidP="00044438">
            <w:pPr>
              <w:rPr>
                <w:sz w:val="24"/>
                <w:szCs w:val="24"/>
              </w:rPr>
            </w:pPr>
          </w:p>
          <w:p w14:paraId="53DE26F9" w14:textId="44BB13C5" w:rsidR="00044438" w:rsidRPr="0046316C" w:rsidRDefault="0046316C" w:rsidP="00044438">
            <w:pPr>
              <w:rPr>
                <w:sz w:val="24"/>
                <w:szCs w:val="24"/>
              </w:rPr>
            </w:pPr>
            <w:r w:rsidRPr="0046316C">
              <w:rPr>
                <w:sz w:val="24"/>
                <w:szCs w:val="24"/>
              </w:rPr>
              <w:t xml:space="preserve">If this is your first </w:t>
            </w:r>
            <w:r w:rsidRPr="0046316C">
              <w:rPr>
                <w:sz w:val="24"/>
                <w:szCs w:val="24"/>
              </w:rPr>
              <w:t xml:space="preserve">gaming </w:t>
            </w:r>
            <w:r w:rsidRPr="0046316C">
              <w:rPr>
                <w:sz w:val="24"/>
                <w:szCs w:val="24"/>
              </w:rPr>
              <w:t>group, then outline what you would like to get out as a player</w:t>
            </w:r>
            <w:r w:rsidRPr="0046316C">
              <w:rPr>
                <w:sz w:val="24"/>
                <w:szCs w:val="24"/>
              </w:rPr>
              <w:t xml:space="preserve"> as well</w:t>
            </w:r>
            <w:r w:rsidRPr="0046316C">
              <w:rPr>
                <w:sz w:val="24"/>
                <w:szCs w:val="24"/>
              </w:rPr>
              <w:t>.</w:t>
            </w:r>
          </w:p>
          <w:p w14:paraId="2329F73E" w14:textId="77777777" w:rsidR="00044438" w:rsidRDefault="00044438" w:rsidP="00044438"/>
          <w:p w14:paraId="178A5579" w14:textId="77777777" w:rsidR="00044438" w:rsidRDefault="00044438" w:rsidP="00044438"/>
          <w:p w14:paraId="14548392" w14:textId="77777777" w:rsidR="00044438" w:rsidRDefault="00044438" w:rsidP="00044438"/>
          <w:p w14:paraId="5A658C51" w14:textId="554A78FD" w:rsidR="000B0B48" w:rsidRPr="0000690C" w:rsidRDefault="000B0B48" w:rsidP="005A0B4F">
            <w:pPr>
              <w:rPr>
                <w:rFonts w:cstheme="minorHAnsi"/>
              </w:rPr>
            </w:pPr>
          </w:p>
          <w:p w14:paraId="3C527D03" w14:textId="430295DF" w:rsidR="009D74C0" w:rsidRPr="0000690C" w:rsidRDefault="009D74C0" w:rsidP="005A0B4F">
            <w:pPr>
              <w:rPr>
                <w:rFonts w:cstheme="minorHAnsi"/>
                <w:b/>
                <w:color w:val="FFFFFF" w:themeColor="background1"/>
              </w:rPr>
            </w:pPr>
          </w:p>
        </w:tc>
      </w:tr>
      <w:tr w:rsidR="00CE50BA" w:rsidRPr="0000690C" w14:paraId="32434247" w14:textId="77777777" w:rsidTr="00236F7E">
        <w:trPr>
          <w:trHeight w:val="638"/>
        </w:trPr>
        <w:tc>
          <w:tcPr>
            <w:tcW w:w="9355" w:type="dxa"/>
            <w:gridSpan w:val="2"/>
            <w:shd w:val="clear" w:color="auto" w:fill="31849B" w:themeFill="accent5" w:themeFillShade="BF"/>
            <w:vAlign w:val="center"/>
          </w:tcPr>
          <w:p w14:paraId="6FA1EE63" w14:textId="7487F66A" w:rsidR="00CE50BA" w:rsidRPr="0000690C" w:rsidRDefault="0046316C" w:rsidP="00777241">
            <w:pPr>
              <w:rPr>
                <w:rFonts w:cstheme="minorHAnsi"/>
                <w:b/>
                <w:color w:val="FFFFFF" w:themeColor="background1"/>
              </w:rPr>
            </w:pPr>
            <w:r w:rsidRPr="0046316C">
              <w:rPr>
                <w:rFonts w:cstheme="minorHAnsi"/>
                <w:b/>
                <w:color w:val="FFFFFF" w:themeColor="background1"/>
                <w:sz w:val="24"/>
                <w:szCs w:val="24"/>
              </w:rPr>
              <w:lastRenderedPageBreak/>
              <w:t>Exploring the gaming space</w:t>
            </w:r>
          </w:p>
        </w:tc>
      </w:tr>
      <w:tr w:rsidR="00CE50BA" w:rsidRPr="0000690C" w14:paraId="7D79281B" w14:textId="77777777" w:rsidTr="00236F7E">
        <w:trPr>
          <w:trHeight w:val="638"/>
        </w:trPr>
        <w:tc>
          <w:tcPr>
            <w:tcW w:w="9355" w:type="dxa"/>
            <w:gridSpan w:val="2"/>
            <w:shd w:val="clear" w:color="auto" w:fill="auto"/>
            <w:vAlign w:val="center"/>
          </w:tcPr>
          <w:p w14:paraId="23FCA76F" w14:textId="4BFC1021" w:rsidR="0046316C" w:rsidRPr="0046316C" w:rsidRDefault="0046316C" w:rsidP="0046316C">
            <w:pPr>
              <w:spacing w:before="240" w:after="240"/>
              <w:rPr>
                <w:rFonts w:eastAsia="Times New Roman" w:cstheme="minorHAnsi"/>
                <w:color w:val="000000"/>
                <w:sz w:val="24"/>
                <w:szCs w:val="24"/>
              </w:rPr>
            </w:pPr>
            <w:r w:rsidRPr="0046316C">
              <w:rPr>
                <w:rFonts w:eastAsia="Times New Roman" w:cstheme="minorHAnsi"/>
                <w:color w:val="000000"/>
                <w:sz w:val="24"/>
                <w:szCs w:val="24"/>
              </w:rPr>
              <w:t>What do games have to do with books? With literacy? You may have to field this question from managers and administrators.</w:t>
            </w:r>
          </w:p>
          <w:p w14:paraId="20039742" w14:textId="02324720" w:rsidR="0046316C" w:rsidRDefault="0046316C" w:rsidP="0046316C">
            <w:pPr>
              <w:spacing w:before="240" w:after="240"/>
              <w:rPr>
                <w:rFonts w:eastAsia="Times New Roman" w:cstheme="minorHAnsi"/>
                <w:sz w:val="24"/>
                <w:szCs w:val="24"/>
              </w:rPr>
            </w:pPr>
          </w:p>
          <w:p w14:paraId="5DDF4AB3" w14:textId="77777777" w:rsidR="00906F4C" w:rsidRPr="0046316C" w:rsidRDefault="00906F4C" w:rsidP="0046316C">
            <w:pPr>
              <w:spacing w:before="240" w:after="240"/>
              <w:rPr>
                <w:rFonts w:eastAsia="Times New Roman" w:cstheme="minorHAnsi"/>
                <w:sz w:val="24"/>
                <w:szCs w:val="24"/>
              </w:rPr>
            </w:pPr>
          </w:p>
          <w:p w14:paraId="431A2EFF" w14:textId="77777777" w:rsidR="0046316C" w:rsidRPr="0046316C" w:rsidRDefault="0046316C" w:rsidP="0046316C">
            <w:pPr>
              <w:spacing w:before="240" w:after="240"/>
              <w:rPr>
                <w:rFonts w:eastAsia="Times New Roman" w:cstheme="minorHAnsi"/>
                <w:sz w:val="24"/>
                <w:szCs w:val="24"/>
              </w:rPr>
            </w:pPr>
          </w:p>
          <w:p w14:paraId="2EB00632" w14:textId="0C01F3BD" w:rsidR="0046316C" w:rsidRDefault="0046316C" w:rsidP="0046316C">
            <w:pPr>
              <w:spacing w:before="240" w:after="240"/>
              <w:rPr>
                <w:rFonts w:eastAsia="Times New Roman" w:cstheme="minorHAnsi"/>
                <w:color w:val="000000"/>
                <w:sz w:val="24"/>
                <w:szCs w:val="24"/>
              </w:rPr>
            </w:pPr>
            <w:r w:rsidRPr="0046316C">
              <w:rPr>
                <w:rFonts w:eastAsia="Times New Roman" w:cstheme="minorHAnsi"/>
                <w:color w:val="000000"/>
                <w:sz w:val="24"/>
                <w:szCs w:val="24"/>
              </w:rPr>
              <w:t>When we’ve talked about IRL</w:t>
            </w:r>
            <w:r w:rsidRPr="0046316C">
              <w:rPr>
                <w:rFonts w:eastAsia="Times New Roman" w:cstheme="minorHAnsi"/>
                <w:color w:val="000000"/>
                <w:sz w:val="24"/>
                <w:szCs w:val="24"/>
              </w:rPr>
              <w:t xml:space="preserve"> (in real life)</w:t>
            </w:r>
            <w:r w:rsidRPr="0046316C">
              <w:rPr>
                <w:rFonts w:eastAsia="Times New Roman" w:cstheme="minorHAnsi"/>
                <w:color w:val="000000"/>
                <w:sz w:val="24"/>
                <w:szCs w:val="24"/>
              </w:rPr>
              <w:t xml:space="preserve"> gaming in the past, the primary issue is getting staff to explore and learn the physical games. Online board gaming makes this much easier! Check out one of the many online platforms. Play with strangers. Try to learn a new game as you go. Where are the friction points?</w:t>
            </w:r>
          </w:p>
          <w:p w14:paraId="41F060EB" w14:textId="001E1563" w:rsidR="00906F4C" w:rsidRDefault="00906F4C" w:rsidP="0046316C">
            <w:pPr>
              <w:spacing w:before="240" w:after="240"/>
              <w:rPr>
                <w:rFonts w:eastAsia="Times New Roman" w:cstheme="minorHAnsi"/>
                <w:sz w:val="24"/>
                <w:szCs w:val="24"/>
              </w:rPr>
            </w:pPr>
          </w:p>
          <w:p w14:paraId="1D2727E5" w14:textId="77777777" w:rsidR="00906F4C" w:rsidRDefault="00906F4C" w:rsidP="0046316C">
            <w:pPr>
              <w:spacing w:before="240" w:after="240"/>
              <w:rPr>
                <w:rFonts w:eastAsia="Times New Roman" w:cstheme="minorHAnsi"/>
                <w:sz w:val="24"/>
                <w:szCs w:val="24"/>
              </w:rPr>
            </w:pPr>
          </w:p>
          <w:p w14:paraId="792E277C" w14:textId="77777777" w:rsidR="00906F4C" w:rsidRPr="0046316C" w:rsidRDefault="00906F4C" w:rsidP="0046316C">
            <w:pPr>
              <w:spacing w:before="240" w:after="240"/>
              <w:rPr>
                <w:rFonts w:eastAsia="Times New Roman" w:cstheme="minorHAnsi"/>
                <w:sz w:val="24"/>
                <w:szCs w:val="24"/>
              </w:rPr>
            </w:pPr>
          </w:p>
          <w:p w14:paraId="31EA80D6" w14:textId="7AADCAD0" w:rsidR="0046316C" w:rsidRDefault="0046316C" w:rsidP="0046316C">
            <w:pPr>
              <w:spacing w:before="240" w:after="240"/>
              <w:rPr>
                <w:rFonts w:eastAsia="Times New Roman" w:cstheme="minorHAnsi"/>
                <w:color w:val="000000"/>
                <w:sz w:val="24"/>
                <w:szCs w:val="24"/>
              </w:rPr>
            </w:pPr>
            <w:r w:rsidRPr="0046316C">
              <w:rPr>
                <w:rFonts w:eastAsia="Times New Roman" w:cstheme="minorHAnsi"/>
                <w:color w:val="000000"/>
                <w:sz w:val="24"/>
                <w:szCs w:val="24"/>
              </w:rPr>
              <w:t>Develop a structure. How often do you want to set up game nights? For how large a group? Which games would fit these needs?</w:t>
            </w:r>
          </w:p>
          <w:p w14:paraId="784A76AF" w14:textId="5A419815" w:rsidR="00906F4C" w:rsidRDefault="00906F4C" w:rsidP="0046316C">
            <w:pPr>
              <w:spacing w:before="240" w:after="240"/>
              <w:rPr>
                <w:rFonts w:eastAsia="Times New Roman" w:cstheme="minorHAnsi"/>
                <w:sz w:val="24"/>
                <w:szCs w:val="24"/>
              </w:rPr>
            </w:pPr>
          </w:p>
          <w:p w14:paraId="2174536B" w14:textId="77777777" w:rsidR="00906F4C" w:rsidRDefault="00906F4C" w:rsidP="0046316C">
            <w:pPr>
              <w:spacing w:before="240" w:after="240"/>
              <w:rPr>
                <w:rFonts w:eastAsia="Times New Roman" w:cstheme="minorHAnsi"/>
                <w:sz w:val="24"/>
                <w:szCs w:val="24"/>
              </w:rPr>
            </w:pPr>
          </w:p>
          <w:p w14:paraId="3F8F0963" w14:textId="6D67EBBC" w:rsidR="00906F4C" w:rsidRDefault="00906F4C" w:rsidP="0046316C">
            <w:pPr>
              <w:spacing w:before="240" w:after="240"/>
              <w:rPr>
                <w:rFonts w:eastAsia="Times New Roman" w:cstheme="minorHAnsi"/>
                <w:sz w:val="24"/>
                <w:szCs w:val="24"/>
              </w:rPr>
            </w:pPr>
          </w:p>
          <w:p w14:paraId="46CB8428" w14:textId="77777777" w:rsidR="00906F4C" w:rsidRPr="0046316C" w:rsidRDefault="00906F4C" w:rsidP="0046316C">
            <w:pPr>
              <w:spacing w:before="240" w:after="240"/>
              <w:rPr>
                <w:rFonts w:eastAsia="Times New Roman" w:cstheme="minorHAnsi"/>
                <w:sz w:val="24"/>
                <w:szCs w:val="24"/>
              </w:rPr>
            </w:pPr>
          </w:p>
          <w:p w14:paraId="0C5D4EF6" w14:textId="0899CBED" w:rsidR="0046316C" w:rsidRDefault="0046316C" w:rsidP="0046316C">
            <w:pPr>
              <w:spacing w:before="240" w:after="240"/>
              <w:rPr>
                <w:rFonts w:eastAsia="Times New Roman" w:cstheme="minorHAnsi"/>
                <w:color w:val="000000"/>
                <w:sz w:val="24"/>
                <w:szCs w:val="24"/>
              </w:rPr>
            </w:pPr>
            <w:r w:rsidRPr="0046316C">
              <w:rPr>
                <w:rFonts w:eastAsia="Times New Roman" w:cstheme="minorHAnsi"/>
                <w:color w:val="000000"/>
                <w:sz w:val="24"/>
                <w:szCs w:val="24"/>
              </w:rPr>
              <w:t>Find games you enjoy and are passionate about and teach them. It is just like doing a reader’s advisory.</w:t>
            </w:r>
          </w:p>
          <w:p w14:paraId="0F30EAF6" w14:textId="20659C9C" w:rsidR="00906F4C" w:rsidRDefault="00906F4C" w:rsidP="0046316C">
            <w:pPr>
              <w:spacing w:before="240" w:after="240"/>
              <w:rPr>
                <w:rFonts w:eastAsia="Times New Roman" w:cstheme="minorHAnsi"/>
                <w:sz w:val="24"/>
                <w:szCs w:val="24"/>
              </w:rPr>
            </w:pPr>
          </w:p>
          <w:p w14:paraId="7535C803" w14:textId="2B4715E6" w:rsidR="00906F4C" w:rsidRDefault="00906F4C" w:rsidP="0046316C">
            <w:pPr>
              <w:spacing w:before="240" w:after="240"/>
              <w:rPr>
                <w:rFonts w:eastAsia="Times New Roman" w:cstheme="minorHAnsi"/>
                <w:sz w:val="24"/>
                <w:szCs w:val="24"/>
              </w:rPr>
            </w:pPr>
          </w:p>
          <w:p w14:paraId="6813538B" w14:textId="4878DA5B" w:rsidR="00906F4C" w:rsidRDefault="00906F4C" w:rsidP="0046316C">
            <w:pPr>
              <w:spacing w:before="240" w:after="240"/>
              <w:rPr>
                <w:rFonts w:eastAsia="Times New Roman" w:cstheme="minorHAnsi"/>
                <w:sz w:val="24"/>
                <w:szCs w:val="24"/>
              </w:rPr>
            </w:pPr>
          </w:p>
          <w:p w14:paraId="5F5DAD3F" w14:textId="27CC4213" w:rsidR="00906F4C" w:rsidRDefault="00906F4C" w:rsidP="0046316C">
            <w:pPr>
              <w:spacing w:before="240" w:after="240"/>
              <w:rPr>
                <w:rFonts w:eastAsia="Times New Roman" w:cstheme="minorHAnsi"/>
                <w:sz w:val="24"/>
                <w:szCs w:val="24"/>
              </w:rPr>
            </w:pPr>
          </w:p>
          <w:p w14:paraId="620F93DD" w14:textId="77777777" w:rsidR="00906F4C" w:rsidRPr="0046316C" w:rsidRDefault="00906F4C" w:rsidP="0046316C">
            <w:pPr>
              <w:spacing w:before="240" w:after="240"/>
              <w:rPr>
                <w:rFonts w:eastAsia="Times New Roman" w:cstheme="minorHAnsi"/>
                <w:sz w:val="24"/>
                <w:szCs w:val="24"/>
              </w:rPr>
            </w:pPr>
          </w:p>
          <w:p w14:paraId="6A529709" w14:textId="77777777" w:rsidR="00FA406A" w:rsidRPr="0000690C" w:rsidRDefault="00FA406A" w:rsidP="00D45D0D">
            <w:pPr>
              <w:rPr>
                <w:rFonts w:cstheme="minorHAnsi"/>
                <w:b/>
                <w:color w:val="FFFFFF" w:themeColor="background1"/>
              </w:rPr>
            </w:pPr>
          </w:p>
        </w:tc>
      </w:tr>
      <w:tr w:rsidR="00D65A7E" w:rsidRPr="0000690C" w14:paraId="160E6A5B" w14:textId="77777777" w:rsidTr="000A7BC9">
        <w:trPr>
          <w:trHeight w:val="638"/>
        </w:trPr>
        <w:tc>
          <w:tcPr>
            <w:tcW w:w="9355" w:type="dxa"/>
            <w:gridSpan w:val="2"/>
            <w:shd w:val="clear" w:color="auto" w:fill="31849B" w:themeFill="accent5" w:themeFillShade="BF"/>
            <w:vAlign w:val="center"/>
          </w:tcPr>
          <w:p w14:paraId="47F82774" w14:textId="0674EFA6" w:rsidR="00D65A7E" w:rsidRPr="0000690C" w:rsidRDefault="0046316C" w:rsidP="000A7BC9">
            <w:pPr>
              <w:rPr>
                <w:rFonts w:cstheme="minorHAnsi"/>
                <w:b/>
                <w:color w:val="FFFFFF" w:themeColor="background1"/>
              </w:rPr>
            </w:pPr>
            <w:r w:rsidRPr="0046316C">
              <w:rPr>
                <w:rFonts w:cstheme="minorHAnsi"/>
                <w:b/>
                <w:color w:val="FFFFFF" w:themeColor="background1"/>
                <w:sz w:val="24"/>
                <w:szCs w:val="24"/>
              </w:rPr>
              <w:lastRenderedPageBreak/>
              <w:t>Online vs. IRL Gaming Groups</w:t>
            </w:r>
          </w:p>
        </w:tc>
      </w:tr>
      <w:tr w:rsidR="00D65A7E" w:rsidRPr="0000690C" w14:paraId="4B53C33E" w14:textId="77777777" w:rsidTr="00236F7E">
        <w:trPr>
          <w:trHeight w:val="638"/>
        </w:trPr>
        <w:tc>
          <w:tcPr>
            <w:tcW w:w="9355" w:type="dxa"/>
            <w:gridSpan w:val="2"/>
            <w:shd w:val="clear" w:color="auto" w:fill="auto"/>
            <w:vAlign w:val="center"/>
          </w:tcPr>
          <w:p w14:paraId="0291D1F4" w14:textId="05EC565D" w:rsidR="00D65A7E" w:rsidRPr="0000690C" w:rsidRDefault="00D65A7E" w:rsidP="00D65A7E">
            <w:pPr>
              <w:rPr>
                <w:rFonts w:eastAsia="Times New Roman" w:cstheme="minorHAnsi"/>
                <w:color w:val="000000"/>
              </w:rPr>
            </w:pPr>
          </w:p>
          <w:p w14:paraId="7E035AF9" w14:textId="62B2AB1E" w:rsidR="0046316C" w:rsidRDefault="0046316C" w:rsidP="0046316C">
            <w:pPr>
              <w:rPr>
                <w:sz w:val="24"/>
                <w:szCs w:val="24"/>
              </w:rPr>
            </w:pPr>
            <w:r w:rsidRPr="00906F4C">
              <w:rPr>
                <w:sz w:val="24"/>
                <w:szCs w:val="24"/>
              </w:rPr>
              <w:t>What are the pros and cons of playing “In Real Life” vs Online? How is the experience different?</w:t>
            </w:r>
          </w:p>
          <w:p w14:paraId="7B5B903C" w14:textId="02B9550C" w:rsidR="00906F4C" w:rsidRDefault="00906F4C" w:rsidP="0046316C">
            <w:pPr>
              <w:rPr>
                <w:sz w:val="24"/>
                <w:szCs w:val="24"/>
              </w:rPr>
            </w:pPr>
          </w:p>
          <w:p w14:paraId="1B005B98" w14:textId="7402FA69" w:rsidR="00906F4C" w:rsidRPr="00906F4C" w:rsidRDefault="00906F4C" w:rsidP="0046316C">
            <w:pPr>
              <w:rPr>
                <w:b/>
                <w:bCs/>
                <w:sz w:val="24"/>
                <w:szCs w:val="24"/>
              </w:rPr>
            </w:pPr>
            <w:r w:rsidRPr="00906F4C">
              <w:rPr>
                <w:b/>
                <w:bCs/>
                <w:sz w:val="24"/>
                <w:szCs w:val="24"/>
              </w:rPr>
              <w:t>In Real Life</w:t>
            </w:r>
          </w:p>
          <w:p w14:paraId="314D740C" w14:textId="6B7AA2FC" w:rsidR="00906F4C" w:rsidRPr="00906F4C" w:rsidRDefault="00906F4C" w:rsidP="00906F4C">
            <w:pPr>
              <w:ind w:left="1440"/>
              <w:rPr>
                <w:b/>
                <w:bCs/>
                <w:sz w:val="24"/>
                <w:szCs w:val="24"/>
              </w:rPr>
            </w:pPr>
            <w:r w:rsidRPr="00906F4C">
              <w:rPr>
                <w:b/>
                <w:bCs/>
                <w:sz w:val="24"/>
                <w:szCs w:val="24"/>
              </w:rPr>
              <w:t>Pros                                                                                    Cons</w:t>
            </w:r>
          </w:p>
          <w:p w14:paraId="5B323DE7" w14:textId="38DB3A55" w:rsidR="00906F4C" w:rsidRDefault="00906F4C" w:rsidP="0046316C">
            <w:pPr>
              <w:rPr>
                <w:sz w:val="24"/>
                <w:szCs w:val="24"/>
              </w:rPr>
            </w:pPr>
          </w:p>
          <w:p w14:paraId="4D59910A" w14:textId="77777777" w:rsidR="00906F4C" w:rsidRDefault="00906F4C" w:rsidP="0046316C">
            <w:pPr>
              <w:rPr>
                <w:sz w:val="24"/>
                <w:szCs w:val="24"/>
              </w:rPr>
            </w:pPr>
          </w:p>
          <w:p w14:paraId="3C78B98B" w14:textId="7E72EA3A" w:rsidR="00906F4C" w:rsidRDefault="00906F4C" w:rsidP="0046316C">
            <w:pPr>
              <w:rPr>
                <w:sz w:val="24"/>
                <w:szCs w:val="24"/>
              </w:rPr>
            </w:pPr>
          </w:p>
          <w:p w14:paraId="1990A005" w14:textId="5C57977D" w:rsidR="00906F4C" w:rsidRDefault="00906F4C" w:rsidP="0046316C">
            <w:pPr>
              <w:rPr>
                <w:sz w:val="24"/>
                <w:szCs w:val="24"/>
              </w:rPr>
            </w:pPr>
          </w:p>
          <w:p w14:paraId="275B6EAD" w14:textId="77777777" w:rsidR="00906F4C" w:rsidRDefault="00906F4C" w:rsidP="0046316C">
            <w:pPr>
              <w:rPr>
                <w:sz w:val="24"/>
                <w:szCs w:val="24"/>
              </w:rPr>
            </w:pPr>
          </w:p>
          <w:p w14:paraId="46EC3074" w14:textId="342A7F79" w:rsidR="00906F4C" w:rsidRPr="00906F4C" w:rsidRDefault="00906F4C" w:rsidP="0046316C">
            <w:pPr>
              <w:rPr>
                <w:b/>
                <w:bCs/>
                <w:sz w:val="24"/>
                <w:szCs w:val="24"/>
              </w:rPr>
            </w:pPr>
            <w:r w:rsidRPr="00906F4C">
              <w:rPr>
                <w:b/>
                <w:bCs/>
                <w:sz w:val="24"/>
                <w:szCs w:val="24"/>
              </w:rPr>
              <w:t>Online</w:t>
            </w:r>
          </w:p>
          <w:p w14:paraId="2D7903CA" w14:textId="77777777" w:rsidR="00906F4C" w:rsidRPr="00E045E0" w:rsidRDefault="00906F4C" w:rsidP="00906F4C">
            <w:pPr>
              <w:ind w:left="1440"/>
              <w:rPr>
                <w:b/>
                <w:bCs/>
                <w:sz w:val="24"/>
                <w:szCs w:val="24"/>
              </w:rPr>
            </w:pPr>
            <w:bookmarkStart w:id="0" w:name="_GoBack"/>
            <w:r w:rsidRPr="00E045E0">
              <w:rPr>
                <w:b/>
                <w:bCs/>
                <w:sz w:val="24"/>
                <w:szCs w:val="24"/>
              </w:rPr>
              <w:t>Pros                                                                                    Cons</w:t>
            </w:r>
            <w:bookmarkEnd w:id="0"/>
          </w:p>
          <w:p w14:paraId="5D690159" w14:textId="77777777" w:rsidR="00906F4C" w:rsidRDefault="00906F4C" w:rsidP="0046316C">
            <w:pPr>
              <w:rPr>
                <w:sz w:val="24"/>
                <w:szCs w:val="24"/>
              </w:rPr>
            </w:pPr>
          </w:p>
          <w:p w14:paraId="3C7E4F5C" w14:textId="79B1BBA2" w:rsidR="00906F4C" w:rsidRDefault="00906F4C" w:rsidP="0046316C">
            <w:pPr>
              <w:rPr>
                <w:sz w:val="24"/>
                <w:szCs w:val="24"/>
              </w:rPr>
            </w:pPr>
          </w:p>
          <w:p w14:paraId="32783F6C" w14:textId="4A25D897" w:rsidR="00906F4C" w:rsidRDefault="00906F4C" w:rsidP="0046316C">
            <w:pPr>
              <w:rPr>
                <w:sz w:val="24"/>
                <w:szCs w:val="24"/>
              </w:rPr>
            </w:pPr>
          </w:p>
          <w:p w14:paraId="28F30833" w14:textId="0E8E6339" w:rsidR="00906F4C" w:rsidRDefault="00906F4C" w:rsidP="0046316C">
            <w:pPr>
              <w:rPr>
                <w:sz w:val="24"/>
                <w:szCs w:val="24"/>
              </w:rPr>
            </w:pPr>
          </w:p>
          <w:p w14:paraId="07813B41" w14:textId="77777777" w:rsidR="00906F4C" w:rsidRPr="00906F4C" w:rsidRDefault="00906F4C" w:rsidP="0046316C">
            <w:pPr>
              <w:rPr>
                <w:sz w:val="24"/>
                <w:szCs w:val="24"/>
              </w:rPr>
            </w:pPr>
          </w:p>
          <w:p w14:paraId="61C5F04D" w14:textId="03CAF346" w:rsidR="0046316C" w:rsidRDefault="0046316C" w:rsidP="0046316C">
            <w:pPr>
              <w:rPr>
                <w:sz w:val="24"/>
                <w:szCs w:val="24"/>
              </w:rPr>
            </w:pPr>
            <w:r w:rsidRPr="00906F4C">
              <w:rPr>
                <w:sz w:val="24"/>
                <w:szCs w:val="24"/>
              </w:rPr>
              <w:t>Is it easier to learn a new game online? Are you more willing to dedicate 45 minutes playing something new online?</w:t>
            </w:r>
          </w:p>
          <w:p w14:paraId="1BE382EC" w14:textId="02225DF2" w:rsidR="00906F4C" w:rsidRDefault="00906F4C" w:rsidP="0046316C">
            <w:pPr>
              <w:rPr>
                <w:sz w:val="24"/>
                <w:szCs w:val="24"/>
              </w:rPr>
            </w:pPr>
          </w:p>
          <w:p w14:paraId="7B7AC7F4" w14:textId="3055E0F1" w:rsidR="00906F4C" w:rsidRDefault="00906F4C" w:rsidP="0046316C">
            <w:pPr>
              <w:rPr>
                <w:sz w:val="24"/>
                <w:szCs w:val="24"/>
              </w:rPr>
            </w:pPr>
          </w:p>
          <w:p w14:paraId="69A34D59" w14:textId="77777777" w:rsidR="00906F4C" w:rsidRPr="00906F4C" w:rsidRDefault="00906F4C" w:rsidP="0046316C">
            <w:pPr>
              <w:rPr>
                <w:sz w:val="24"/>
                <w:szCs w:val="24"/>
              </w:rPr>
            </w:pPr>
          </w:p>
          <w:p w14:paraId="40319DAA" w14:textId="09FCD119" w:rsidR="00867A59" w:rsidRPr="00906F4C" w:rsidRDefault="0046316C" w:rsidP="0046316C">
            <w:pPr>
              <w:rPr>
                <w:rFonts w:eastAsia="Times New Roman" w:cstheme="minorHAnsi"/>
                <w:color w:val="000000"/>
                <w:sz w:val="24"/>
                <w:szCs w:val="24"/>
              </w:rPr>
            </w:pPr>
            <w:r w:rsidRPr="00906F4C">
              <w:rPr>
                <w:sz w:val="24"/>
                <w:szCs w:val="24"/>
              </w:rPr>
              <w:t>We are focusing on groups of adults. How would you play with children or teens? Would you attempt it? What games would you pick?</w:t>
            </w:r>
            <w:r w:rsidRPr="00906F4C">
              <w:rPr>
                <w:rFonts w:eastAsia="Times New Roman" w:cstheme="minorHAnsi"/>
                <w:color w:val="000000"/>
                <w:sz w:val="24"/>
                <w:szCs w:val="24"/>
              </w:rPr>
              <w:t xml:space="preserve"> </w:t>
            </w:r>
          </w:p>
          <w:p w14:paraId="3AC00756" w14:textId="4386C5B6" w:rsidR="00867A59" w:rsidRDefault="00867A59">
            <w:pPr>
              <w:rPr>
                <w:rFonts w:eastAsia="Times New Roman" w:cstheme="minorHAnsi"/>
                <w:color w:val="000000"/>
              </w:rPr>
            </w:pPr>
          </w:p>
          <w:p w14:paraId="245B9E3A" w14:textId="77777777" w:rsidR="00D15318" w:rsidRDefault="00D15318">
            <w:pPr>
              <w:rPr>
                <w:rFonts w:eastAsia="Times New Roman" w:cstheme="minorHAnsi"/>
                <w:color w:val="000000"/>
              </w:rPr>
            </w:pPr>
          </w:p>
          <w:p w14:paraId="54F6F777" w14:textId="77777777" w:rsidR="00867A59" w:rsidRDefault="00867A59">
            <w:pPr>
              <w:rPr>
                <w:rFonts w:eastAsia="Times New Roman" w:cstheme="minorHAnsi"/>
                <w:color w:val="000000"/>
              </w:rPr>
            </w:pPr>
          </w:p>
          <w:p w14:paraId="482194BC" w14:textId="21807F47" w:rsidR="00867A59" w:rsidRPr="0000690C" w:rsidRDefault="00867A59">
            <w:pPr>
              <w:rPr>
                <w:rFonts w:eastAsia="Times New Roman" w:cstheme="minorHAnsi"/>
                <w:color w:val="000000"/>
              </w:rPr>
            </w:pPr>
          </w:p>
        </w:tc>
      </w:tr>
      <w:tr w:rsidR="007658AC" w:rsidRPr="0000690C" w14:paraId="45A0D4FE" w14:textId="77777777" w:rsidTr="00236F7E">
        <w:trPr>
          <w:trHeight w:val="638"/>
        </w:trPr>
        <w:tc>
          <w:tcPr>
            <w:tcW w:w="9355" w:type="dxa"/>
            <w:gridSpan w:val="2"/>
            <w:shd w:val="clear" w:color="auto" w:fill="31849B" w:themeFill="accent5" w:themeFillShade="BF"/>
            <w:vAlign w:val="center"/>
          </w:tcPr>
          <w:p w14:paraId="2C048CF8" w14:textId="7D6D5D0A" w:rsidR="007658AC" w:rsidRPr="0000690C" w:rsidRDefault="0046316C" w:rsidP="00981592">
            <w:pPr>
              <w:rPr>
                <w:rFonts w:cstheme="minorHAnsi"/>
                <w:b/>
                <w:color w:val="FFFFFF" w:themeColor="background1"/>
              </w:rPr>
            </w:pPr>
            <w:r w:rsidRPr="0046316C">
              <w:rPr>
                <w:rFonts w:ascii="Calibri" w:eastAsia="Calibri" w:hAnsi="Calibri" w:cs="Calibri"/>
                <w:b/>
                <w:color w:val="FFFFFF" w:themeColor="background1"/>
                <w:sz w:val="24"/>
                <w:szCs w:val="24"/>
              </w:rPr>
              <w:t>Action Plan: (include some simple next steps, along with who, when, etc.)</w:t>
            </w:r>
          </w:p>
        </w:tc>
      </w:tr>
      <w:tr w:rsidR="007658AC" w:rsidRPr="0000690C" w14:paraId="24CCAE3D" w14:textId="77777777" w:rsidTr="00236F7E">
        <w:trPr>
          <w:trHeight w:val="638"/>
        </w:trPr>
        <w:tc>
          <w:tcPr>
            <w:tcW w:w="9355" w:type="dxa"/>
            <w:gridSpan w:val="2"/>
            <w:shd w:val="clear" w:color="auto" w:fill="auto"/>
            <w:vAlign w:val="center"/>
          </w:tcPr>
          <w:p w14:paraId="3B43751E" w14:textId="77777777" w:rsidR="004F7812" w:rsidRDefault="004F7812" w:rsidP="00981592">
            <w:pPr>
              <w:rPr>
                <w:rFonts w:cstheme="minorHAnsi"/>
              </w:rPr>
            </w:pPr>
          </w:p>
          <w:p w14:paraId="37082804" w14:textId="77777777" w:rsidR="008D298F" w:rsidRDefault="008D298F" w:rsidP="00981592">
            <w:pPr>
              <w:rPr>
                <w:rFonts w:cstheme="minorHAnsi"/>
                <w:b/>
                <w:color w:val="FFFFFF" w:themeColor="background1"/>
              </w:rPr>
            </w:pPr>
          </w:p>
          <w:p w14:paraId="7E501CB2" w14:textId="0AA871A3" w:rsidR="008D298F" w:rsidRDefault="008D298F" w:rsidP="00981592">
            <w:pPr>
              <w:rPr>
                <w:rFonts w:cstheme="minorHAnsi"/>
                <w:b/>
                <w:color w:val="FFFFFF" w:themeColor="background1"/>
              </w:rPr>
            </w:pPr>
          </w:p>
          <w:p w14:paraId="7B1C205A" w14:textId="011207FF" w:rsidR="00906F4C" w:rsidRDefault="00906F4C" w:rsidP="00981592">
            <w:pPr>
              <w:rPr>
                <w:rFonts w:cstheme="minorHAnsi"/>
                <w:b/>
                <w:color w:val="FFFFFF" w:themeColor="background1"/>
              </w:rPr>
            </w:pPr>
          </w:p>
          <w:p w14:paraId="2BC9794F" w14:textId="6B3FA3F7" w:rsidR="00906F4C" w:rsidRDefault="00906F4C" w:rsidP="00981592">
            <w:pPr>
              <w:rPr>
                <w:rFonts w:cstheme="minorHAnsi"/>
                <w:b/>
                <w:color w:val="FFFFFF" w:themeColor="background1"/>
              </w:rPr>
            </w:pPr>
          </w:p>
          <w:p w14:paraId="03821F07" w14:textId="31ECF4C9" w:rsidR="00906F4C" w:rsidRDefault="00906F4C" w:rsidP="00981592">
            <w:pPr>
              <w:rPr>
                <w:rFonts w:cstheme="minorHAnsi"/>
                <w:b/>
                <w:color w:val="FFFFFF" w:themeColor="background1"/>
              </w:rPr>
            </w:pPr>
          </w:p>
          <w:p w14:paraId="40A5AC2C" w14:textId="2ECAF0AC" w:rsidR="00906F4C" w:rsidRDefault="00906F4C" w:rsidP="00981592">
            <w:pPr>
              <w:rPr>
                <w:rFonts w:cstheme="minorHAnsi"/>
                <w:b/>
                <w:color w:val="FFFFFF" w:themeColor="background1"/>
              </w:rPr>
            </w:pPr>
          </w:p>
          <w:p w14:paraId="3A7FC469" w14:textId="529EC663" w:rsidR="00906F4C" w:rsidRDefault="00906F4C" w:rsidP="00981592">
            <w:pPr>
              <w:rPr>
                <w:rFonts w:cstheme="minorHAnsi"/>
                <w:b/>
                <w:color w:val="FFFFFF" w:themeColor="background1"/>
              </w:rPr>
            </w:pPr>
          </w:p>
          <w:p w14:paraId="302DA06D" w14:textId="77777777" w:rsidR="00906F4C" w:rsidRDefault="00906F4C" w:rsidP="00981592">
            <w:pPr>
              <w:rPr>
                <w:rFonts w:cstheme="minorHAnsi"/>
                <w:b/>
                <w:color w:val="FFFFFF" w:themeColor="background1"/>
              </w:rPr>
            </w:pPr>
          </w:p>
          <w:p w14:paraId="0F222BE3" w14:textId="77777777" w:rsidR="008D298F" w:rsidRDefault="008D298F" w:rsidP="00981592">
            <w:pPr>
              <w:rPr>
                <w:rFonts w:cstheme="minorHAnsi"/>
                <w:b/>
                <w:color w:val="FFFFFF" w:themeColor="background1"/>
              </w:rPr>
            </w:pPr>
          </w:p>
          <w:p w14:paraId="18F4E399" w14:textId="77777777" w:rsidR="008D298F" w:rsidRDefault="008D298F" w:rsidP="00981592">
            <w:pPr>
              <w:rPr>
                <w:rFonts w:cstheme="minorHAnsi"/>
                <w:b/>
                <w:color w:val="FFFFFF" w:themeColor="background1"/>
              </w:rPr>
            </w:pPr>
          </w:p>
          <w:p w14:paraId="47D08009" w14:textId="2CFA49FB" w:rsidR="008D298F" w:rsidRPr="0000690C" w:rsidRDefault="008D298F" w:rsidP="00981592">
            <w:pPr>
              <w:rPr>
                <w:rFonts w:cstheme="minorHAnsi"/>
                <w:b/>
                <w:color w:val="FFFFFF" w:themeColor="background1"/>
              </w:rPr>
            </w:pPr>
          </w:p>
        </w:tc>
      </w:tr>
    </w:tbl>
    <w:p w14:paraId="4442E5BB" w14:textId="32FE0511" w:rsidR="00765D96" w:rsidRPr="0000690C" w:rsidRDefault="00765D96" w:rsidP="004F7812">
      <w:pPr>
        <w:rPr>
          <w:rFonts w:cstheme="minorHAnsi"/>
        </w:rPr>
      </w:pPr>
    </w:p>
    <w:sectPr w:rsidR="00765D96" w:rsidRPr="0000690C"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6466B"/>
    <w:multiLevelType w:val="hybridMultilevel"/>
    <w:tmpl w:val="A51E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144C4AB4"/>
    <w:multiLevelType w:val="hybridMultilevel"/>
    <w:tmpl w:val="4C10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5F4B"/>
    <w:multiLevelType w:val="hybridMultilevel"/>
    <w:tmpl w:val="36E0B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54E2D"/>
    <w:multiLevelType w:val="hybridMultilevel"/>
    <w:tmpl w:val="B4A84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46810"/>
    <w:multiLevelType w:val="hybridMultilevel"/>
    <w:tmpl w:val="FF68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42B8D"/>
    <w:multiLevelType w:val="multilevel"/>
    <w:tmpl w:val="03D6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A286081"/>
    <w:multiLevelType w:val="hybridMultilevel"/>
    <w:tmpl w:val="E13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15DE6"/>
    <w:multiLevelType w:val="hybridMultilevel"/>
    <w:tmpl w:val="2794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691AFB"/>
    <w:multiLevelType w:val="hybridMultilevel"/>
    <w:tmpl w:val="A454D4CE"/>
    <w:lvl w:ilvl="0" w:tplc="9DD6A6D4">
      <w:start w:val="1"/>
      <w:numFmt w:val="bullet"/>
      <w:lvlText w:val=""/>
      <w:lvlJc w:val="center"/>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260AA"/>
    <w:multiLevelType w:val="hybridMultilevel"/>
    <w:tmpl w:val="7390D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82365"/>
    <w:multiLevelType w:val="hybridMultilevel"/>
    <w:tmpl w:val="293C5F50"/>
    <w:lvl w:ilvl="0" w:tplc="FBBE4014">
      <w:start w:val="1"/>
      <w:numFmt w:val="bullet"/>
      <w:lvlText w:val="•"/>
      <w:lvlJc w:val="left"/>
      <w:pPr>
        <w:tabs>
          <w:tab w:val="num" w:pos="720"/>
        </w:tabs>
        <w:ind w:left="720" w:hanging="360"/>
      </w:pPr>
      <w:rPr>
        <w:rFonts w:ascii="Arial" w:hAnsi="Arial" w:hint="default"/>
      </w:rPr>
    </w:lvl>
    <w:lvl w:ilvl="1" w:tplc="9782C14C" w:tentative="1">
      <w:start w:val="1"/>
      <w:numFmt w:val="bullet"/>
      <w:lvlText w:val="•"/>
      <w:lvlJc w:val="left"/>
      <w:pPr>
        <w:tabs>
          <w:tab w:val="num" w:pos="1440"/>
        </w:tabs>
        <w:ind w:left="1440" w:hanging="360"/>
      </w:pPr>
      <w:rPr>
        <w:rFonts w:ascii="Arial" w:hAnsi="Arial" w:hint="default"/>
      </w:rPr>
    </w:lvl>
    <w:lvl w:ilvl="2" w:tplc="1C1CA446" w:tentative="1">
      <w:start w:val="1"/>
      <w:numFmt w:val="bullet"/>
      <w:lvlText w:val="•"/>
      <w:lvlJc w:val="left"/>
      <w:pPr>
        <w:tabs>
          <w:tab w:val="num" w:pos="2160"/>
        </w:tabs>
        <w:ind w:left="2160" w:hanging="360"/>
      </w:pPr>
      <w:rPr>
        <w:rFonts w:ascii="Arial" w:hAnsi="Arial" w:hint="default"/>
      </w:rPr>
    </w:lvl>
    <w:lvl w:ilvl="3" w:tplc="85A47ABE" w:tentative="1">
      <w:start w:val="1"/>
      <w:numFmt w:val="bullet"/>
      <w:lvlText w:val="•"/>
      <w:lvlJc w:val="left"/>
      <w:pPr>
        <w:tabs>
          <w:tab w:val="num" w:pos="2880"/>
        </w:tabs>
        <w:ind w:left="2880" w:hanging="360"/>
      </w:pPr>
      <w:rPr>
        <w:rFonts w:ascii="Arial" w:hAnsi="Arial" w:hint="default"/>
      </w:rPr>
    </w:lvl>
    <w:lvl w:ilvl="4" w:tplc="3DA8DBBC" w:tentative="1">
      <w:start w:val="1"/>
      <w:numFmt w:val="bullet"/>
      <w:lvlText w:val="•"/>
      <w:lvlJc w:val="left"/>
      <w:pPr>
        <w:tabs>
          <w:tab w:val="num" w:pos="3600"/>
        </w:tabs>
        <w:ind w:left="3600" w:hanging="360"/>
      </w:pPr>
      <w:rPr>
        <w:rFonts w:ascii="Arial" w:hAnsi="Arial" w:hint="default"/>
      </w:rPr>
    </w:lvl>
    <w:lvl w:ilvl="5" w:tplc="691A9722" w:tentative="1">
      <w:start w:val="1"/>
      <w:numFmt w:val="bullet"/>
      <w:lvlText w:val="•"/>
      <w:lvlJc w:val="left"/>
      <w:pPr>
        <w:tabs>
          <w:tab w:val="num" w:pos="4320"/>
        </w:tabs>
        <w:ind w:left="4320" w:hanging="360"/>
      </w:pPr>
      <w:rPr>
        <w:rFonts w:ascii="Arial" w:hAnsi="Arial" w:hint="default"/>
      </w:rPr>
    </w:lvl>
    <w:lvl w:ilvl="6" w:tplc="99D86CF6" w:tentative="1">
      <w:start w:val="1"/>
      <w:numFmt w:val="bullet"/>
      <w:lvlText w:val="•"/>
      <w:lvlJc w:val="left"/>
      <w:pPr>
        <w:tabs>
          <w:tab w:val="num" w:pos="5040"/>
        </w:tabs>
        <w:ind w:left="5040" w:hanging="360"/>
      </w:pPr>
      <w:rPr>
        <w:rFonts w:ascii="Arial" w:hAnsi="Arial" w:hint="default"/>
      </w:rPr>
    </w:lvl>
    <w:lvl w:ilvl="7" w:tplc="79E839FE" w:tentative="1">
      <w:start w:val="1"/>
      <w:numFmt w:val="bullet"/>
      <w:lvlText w:val="•"/>
      <w:lvlJc w:val="left"/>
      <w:pPr>
        <w:tabs>
          <w:tab w:val="num" w:pos="5760"/>
        </w:tabs>
        <w:ind w:left="5760" w:hanging="360"/>
      </w:pPr>
      <w:rPr>
        <w:rFonts w:ascii="Arial" w:hAnsi="Arial" w:hint="default"/>
      </w:rPr>
    </w:lvl>
    <w:lvl w:ilvl="8" w:tplc="314C98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D224D6"/>
    <w:multiLevelType w:val="multilevel"/>
    <w:tmpl w:val="9D0E8A18"/>
    <w:lvl w:ilvl="0">
      <w:start w:val="1"/>
      <w:numFmt w:val="bullet"/>
      <w:lvlText w:val=""/>
      <w:lvlJc w:val="center"/>
      <w:pPr>
        <w:tabs>
          <w:tab w:val="num" w:pos="720"/>
        </w:tabs>
        <w:ind w:left="720" w:hanging="360"/>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2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6"/>
  </w:num>
  <w:num w:numId="6">
    <w:abstractNumId w:val="0"/>
  </w:num>
  <w:num w:numId="7">
    <w:abstractNumId w:val="3"/>
  </w:num>
  <w:num w:numId="8">
    <w:abstractNumId w:val="25"/>
  </w:num>
  <w:num w:numId="9">
    <w:abstractNumId w:val="13"/>
  </w:num>
  <w:num w:numId="10">
    <w:abstractNumId w:val="2"/>
  </w:num>
  <w:num w:numId="11">
    <w:abstractNumId w:val="21"/>
  </w:num>
  <w:num w:numId="12">
    <w:abstractNumId w:val="15"/>
  </w:num>
  <w:num w:numId="13">
    <w:abstractNumId w:val="18"/>
  </w:num>
  <w:num w:numId="14">
    <w:abstractNumId w:val="2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9"/>
  </w:num>
  <w:num w:numId="18">
    <w:abstractNumId w:val="5"/>
  </w:num>
  <w:num w:numId="19">
    <w:abstractNumId w:val="4"/>
  </w:num>
  <w:num w:numId="20">
    <w:abstractNumId w:val="1"/>
  </w:num>
  <w:num w:numId="21">
    <w:abstractNumId w:val="14"/>
  </w:num>
  <w:num w:numId="22">
    <w:abstractNumId w:val="11"/>
  </w:num>
  <w:num w:numId="23">
    <w:abstractNumId w:val="7"/>
  </w:num>
  <w:num w:numId="24">
    <w:abstractNumId w:val="8"/>
  </w:num>
  <w:num w:numId="25">
    <w:abstractNumId w:val="12"/>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5AE2"/>
    <w:rsid w:val="0000690C"/>
    <w:rsid w:val="00030AE8"/>
    <w:rsid w:val="000338D6"/>
    <w:rsid w:val="000369F8"/>
    <w:rsid w:val="00044438"/>
    <w:rsid w:val="000524D1"/>
    <w:rsid w:val="00061211"/>
    <w:rsid w:val="000B0B48"/>
    <w:rsid w:val="000B35E2"/>
    <w:rsid w:val="000B7DF2"/>
    <w:rsid w:val="000C2310"/>
    <w:rsid w:val="000D302A"/>
    <w:rsid w:val="000F293A"/>
    <w:rsid w:val="000F419E"/>
    <w:rsid w:val="001017F8"/>
    <w:rsid w:val="001105DD"/>
    <w:rsid w:val="00133BB6"/>
    <w:rsid w:val="00145243"/>
    <w:rsid w:val="00147C79"/>
    <w:rsid w:val="001547E5"/>
    <w:rsid w:val="00180394"/>
    <w:rsid w:val="0019503A"/>
    <w:rsid w:val="001E7442"/>
    <w:rsid w:val="00236F7E"/>
    <w:rsid w:val="00241403"/>
    <w:rsid w:val="00265C9D"/>
    <w:rsid w:val="002E1AE1"/>
    <w:rsid w:val="002F29B3"/>
    <w:rsid w:val="003B63FE"/>
    <w:rsid w:val="003D36D6"/>
    <w:rsid w:val="003D3A8F"/>
    <w:rsid w:val="00400762"/>
    <w:rsid w:val="0040076B"/>
    <w:rsid w:val="004173AE"/>
    <w:rsid w:val="00423B07"/>
    <w:rsid w:val="004337BE"/>
    <w:rsid w:val="004367FC"/>
    <w:rsid w:val="0046316C"/>
    <w:rsid w:val="0048343F"/>
    <w:rsid w:val="0049280C"/>
    <w:rsid w:val="004B27CB"/>
    <w:rsid w:val="004E578A"/>
    <w:rsid w:val="004E6F4A"/>
    <w:rsid w:val="004F7812"/>
    <w:rsid w:val="00560CCE"/>
    <w:rsid w:val="0056137C"/>
    <w:rsid w:val="00565D92"/>
    <w:rsid w:val="00580BF8"/>
    <w:rsid w:val="00590C90"/>
    <w:rsid w:val="005A6DBF"/>
    <w:rsid w:val="006121AB"/>
    <w:rsid w:val="0061752F"/>
    <w:rsid w:val="00630359"/>
    <w:rsid w:val="00633A02"/>
    <w:rsid w:val="006466E1"/>
    <w:rsid w:val="00652686"/>
    <w:rsid w:val="006561D8"/>
    <w:rsid w:val="006636EC"/>
    <w:rsid w:val="00684A49"/>
    <w:rsid w:val="0069512A"/>
    <w:rsid w:val="006B7246"/>
    <w:rsid w:val="006C6937"/>
    <w:rsid w:val="007120A7"/>
    <w:rsid w:val="00731ECF"/>
    <w:rsid w:val="007658AC"/>
    <w:rsid w:val="00765D96"/>
    <w:rsid w:val="007670E4"/>
    <w:rsid w:val="0077633D"/>
    <w:rsid w:val="00777241"/>
    <w:rsid w:val="007B3B82"/>
    <w:rsid w:val="007C7128"/>
    <w:rsid w:val="007E62FC"/>
    <w:rsid w:val="00805F2D"/>
    <w:rsid w:val="0083289D"/>
    <w:rsid w:val="00856E11"/>
    <w:rsid w:val="00867A59"/>
    <w:rsid w:val="008B3349"/>
    <w:rsid w:val="008C4BAD"/>
    <w:rsid w:val="008D298F"/>
    <w:rsid w:val="00906F4C"/>
    <w:rsid w:val="00912E44"/>
    <w:rsid w:val="00924401"/>
    <w:rsid w:val="00935EC6"/>
    <w:rsid w:val="00936A6B"/>
    <w:rsid w:val="0093740B"/>
    <w:rsid w:val="00981923"/>
    <w:rsid w:val="0099601A"/>
    <w:rsid w:val="009A1D84"/>
    <w:rsid w:val="009D74C0"/>
    <w:rsid w:val="009E0D52"/>
    <w:rsid w:val="009F7942"/>
    <w:rsid w:val="00A20152"/>
    <w:rsid w:val="00A83A30"/>
    <w:rsid w:val="00A83E41"/>
    <w:rsid w:val="00AC6FE9"/>
    <w:rsid w:val="00AD5360"/>
    <w:rsid w:val="00B02248"/>
    <w:rsid w:val="00B343C2"/>
    <w:rsid w:val="00B5222C"/>
    <w:rsid w:val="00B62773"/>
    <w:rsid w:val="00B75AFF"/>
    <w:rsid w:val="00B91B33"/>
    <w:rsid w:val="00BD2B16"/>
    <w:rsid w:val="00BE5727"/>
    <w:rsid w:val="00C1701A"/>
    <w:rsid w:val="00C34336"/>
    <w:rsid w:val="00C82CE4"/>
    <w:rsid w:val="00CA68E1"/>
    <w:rsid w:val="00CD3913"/>
    <w:rsid w:val="00CE50BA"/>
    <w:rsid w:val="00CF3BA7"/>
    <w:rsid w:val="00CF5EA9"/>
    <w:rsid w:val="00D01BF0"/>
    <w:rsid w:val="00D1325C"/>
    <w:rsid w:val="00D15318"/>
    <w:rsid w:val="00D1763F"/>
    <w:rsid w:val="00D45D0D"/>
    <w:rsid w:val="00D65A7E"/>
    <w:rsid w:val="00D82587"/>
    <w:rsid w:val="00D902EA"/>
    <w:rsid w:val="00D958B6"/>
    <w:rsid w:val="00DA12C7"/>
    <w:rsid w:val="00DB7326"/>
    <w:rsid w:val="00DC3919"/>
    <w:rsid w:val="00DC50C6"/>
    <w:rsid w:val="00DF13BD"/>
    <w:rsid w:val="00E0266E"/>
    <w:rsid w:val="00E045E0"/>
    <w:rsid w:val="00E20818"/>
    <w:rsid w:val="00E22563"/>
    <w:rsid w:val="00E36C0C"/>
    <w:rsid w:val="00E60C42"/>
    <w:rsid w:val="00E710D4"/>
    <w:rsid w:val="00E8259C"/>
    <w:rsid w:val="00E868EF"/>
    <w:rsid w:val="00EA7CFE"/>
    <w:rsid w:val="00EB01C7"/>
    <w:rsid w:val="00EB39B7"/>
    <w:rsid w:val="00EB4DAA"/>
    <w:rsid w:val="00EE726E"/>
    <w:rsid w:val="00EF17C8"/>
    <w:rsid w:val="00F044AE"/>
    <w:rsid w:val="00F165EC"/>
    <w:rsid w:val="00F35C16"/>
    <w:rsid w:val="00F42F53"/>
    <w:rsid w:val="00FA406A"/>
    <w:rsid w:val="00FA4DBD"/>
    <w:rsid w:val="00FB2C2B"/>
    <w:rsid w:val="00FB7671"/>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06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UnresolvedMention">
    <w:name w:val="Unresolved Mention"/>
    <w:basedOn w:val="DefaultParagraphFont"/>
    <w:uiPriority w:val="99"/>
    <w:semiHidden/>
    <w:unhideWhenUsed/>
    <w:rsid w:val="0049280C"/>
    <w:rPr>
      <w:color w:val="808080"/>
      <w:shd w:val="clear" w:color="auto" w:fill="E6E6E6"/>
    </w:rPr>
  </w:style>
  <w:style w:type="character" w:customStyle="1" w:styleId="Heading1Char">
    <w:name w:val="Heading 1 Char"/>
    <w:basedOn w:val="DefaultParagraphFont"/>
    <w:link w:val="Heading1"/>
    <w:uiPriority w:val="9"/>
    <w:rsid w:val="0000690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06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386">
      <w:bodyDiv w:val="1"/>
      <w:marLeft w:val="0"/>
      <w:marRight w:val="0"/>
      <w:marTop w:val="0"/>
      <w:marBottom w:val="0"/>
      <w:divBdr>
        <w:top w:val="none" w:sz="0" w:space="0" w:color="auto"/>
        <w:left w:val="none" w:sz="0" w:space="0" w:color="auto"/>
        <w:bottom w:val="none" w:sz="0" w:space="0" w:color="auto"/>
        <w:right w:val="none" w:sz="0" w:space="0" w:color="auto"/>
      </w:divBdr>
    </w:div>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87194497">
      <w:bodyDiv w:val="1"/>
      <w:marLeft w:val="0"/>
      <w:marRight w:val="0"/>
      <w:marTop w:val="0"/>
      <w:marBottom w:val="0"/>
      <w:divBdr>
        <w:top w:val="none" w:sz="0" w:space="0" w:color="auto"/>
        <w:left w:val="none" w:sz="0" w:space="0" w:color="auto"/>
        <w:bottom w:val="none" w:sz="0" w:space="0" w:color="auto"/>
        <w:right w:val="none" w:sz="0" w:space="0" w:color="auto"/>
      </w:divBdr>
    </w:div>
    <w:div w:id="207494828">
      <w:bodyDiv w:val="1"/>
      <w:marLeft w:val="0"/>
      <w:marRight w:val="0"/>
      <w:marTop w:val="0"/>
      <w:marBottom w:val="0"/>
      <w:divBdr>
        <w:top w:val="none" w:sz="0" w:space="0" w:color="auto"/>
        <w:left w:val="none" w:sz="0" w:space="0" w:color="auto"/>
        <w:bottom w:val="none" w:sz="0" w:space="0" w:color="auto"/>
        <w:right w:val="none" w:sz="0" w:space="0" w:color="auto"/>
      </w:divBdr>
    </w:div>
    <w:div w:id="222066255">
      <w:bodyDiv w:val="1"/>
      <w:marLeft w:val="0"/>
      <w:marRight w:val="0"/>
      <w:marTop w:val="0"/>
      <w:marBottom w:val="0"/>
      <w:divBdr>
        <w:top w:val="none" w:sz="0" w:space="0" w:color="auto"/>
        <w:left w:val="none" w:sz="0" w:space="0" w:color="auto"/>
        <w:bottom w:val="none" w:sz="0" w:space="0" w:color="auto"/>
        <w:right w:val="none" w:sz="0" w:space="0" w:color="auto"/>
      </w:divBdr>
    </w:div>
    <w:div w:id="291979863">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060228">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636767554">
      <w:bodyDiv w:val="1"/>
      <w:marLeft w:val="0"/>
      <w:marRight w:val="0"/>
      <w:marTop w:val="0"/>
      <w:marBottom w:val="0"/>
      <w:divBdr>
        <w:top w:val="none" w:sz="0" w:space="0" w:color="auto"/>
        <w:left w:val="none" w:sz="0" w:space="0" w:color="auto"/>
        <w:bottom w:val="none" w:sz="0" w:space="0" w:color="auto"/>
        <w:right w:val="none" w:sz="0" w:space="0" w:color="auto"/>
      </w:divBdr>
      <w:divsChild>
        <w:div w:id="976226580">
          <w:marLeft w:val="547"/>
          <w:marRight w:val="0"/>
          <w:marTop w:val="0"/>
          <w:marBottom w:val="0"/>
          <w:divBdr>
            <w:top w:val="none" w:sz="0" w:space="0" w:color="auto"/>
            <w:left w:val="none" w:sz="0" w:space="0" w:color="auto"/>
            <w:bottom w:val="none" w:sz="0" w:space="0" w:color="auto"/>
            <w:right w:val="none" w:sz="0" w:space="0" w:color="auto"/>
          </w:divBdr>
        </w:div>
        <w:div w:id="1548763645">
          <w:marLeft w:val="547"/>
          <w:marRight w:val="0"/>
          <w:marTop w:val="0"/>
          <w:marBottom w:val="0"/>
          <w:divBdr>
            <w:top w:val="none" w:sz="0" w:space="0" w:color="auto"/>
            <w:left w:val="none" w:sz="0" w:space="0" w:color="auto"/>
            <w:bottom w:val="none" w:sz="0" w:space="0" w:color="auto"/>
            <w:right w:val="none" w:sz="0" w:space="0" w:color="auto"/>
          </w:divBdr>
        </w:div>
        <w:div w:id="221865324">
          <w:marLeft w:val="547"/>
          <w:marRight w:val="0"/>
          <w:marTop w:val="0"/>
          <w:marBottom w:val="0"/>
          <w:divBdr>
            <w:top w:val="none" w:sz="0" w:space="0" w:color="auto"/>
            <w:left w:val="none" w:sz="0" w:space="0" w:color="auto"/>
            <w:bottom w:val="none" w:sz="0" w:space="0" w:color="auto"/>
            <w:right w:val="none" w:sz="0" w:space="0" w:color="auto"/>
          </w:divBdr>
        </w:div>
        <w:div w:id="1966308878">
          <w:marLeft w:val="547"/>
          <w:marRight w:val="0"/>
          <w:marTop w:val="0"/>
          <w:marBottom w:val="0"/>
          <w:divBdr>
            <w:top w:val="none" w:sz="0" w:space="0" w:color="auto"/>
            <w:left w:val="none" w:sz="0" w:space="0" w:color="auto"/>
            <w:bottom w:val="none" w:sz="0" w:space="0" w:color="auto"/>
            <w:right w:val="none" w:sz="0" w:space="0" w:color="auto"/>
          </w:divBdr>
        </w:div>
        <w:div w:id="380716137">
          <w:marLeft w:val="547"/>
          <w:marRight w:val="0"/>
          <w:marTop w:val="0"/>
          <w:marBottom w:val="0"/>
          <w:divBdr>
            <w:top w:val="none" w:sz="0" w:space="0" w:color="auto"/>
            <w:left w:val="none" w:sz="0" w:space="0" w:color="auto"/>
            <w:bottom w:val="none" w:sz="0" w:space="0" w:color="auto"/>
            <w:right w:val="none" w:sz="0" w:space="0" w:color="auto"/>
          </w:divBdr>
        </w:div>
        <w:div w:id="549196492">
          <w:marLeft w:val="547"/>
          <w:marRight w:val="0"/>
          <w:marTop w:val="0"/>
          <w:marBottom w:val="0"/>
          <w:divBdr>
            <w:top w:val="none" w:sz="0" w:space="0" w:color="auto"/>
            <w:left w:val="none" w:sz="0" w:space="0" w:color="auto"/>
            <w:bottom w:val="none" w:sz="0" w:space="0" w:color="auto"/>
            <w:right w:val="none" w:sz="0" w:space="0" w:color="auto"/>
          </w:divBdr>
        </w:div>
      </w:divsChild>
    </w:div>
    <w:div w:id="703560199">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14827770">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04174681">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07540433">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5267040">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bold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junction.org/news/webjunction/board-in-the-library-part-one.html" TargetMode="External"/><Relationship Id="rId5" Type="http://schemas.openxmlformats.org/officeDocument/2006/relationships/hyperlink" Target="https://www.webjunction.org/events/webjunction/online-board-gaming-and-librari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2020-07-24T23:37:00Z</dcterms:created>
  <dcterms:modified xsi:type="dcterms:W3CDTF">2020-07-24T23:58:00Z</dcterms:modified>
</cp:coreProperties>
</file>