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7BEB5" w14:textId="37473DC4" w:rsidR="00F36FC2" w:rsidRDefault="004D3B63">
      <w:pPr>
        <w:pStyle w:val="Body"/>
        <w:spacing w:line="240" w:lineRule="auto"/>
        <w:rPr>
          <w:rFonts w:ascii="Cambria" w:eastAsia="Cambria" w:hAnsi="Cambria" w:cs="Cambria"/>
          <w:b/>
          <w:bCs/>
          <w:color w:val="365F91"/>
          <w:sz w:val="28"/>
          <w:szCs w:val="28"/>
          <w:u w:color="365F91"/>
        </w:rPr>
      </w:pPr>
      <w:r w:rsidRPr="004D3B63">
        <w:rPr>
          <w:rFonts w:ascii="Cambria" w:eastAsia="Cambria" w:hAnsi="Cambria" w:cs="Cambria"/>
          <w:b/>
          <w:bCs/>
          <w:color w:val="365F91"/>
          <w:sz w:val="28"/>
          <w:szCs w:val="28"/>
          <w:u w:color="365F91"/>
        </w:rPr>
        <w:t>Cultivating Protective Factors for Safe Libraries and Resilient Communities</w:t>
      </w:r>
      <w:r>
        <w:rPr>
          <w:rFonts w:ascii="Cambria" w:eastAsia="Cambria" w:hAnsi="Cambria" w:cs="Cambria"/>
          <w:b/>
          <w:bCs/>
          <w:color w:val="365F91"/>
          <w:sz w:val="28"/>
          <w:szCs w:val="28"/>
          <w:u w:color="365F91"/>
        </w:rPr>
        <w:t xml:space="preserve">: </w:t>
      </w:r>
      <w:r w:rsidR="00167BF1">
        <w:rPr>
          <w:rFonts w:ascii="Cambria" w:eastAsia="Cambria" w:hAnsi="Cambria" w:cs="Cambria"/>
          <w:b/>
          <w:bCs/>
          <w:color w:val="365F91"/>
          <w:sz w:val="28"/>
          <w:szCs w:val="28"/>
          <w:u w:color="365F91"/>
        </w:rPr>
        <w:t>Learner Guide</w:t>
      </w:r>
    </w:p>
    <w:p w14:paraId="56FC712E" w14:textId="46160DF8" w:rsidR="004D3B63" w:rsidRPr="004D3B63" w:rsidRDefault="008B3C88">
      <w:pPr>
        <w:pStyle w:val="NormalWeb"/>
        <w:rPr>
          <w:rFonts w:ascii="Calibri" w:eastAsia="Calibri" w:hAnsi="Calibri" w:cs="Calibri"/>
          <w:color w:val="0033CC"/>
          <w:sz w:val="22"/>
          <w:szCs w:val="22"/>
          <w:u w:val="single"/>
          <w14:textOutline w14:w="0" w14:cap="flat" w14:cmpd="sng" w14:algn="ctr">
            <w14:noFill/>
            <w14:prstDash w14:val="solid"/>
            <w14:bevel/>
          </w14:textOutline>
        </w:rPr>
      </w:pPr>
      <w:hyperlink r:id="rId7" w:history="1">
        <w:r w:rsidR="004D3B63" w:rsidRPr="004D3B63">
          <w:rPr>
            <w:rStyle w:val="Hyperlink"/>
            <w:rFonts w:ascii="Calibri" w:eastAsia="Calibri" w:hAnsi="Calibri" w:cs="Calibri"/>
            <w:color w:val="0033CC"/>
            <w:sz w:val="22"/>
            <w:szCs w:val="22"/>
            <w14:textOutline w14:w="0" w14:cap="flat" w14:cmpd="sng" w14:algn="ctr">
              <w14:noFill/>
              <w14:prstDash w14:val="solid"/>
              <w14:bevel/>
            </w14:textOutline>
          </w:rPr>
          <w:t>https://www.webjunction.org/events/webjunction/protective-factors-safe-libraries.html</w:t>
        </w:r>
      </w:hyperlink>
    </w:p>
    <w:p w14:paraId="2EADCD4B" w14:textId="77777777" w:rsidR="004D3B63" w:rsidRPr="004D3B63" w:rsidRDefault="00167BF1" w:rsidP="004D3B63">
      <w:pPr>
        <w:pStyle w:val="NormalWeb"/>
        <w:rPr>
          <w:rFonts w:ascii="Calibri" w:hAnsi="Calibri" w:cs="Calibri"/>
          <w:sz w:val="22"/>
          <w:szCs w:val="22"/>
        </w:rPr>
      </w:pPr>
      <w:r w:rsidRPr="004D3B63">
        <w:rPr>
          <w:rFonts w:ascii="Calibri" w:eastAsia="Calibri" w:hAnsi="Calibri" w:cs="Calibri"/>
          <w:b/>
          <w:bCs/>
          <w:sz w:val="22"/>
          <w:szCs w:val="22"/>
        </w:rPr>
        <w:t>Event Description</w:t>
      </w:r>
      <w:r w:rsidRPr="004D3B63">
        <w:rPr>
          <w:rFonts w:ascii="Calibri" w:eastAsia="Calibri" w:hAnsi="Calibri" w:cs="Calibri"/>
          <w:sz w:val="22"/>
          <w:szCs w:val="22"/>
        </w:rPr>
        <w:t xml:space="preserve">: </w:t>
      </w:r>
      <w:r w:rsidR="004D3B63" w:rsidRPr="004D3B63">
        <w:rPr>
          <w:rFonts w:ascii="Calibri" w:hAnsi="Calibri" w:cs="Calibri"/>
          <w:sz w:val="22"/>
          <w:szCs w:val="22"/>
        </w:rPr>
        <w:t>Every day, public libraries open their doors to people facing ongoing life challenges, such as poverty, mental health symptoms, substance abuse, or domestic violence. The library may be the only protective place they can turn to, the only place that can counter the debilitating negative factors that govern their lives. Join this webinar to explore the ways the library functions as a "</w:t>
      </w:r>
      <w:hyperlink r:id="rId8" w:history="1">
        <w:r w:rsidR="004D3B63" w:rsidRPr="00995DAF">
          <w:rPr>
            <w:rStyle w:val="Hyperlink"/>
            <w:rFonts w:ascii="Calibri" w:hAnsi="Calibri" w:cs="Calibri"/>
            <w:color w:val="0033CC"/>
            <w:sz w:val="22"/>
            <w:szCs w:val="22"/>
          </w:rPr>
          <w:t>protective factor</w:t>
        </w:r>
      </w:hyperlink>
      <w:r w:rsidR="004D3B63" w:rsidRPr="00995DAF">
        <w:rPr>
          <w:rFonts w:ascii="Calibri" w:hAnsi="Calibri" w:cs="Calibri"/>
          <w:color w:val="auto"/>
          <w:sz w:val="22"/>
          <w:szCs w:val="22"/>
        </w:rPr>
        <w:t xml:space="preserve">" </w:t>
      </w:r>
      <w:r w:rsidR="004D3B63" w:rsidRPr="004D3B63">
        <w:rPr>
          <w:rFonts w:ascii="Calibri" w:hAnsi="Calibri" w:cs="Calibri"/>
          <w:sz w:val="22"/>
          <w:szCs w:val="22"/>
        </w:rPr>
        <w:t>and to understand how the library, staff, and patrons exist within a community-wide context of safety. With consideration for how poverty, race, or other often stigmatized challenges impact the patron experience, learn practical and applicable ways to assess your library’s relationship with patrons, local law enforcement, social workers, and other organizations. Hear how the Sacramento Public Library learned through crisis to address staff and community trauma and to build resilience through more compassionate and inclusive policies and practices.</w:t>
      </w:r>
    </w:p>
    <w:p w14:paraId="5CA99242" w14:textId="77777777" w:rsidR="004D3B63" w:rsidRPr="004D3B63" w:rsidRDefault="004D3B63" w:rsidP="004D3B63">
      <w:pPr>
        <w:pStyle w:val="NormalWeb"/>
        <w:rPr>
          <w:rFonts w:ascii="Calibri" w:hAnsi="Calibri" w:cs="Calibri"/>
          <w:sz w:val="22"/>
          <w:szCs w:val="22"/>
        </w:rPr>
      </w:pPr>
      <w:r w:rsidRPr="004D3B63">
        <w:rPr>
          <w:rFonts w:ascii="Calibri" w:hAnsi="Calibri" w:cs="Calibri"/>
          <w:b/>
          <w:bCs/>
          <w:sz w:val="22"/>
          <w:szCs w:val="22"/>
        </w:rPr>
        <w:t xml:space="preserve">Presented </w:t>
      </w:r>
      <w:proofErr w:type="gramStart"/>
      <w:r w:rsidRPr="004D3B63">
        <w:rPr>
          <w:rFonts w:ascii="Calibri" w:hAnsi="Calibri" w:cs="Calibri"/>
          <w:b/>
          <w:bCs/>
          <w:sz w:val="22"/>
          <w:szCs w:val="22"/>
        </w:rPr>
        <w:t>by</w:t>
      </w:r>
      <w:r w:rsidRPr="004D3B63">
        <w:rPr>
          <w:rFonts w:ascii="Calibri" w:hAnsi="Calibri" w:cs="Calibri"/>
          <w:sz w:val="22"/>
          <w:szCs w:val="22"/>
        </w:rPr>
        <w:t>:</w:t>
      </w:r>
      <w:proofErr w:type="gramEnd"/>
      <w:r w:rsidRPr="004D3B63">
        <w:rPr>
          <w:rFonts w:ascii="Calibri" w:hAnsi="Calibri" w:cs="Calibri"/>
          <w:sz w:val="22"/>
          <w:szCs w:val="22"/>
        </w:rPr>
        <w:t xml:space="preserve"> </w:t>
      </w:r>
      <w:r w:rsidRPr="004D3B63">
        <w:rPr>
          <w:rStyle w:val="Strong"/>
          <w:rFonts w:ascii="Calibri" w:hAnsi="Calibri" w:cs="Calibri"/>
          <w:b w:val="0"/>
          <w:bCs w:val="0"/>
          <w:sz w:val="22"/>
          <w:szCs w:val="22"/>
        </w:rPr>
        <w:t>Eric Lashley</w:t>
      </w:r>
      <w:r w:rsidRPr="004D3B63">
        <w:rPr>
          <w:rFonts w:ascii="Calibri" w:hAnsi="Calibri" w:cs="Calibri"/>
          <w:sz w:val="22"/>
          <w:szCs w:val="22"/>
        </w:rPr>
        <w:t xml:space="preserve">, Library Director, and </w:t>
      </w:r>
      <w:r w:rsidRPr="004D3B63">
        <w:rPr>
          <w:rStyle w:val="Strong"/>
          <w:rFonts w:ascii="Calibri" w:hAnsi="Calibri" w:cs="Calibri"/>
          <w:b w:val="0"/>
          <w:bCs w:val="0"/>
          <w:sz w:val="22"/>
          <w:szCs w:val="22"/>
        </w:rPr>
        <w:t>Patrick Lloyd</w:t>
      </w:r>
      <w:r w:rsidRPr="004D3B63">
        <w:rPr>
          <w:rFonts w:ascii="Calibri" w:hAnsi="Calibri" w:cs="Calibri"/>
          <w:sz w:val="22"/>
          <w:szCs w:val="22"/>
        </w:rPr>
        <w:t xml:space="preserve">, LMSW, Community Resources Coordinator, Georgetown Public Library (TX); and </w:t>
      </w:r>
      <w:r w:rsidRPr="004D3B63">
        <w:rPr>
          <w:rStyle w:val="Strong"/>
          <w:rFonts w:ascii="Calibri" w:hAnsi="Calibri" w:cs="Calibri"/>
          <w:b w:val="0"/>
          <w:bCs w:val="0"/>
          <w:sz w:val="22"/>
          <w:szCs w:val="22"/>
        </w:rPr>
        <w:t>Rivkah Sass</w:t>
      </w:r>
      <w:r w:rsidRPr="004D3B63">
        <w:rPr>
          <w:rFonts w:ascii="Calibri" w:hAnsi="Calibri" w:cs="Calibri"/>
          <w:sz w:val="22"/>
          <w:szCs w:val="22"/>
        </w:rPr>
        <w:t>, Library Director and CEO, Sacramento Public Library (CA)</w:t>
      </w:r>
    </w:p>
    <w:tbl>
      <w:tblPr>
        <w:tblW w:w="9720" w:type="dxa"/>
        <w:tblInd w:w="-9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21"/>
        <w:gridCol w:w="7950"/>
        <w:gridCol w:w="49"/>
      </w:tblGrid>
      <w:tr w:rsidR="00F36FC2" w14:paraId="76DD3257" w14:textId="77777777" w:rsidTr="0019355E">
        <w:trPr>
          <w:gridAfter w:val="1"/>
          <w:wAfter w:w="49" w:type="dxa"/>
          <w:trHeight w:val="387"/>
        </w:trPr>
        <w:tc>
          <w:tcPr>
            <w:tcW w:w="9671"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504EB75C" w14:textId="77777777" w:rsidR="00F36FC2" w:rsidRDefault="00167BF1" w:rsidP="00995DAF">
            <w:pPr>
              <w:pStyle w:val="Body"/>
              <w:spacing w:line="240" w:lineRule="auto"/>
            </w:pPr>
            <w:r>
              <w:rPr>
                <w:b/>
                <w:bCs/>
                <w:color w:val="FFFFFF"/>
                <w:sz w:val="24"/>
                <w:szCs w:val="24"/>
                <w:u w:color="FFFFFF"/>
              </w:rPr>
              <w:t>What are your goals for viewing this webinar?</w:t>
            </w:r>
          </w:p>
        </w:tc>
      </w:tr>
      <w:tr w:rsidR="00F36FC2" w14:paraId="20D54312" w14:textId="77777777" w:rsidTr="00B6380E">
        <w:trPr>
          <w:gridAfter w:val="1"/>
          <w:wAfter w:w="49" w:type="dxa"/>
          <w:trHeight w:val="810"/>
        </w:trPr>
        <w:tc>
          <w:tcPr>
            <w:tcW w:w="1721" w:type="dxa"/>
            <w:tcBorders>
              <w:top w:val="single" w:sz="4" w:space="0" w:color="000000"/>
              <w:left w:val="single" w:sz="4" w:space="0" w:color="000000"/>
              <w:bottom w:val="single" w:sz="4" w:space="0" w:color="000000"/>
              <w:right w:val="single" w:sz="4" w:space="0" w:color="000000"/>
            </w:tcBorders>
            <w:shd w:val="clear" w:color="auto" w:fill="92CDDC"/>
            <w:tcMar>
              <w:top w:w="80" w:type="dxa"/>
              <w:left w:w="80" w:type="dxa"/>
              <w:bottom w:w="80" w:type="dxa"/>
              <w:right w:w="80" w:type="dxa"/>
            </w:tcMar>
            <w:vAlign w:val="center"/>
          </w:tcPr>
          <w:p w14:paraId="1EE11F5B" w14:textId="77777777" w:rsidR="00F36FC2" w:rsidRDefault="00167BF1">
            <w:pPr>
              <w:pStyle w:val="Body"/>
              <w:spacing w:after="0" w:line="240" w:lineRule="auto"/>
            </w:pPr>
            <w:r>
              <w:rPr>
                <w:b/>
                <w:bCs/>
                <w:sz w:val="24"/>
                <w:szCs w:val="24"/>
              </w:rPr>
              <w:t>Personal Goals</w:t>
            </w:r>
          </w:p>
        </w:tc>
        <w:tc>
          <w:tcPr>
            <w:tcW w:w="7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45E0FD" w14:textId="77777777" w:rsidR="00F36FC2" w:rsidRDefault="00F36FC2">
            <w:pPr>
              <w:pStyle w:val="Body"/>
              <w:spacing w:after="0" w:line="240" w:lineRule="auto"/>
            </w:pPr>
          </w:p>
        </w:tc>
      </w:tr>
      <w:tr w:rsidR="00F36FC2" w14:paraId="5DA4B6F7" w14:textId="77777777" w:rsidTr="00B6380E">
        <w:trPr>
          <w:gridAfter w:val="1"/>
          <w:wAfter w:w="49" w:type="dxa"/>
          <w:trHeight w:val="819"/>
        </w:trPr>
        <w:tc>
          <w:tcPr>
            <w:tcW w:w="1721" w:type="dxa"/>
            <w:tcBorders>
              <w:top w:val="single" w:sz="4" w:space="0" w:color="000000"/>
              <w:left w:val="single" w:sz="4" w:space="0" w:color="000000"/>
              <w:bottom w:val="single" w:sz="4" w:space="0" w:color="000000"/>
              <w:right w:val="single" w:sz="4" w:space="0" w:color="000000"/>
            </w:tcBorders>
            <w:shd w:val="clear" w:color="auto" w:fill="92CDDC"/>
            <w:tcMar>
              <w:top w:w="80" w:type="dxa"/>
              <w:left w:w="80" w:type="dxa"/>
              <w:bottom w:w="80" w:type="dxa"/>
              <w:right w:w="80" w:type="dxa"/>
            </w:tcMar>
            <w:vAlign w:val="center"/>
          </w:tcPr>
          <w:p w14:paraId="307AD871" w14:textId="77777777" w:rsidR="00F36FC2" w:rsidRDefault="00167BF1">
            <w:pPr>
              <w:pStyle w:val="Body"/>
              <w:spacing w:after="0" w:line="240" w:lineRule="auto"/>
            </w:pPr>
            <w:r>
              <w:rPr>
                <w:b/>
                <w:bCs/>
                <w:sz w:val="24"/>
                <w:szCs w:val="24"/>
              </w:rPr>
              <w:t>Team Goals</w:t>
            </w:r>
          </w:p>
        </w:tc>
        <w:tc>
          <w:tcPr>
            <w:tcW w:w="7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CE24CA" w14:textId="77777777" w:rsidR="00F36FC2" w:rsidRDefault="00F36FC2">
            <w:pPr>
              <w:pStyle w:val="Body"/>
              <w:spacing w:after="0" w:line="240" w:lineRule="auto"/>
              <w:rPr>
                <w:sz w:val="24"/>
                <w:szCs w:val="24"/>
              </w:rPr>
            </w:pPr>
          </w:p>
          <w:p w14:paraId="46664CFF" w14:textId="77777777" w:rsidR="00F36FC2" w:rsidRDefault="00F36FC2">
            <w:pPr>
              <w:pStyle w:val="Body"/>
              <w:spacing w:after="0" w:line="240" w:lineRule="auto"/>
            </w:pPr>
          </w:p>
        </w:tc>
      </w:tr>
      <w:tr w:rsidR="00F36FC2" w14:paraId="4EFDF35B" w14:textId="77777777" w:rsidTr="0019355E">
        <w:trPr>
          <w:gridAfter w:val="1"/>
          <w:wAfter w:w="49" w:type="dxa"/>
          <w:trHeight w:val="550"/>
        </w:trPr>
        <w:tc>
          <w:tcPr>
            <w:tcW w:w="9671"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130C03E4" w14:textId="5C2F82ED" w:rsidR="00F36FC2" w:rsidRDefault="0019355E">
            <w:pPr>
              <w:pStyle w:val="Body"/>
              <w:spacing w:after="0" w:line="240" w:lineRule="auto"/>
            </w:pPr>
            <w:r>
              <w:rPr>
                <w:b/>
                <w:bCs/>
                <w:color w:val="FFFFFF"/>
                <w:sz w:val="24"/>
                <w:szCs w:val="24"/>
                <w:u w:color="FFFFFF"/>
              </w:rPr>
              <w:t>Who is a</w:t>
            </w:r>
            <w:r w:rsidR="008F6DDA">
              <w:rPr>
                <w:b/>
                <w:bCs/>
                <w:color w:val="FFFFFF"/>
                <w:sz w:val="24"/>
                <w:szCs w:val="24"/>
                <w:u w:color="FFFFFF"/>
              </w:rPr>
              <w:t xml:space="preserve"> Vulnerable Patron</w:t>
            </w:r>
            <w:r>
              <w:rPr>
                <w:b/>
                <w:bCs/>
                <w:color w:val="FFFFFF"/>
                <w:sz w:val="24"/>
                <w:szCs w:val="24"/>
                <w:u w:color="FFFFFF"/>
              </w:rPr>
              <w:t>?</w:t>
            </w:r>
          </w:p>
        </w:tc>
      </w:tr>
      <w:tr w:rsidR="00F36FC2" w14:paraId="0ACE94AC" w14:textId="77777777" w:rsidTr="0019355E">
        <w:trPr>
          <w:gridAfter w:val="1"/>
          <w:wAfter w:w="49" w:type="dxa"/>
          <w:trHeight w:val="3650"/>
        </w:trPr>
        <w:tc>
          <w:tcPr>
            <w:tcW w:w="9671"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520629B" w14:textId="4099E37D" w:rsidR="00B6380E" w:rsidRDefault="0019355E" w:rsidP="00B6380E">
            <w:pPr>
              <w:pStyle w:val="Body"/>
              <w:rPr>
                <w:sz w:val="24"/>
                <w:szCs w:val="24"/>
              </w:rPr>
            </w:pPr>
            <w:r>
              <w:rPr>
                <w:sz w:val="24"/>
                <w:szCs w:val="24"/>
              </w:rPr>
              <w:t xml:space="preserve">Begin by considering your </w:t>
            </w:r>
            <w:r w:rsidR="00175777">
              <w:rPr>
                <w:sz w:val="24"/>
                <w:szCs w:val="24"/>
              </w:rPr>
              <w:t xml:space="preserve">own, or your </w:t>
            </w:r>
            <w:r>
              <w:rPr>
                <w:sz w:val="24"/>
                <w:szCs w:val="24"/>
              </w:rPr>
              <w:t>team’s</w:t>
            </w:r>
            <w:r w:rsidR="00175777">
              <w:rPr>
                <w:sz w:val="24"/>
                <w:szCs w:val="24"/>
              </w:rPr>
              <w:t>,</w:t>
            </w:r>
            <w:r>
              <w:rPr>
                <w:sz w:val="24"/>
                <w:szCs w:val="24"/>
              </w:rPr>
              <w:t xml:space="preserve"> awareness of what </w:t>
            </w:r>
            <w:r w:rsidR="00175777">
              <w:rPr>
                <w:sz w:val="24"/>
                <w:szCs w:val="24"/>
              </w:rPr>
              <w:t>might make</w:t>
            </w:r>
            <w:r>
              <w:rPr>
                <w:sz w:val="24"/>
                <w:szCs w:val="24"/>
              </w:rPr>
              <w:t xml:space="preserve"> a patron vulnerable</w:t>
            </w:r>
            <w:r w:rsidR="00175777">
              <w:rPr>
                <w:sz w:val="24"/>
                <w:szCs w:val="24"/>
              </w:rPr>
              <w:t xml:space="preserve"> in your community. </w:t>
            </w:r>
          </w:p>
          <w:p w14:paraId="31D0BC56" w14:textId="7E0E4956" w:rsidR="008F6DDA" w:rsidRPr="008F6DDA" w:rsidRDefault="008F6DDA" w:rsidP="00B6380E">
            <w:pPr>
              <w:pStyle w:val="Body"/>
              <w:numPr>
                <w:ilvl w:val="0"/>
                <w:numId w:val="8"/>
              </w:numPr>
              <w:rPr>
                <w:sz w:val="24"/>
                <w:szCs w:val="24"/>
              </w:rPr>
            </w:pPr>
            <w:r w:rsidRPr="008F6DDA">
              <w:rPr>
                <w:sz w:val="24"/>
                <w:szCs w:val="24"/>
              </w:rPr>
              <w:t>People with low socioeconomic status</w:t>
            </w:r>
          </w:p>
          <w:p w14:paraId="2FD5F886" w14:textId="77777777" w:rsidR="008F6DDA" w:rsidRPr="008F6DDA" w:rsidRDefault="008F6DDA" w:rsidP="0019355E">
            <w:pPr>
              <w:pStyle w:val="Body"/>
              <w:numPr>
                <w:ilvl w:val="0"/>
                <w:numId w:val="8"/>
              </w:numPr>
              <w:spacing w:line="240" w:lineRule="auto"/>
              <w:rPr>
                <w:sz w:val="24"/>
                <w:szCs w:val="24"/>
              </w:rPr>
            </w:pPr>
            <w:r w:rsidRPr="008F6DDA">
              <w:rPr>
                <w:sz w:val="24"/>
                <w:szCs w:val="24"/>
              </w:rPr>
              <w:t>Older adults who lack substantive familial/social support</w:t>
            </w:r>
          </w:p>
          <w:p w14:paraId="3EABF8E2" w14:textId="77777777" w:rsidR="008F6DDA" w:rsidRPr="008F6DDA" w:rsidRDefault="008F6DDA" w:rsidP="0019355E">
            <w:pPr>
              <w:pStyle w:val="Body"/>
              <w:numPr>
                <w:ilvl w:val="0"/>
                <w:numId w:val="8"/>
              </w:numPr>
              <w:spacing w:line="240" w:lineRule="auto"/>
              <w:rPr>
                <w:sz w:val="24"/>
                <w:szCs w:val="24"/>
              </w:rPr>
            </w:pPr>
            <w:r w:rsidRPr="008F6DDA">
              <w:rPr>
                <w:sz w:val="24"/>
                <w:szCs w:val="24"/>
              </w:rPr>
              <w:t>Anyone with ongoing physical or mental health challenges</w:t>
            </w:r>
          </w:p>
          <w:p w14:paraId="6677C586" w14:textId="77777777" w:rsidR="008F6DDA" w:rsidRPr="008F6DDA" w:rsidRDefault="008F6DDA" w:rsidP="0019355E">
            <w:pPr>
              <w:pStyle w:val="Body"/>
              <w:numPr>
                <w:ilvl w:val="0"/>
                <w:numId w:val="8"/>
              </w:numPr>
              <w:spacing w:line="240" w:lineRule="auto"/>
              <w:rPr>
                <w:sz w:val="24"/>
                <w:szCs w:val="24"/>
              </w:rPr>
            </w:pPr>
            <w:r w:rsidRPr="008F6DDA">
              <w:rPr>
                <w:sz w:val="24"/>
                <w:szCs w:val="24"/>
              </w:rPr>
              <w:t>People experiencing homelessness</w:t>
            </w:r>
          </w:p>
          <w:p w14:paraId="1BE19434" w14:textId="3F4EDDF8" w:rsidR="008F6DDA" w:rsidRPr="008F6DDA" w:rsidRDefault="008F6DDA" w:rsidP="0019355E">
            <w:pPr>
              <w:pStyle w:val="Body"/>
              <w:numPr>
                <w:ilvl w:val="0"/>
                <w:numId w:val="8"/>
              </w:numPr>
              <w:spacing w:line="240" w:lineRule="auto"/>
              <w:rPr>
                <w:sz w:val="24"/>
                <w:szCs w:val="24"/>
              </w:rPr>
            </w:pPr>
            <w:r w:rsidRPr="008F6DDA">
              <w:rPr>
                <w:sz w:val="24"/>
                <w:szCs w:val="24"/>
              </w:rPr>
              <w:t>Members of marginalized or oppressed populations</w:t>
            </w:r>
            <w:r>
              <w:rPr>
                <w:sz w:val="24"/>
                <w:szCs w:val="24"/>
              </w:rPr>
              <w:t xml:space="preserve"> including people of color, LGBTQ community, and victims of domestic violence/sexual assault</w:t>
            </w:r>
          </w:p>
          <w:p w14:paraId="760651CC" w14:textId="77777777" w:rsidR="00F36FC2" w:rsidRDefault="008F6DDA" w:rsidP="00175777">
            <w:pPr>
              <w:pStyle w:val="Body"/>
              <w:numPr>
                <w:ilvl w:val="0"/>
                <w:numId w:val="8"/>
              </w:numPr>
              <w:spacing w:after="0" w:line="240" w:lineRule="auto"/>
              <w:rPr>
                <w:sz w:val="24"/>
                <w:szCs w:val="24"/>
              </w:rPr>
            </w:pPr>
            <w:r w:rsidRPr="008F6DDA">
              <w:rPr>
                <w:sz w:val="24"/>
                <w:szCs w:val="24"/>
              </w:rPr>
              <w:t>People who have experienced high numbers of ACEs</w:t>
            </w:r>
            <w:r>
              <w:rPr>
                <w:sz w:val="24"/>
                <w:szCs w:val="24"/>
              </w:rPr>
              <w:t xml:space="preserve"> (</w:t>
            </w:r>
            <w:hyperlink r:id="rId9" w:history="1">
              <w:r w:rsidRPr="0019355E">
                <w:rPr>
                  <w:rStyle w:val="Hyperlink"/>
                  <w:color w:val="0033CC"/>
                  <w:sz w:val="24"/>
                  <w:szCs w:val="24"/>
                  <w:u w:color="0033CC"/>
                </w:rPr>
                <w:t>Adverse Childhood Experiences</w:t>
              </w:r>
            </w:hyperlink>
            <w:r w:rsidRPr="0019355E">
              <w:rPr>
                <w:sz w:val="24"/>
                <w:szCs w:val="24"/>
                <w:u w:color="0033CC"/>
              </w:rPr>
              <w:t>)</w:t>
            </w:r>
            <w:r w:rsidRPr="008F6DDA">
              <w:rPr>
                <w:sz w:val="24"/>
                <w:szCs w:val="24"/>
              </w:rPr>
              <w:t xml:space="preserve"> and adult trauma</w:t>
            </w:r>
          </w:p>
          <w:p w14:paraId="4361678E" w14:textId="6337FD89" w:rsidR="00B6380E" w:rsidRPr="00175777" w:rsidRDefault="00B6380E" w:rsidP="00B6380E">
            <w:pPr>
              <w:pStyle w:val="Body"/>
              <w:spacing w:after="0" w:line="240" w:lineRule="auto"/>
              <w:ind w:left="720"/>
              <w:rPr>
                <w:sz w:val="24"/>
                <w:szCs w:val="24"/>
              </w:rPr>
            </w:pPr>
          </w:p>
        </w:tc>
      </w:tr>
      <w:tr w:rsidR="00F36FC2" w14:paraId="62B15946" w14:textId="77777777" w:rsidTr="0019355E">
        <w:trPr>
          <w:trHeight w:val="478"/>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2E8C9809" w14:textId="589016DC" w:rsidR="00F36FC2" w:rsidRPr="00CD522E" w:rsidRDefault="00CD522E">
            <w:pPr>
              <w:pStyle w:val="Body"/>
              <w:rPr>
                <w:b/>
                <w:bCs/>
              </w:rPr>
            </w:pPr>
            <w:r w:rsidRPr="00CD522E">
              <w:rPr>
                <w:b/>
                <w:bCs/>
                <w:color w:val="FFFFFF" w:themeColor="background1"/>
                <w:sz w:val="24"/>
                <w:szCs w:val="24"/>
              </w:rPr>
              <w:lastRenderedPageBreak/>
              <w:t>Prioritizing Your Library’s Protective Factors and Proactive Policies</w:t>
            </w:r>
          </w:p>
        </w:tc>
      </w:tr>
      <w:tr w:rsidR="00F36FC2" w14:paraId="2C5D1D4D" w14:textId="77777777" w:rsidTr="0019355E">
        <w:trPr>
          <w:trHeight w:val="4770"/>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B0F14A" w14:textId="77777777" w:rsidR="00B51410" w:rsidRDefault="00B51410" w:rsidP="00B51410">
            <w:pPr>
              <w:pStyle w:val="NoSpacing"/>
              <w:rPr>
                <w:rFonts w:ascii="Calibri" w:eastAsia="Calibri" w:hAnsi="Calibri" w:cs="Calibri"/>
                <w14:textOutline w14:w="0" w14:cap="flat" w14:cmpd="sng" w14:algn="ctr">
                  <w14:noFill/>
                  <w14:prstDash w14:val="solid"/>
                  <w14:bevel/>
                </w14:textOutline>
              </w:rPr>
            </w:pPr>
            <w:r>
              <w:rPr>
                <w:rFonts w:ascii="Calibri" w:eastAsia="Calibri" w:hAnsi="Calibri" w:cs="Calibri"/>
                <w14:textOutline w14:w="0" w14:cap="flat" w14:cmpd="sng" w14:algn="ctr">
                  <w14:noFill/>
                  <w14:prstDash w14:val="solid"/>
                  <w14:bevel/>
                </w14:textOutline>
              </w:rPr>
              <w:t>“</w:t>
            </w:r>
            <w:r w:rsidRPr="00F53858">
              <w:rPr>
                <w:rFonts w:ascii="Calibri" w:eastAsia="Calibri" w:hAnsi="Calibri" w:cs="Calibri"/>
                <w14:textOutline w14:w="0" w14:cap="flat" w14:cmpd="sng" w14:algn="ctr">
                  <w14:noFill/>
                  <w14:prstDash w14:val="solid"/>
                  <w14:bevel/>
                </w14:textOutline>
              </w:rPr>
              <w:t xml:space="preserve">Protective factors are characteristics associated with a lower likelihood of negative outcomes or that reduce a risk factor’s impact," while risk factors are "characteristics at the biological, psychological, family, community, or cultural level that precede and are associated with a higher likelihood of negative outcomes." </w:t>
            </w:r>
            <w:hyperlink r:id="rId10" w:history="1">
              <w:r w:rsidRPr="0019355E">
                <w:rPr>
                  <w:rStyle w:val="Hyperlink"/>
                  <w:rFonts w:ascii="Calibri" w:eastAsia="Calibri" w:hAnsi="Calibri" w:cs="Calibri"/>
                  <w:color w:val="0033CC"/>
                  <w:u w:color="0033CC"/>
                  <w14:textOutline w14:w="0" w14:cap="flat" w14:cmpd="sng" w14:algn="ctr">
                    <w14:noFill/>
                    <w14:prstDash w14:val="solid"/>
                    <w14:bevel/>
                  </w14:textOutline>
                </w:rPr>
                <w:t>https://www.samhsa.gov/sites/default/files/20190718-samhsa-risk-protective-factors.pdf</w:t>
              </w:r>
            </w:hyperlink>
            <w:r>
              <w:rPr>
                <w:rFonts w:ascii="Calibri" w:eastAsia="Calibri" w:hAnsi="Calibri" w:cs="Calibri"/>
                <w14:textOutline w14:w="0" w14:cap="flat" w14:cmpd="sng" w14:algn="ctr">
                  <w14:noFill/>
                  <w14:prstDash w14:val="solid"/>
                  <w14:bevel/>
                </w14:textOutline>
              </w:rPr>
              <w:t xml:space="preserve"> </w:t>
            </w:r>
          </w:p>
          <w:p w14:paraId="4D0EF3EF" w14:textId="77777777" w:rsidR="00B51410" w:rsidRDefault="00B51410" w:rsidP="00CD522E">
            <w:pPr>
              <w:pStyle w:val="Body"/>
              <w:spacing w:after="0" w:line="240" w:lineRule="auto"/>
              <w:rPr>
                <w:sz w:val="24"/>
                <w:szCs w:val="24"/>
              </w:rPr>
            </w:pPr>
          </w:p>
          <w:p w14:paraId="08D83A7C" w14:textId="4E06ACF4" w:rsidR="00CD522E" w:rsidRDefault="00CD522E" w:rsidP="00B51410">
            <w:pPr>
              <w:pStyle w:val="Body"/>
              <w:spacing w:after="0" w:line="240" w:lineRule="auto"/>
              <w:rPr>
                <w:sz w:val="24"/>
                <w:szCs w:val="24"/>
              </w:rPr>
            </w:pPr>
            <w:r>
              <w:rPr>
                <w:sz w:val="24"/>
                <w:szCs w:val="24"/>
              </w:rPr>
              <w:t>With a new lens of understanding for the potential risk and protective factors of your patrons, identify strategies, policy updates, and practices that can clarify the library’s role in providing the following</w:t>
            </w:r>
            <w:r w:rsidR="00B51410">
              <w:rPr>
                <w:sz w:val="24"/>
                <w:szCs w:val="24"/>
              </w:rPr>
              <w:t>. Reflect on which of these factors come naturally for you in your work at the library and note which are more challenging or difficult for you to address as an individual or team.</w:t>
            </w:r>
          </w:p>
          <w:p w14:paraId="7125D877" w14:textId="77777777" w:rsidR="00B51410" w:rsidRPr="00B51410" w:rsidRDefault="00B51410" w:rsidP="00B51410">
            <w:pPr>
              <w:pStyle w:val="Body"/>
              <w:spacing w:after="0" w:line="240" w:lineRule="auto"/>
              <w:rPr>
                <w:sz w:val="24"/>
                <w:szCs w:val="24"/>
              </w:rPr>
            </w:pPr>
          </w:p>
          <w:p w14:paraId="6A486B28" w14:textId="77777777" w:rsidR="00CD522E" w:rsidRPr="00921095" w:rsidRDefault="00CD522E" w:rsidP="00B51410">
            <w:pPr>
              <w:pStyle w:val="NoSpacing"/>
              <w:numPr>
                <w:ilvl w:val="0"/>
                <w:numId w:val="4"/>
              </w:numPr>
              <w:spacing w:line="480" w:lineRule="auto"/>
              <w:rPr>
                <w:rFonts w:ascii="Calibri" w:eastAsia="Calibri" w:hAnsi="Calibri" w:cs="Calibri"/>
              </w:rPr>
            </w:pPr>
            <w:r w:rsidRPr="00921095">
              <w:rPr>
                <w:rFonts w:ascii="Calibri" w:eastAsia="Calibri" w:hAnsi="Calibri" w:cs="Calibri"/>
              </w:rPr>
              <w:t>HVAC</w:t>
            </w:r>
            <w:r>
              <w:rPr>
                <w:rFonts w:ascii="Calibri" w:eastAsia="Calibri" w:hAnsi="Calibri" w:cs="Calibri"/>
              </w:rPr>
              <w:t xml:space="preserve"> (warming and cooling centers)</w:t>
            </w:r>
          </w:p>
          <w:p w14:paraId="7743BBA3" w14:textId="77777777" w:rsidR="00CD522E" w:rsidRPr="00921095" w:rsidRDefault="00CD522E" w:rsidP="00B51410">
            <w:pPr>
              <w:pStyle w:val="NoSpacing"/>
              <w:numPr>
                <w:ilvl w:val="0"/>
                <w:numId w:val="4"/>
              </w:numPr>
              <w:spacing w:line="480" w:lineRule="auto"/>
              <w:rPr>
                <w:rFonts w:ascii="Calibri" w:eastAsia="Calibri" w:hAnsi="Calibri" w:cs="Calibri"/>
              </w:rPr>
            </w:pPr>
            <w:r w:rsidRPr="00921095">
              <w:rPr>
                <w:rFonts w:ascii="Calibri" w:eastAsia="Calibri" w:hAnsi="Calibri" w:cs="Calibri"/>
              </w:rPr>
              <w:t>Water</w:t>
            </w:r>
          </w:p>
          <w:p w14:paraId="7C8261CF" w14:textId="77777777" w:rsidR="00CD522E" w:rsidRPr="00921095" w:rsidRDefault="00CD522E" w:rsidP="00B51410">
            <w:pPr>
              <w:pStyle w:val="NoSpacing"/>
              <w:numPr>
                <w:ilvl w:val="0"/>
                <w:numId w:val="4"/>
              </w:numPr>
              <w:spacing w:line="480" w:lineRule="auto"/>
              <w:rPr>
                <w:rFonts w:ascii="Calibri" w:eastAsia="Calibri" w:hAnsi="Calibri" w:cs="Calibri"/>
              </w:rPr>
            </w:pPr>
            <w:r w:rsidRPr="00921095">
              <w:rPr>
                <w:rFonts w:ascii="Calibri" w:eastAsia="Calibri" w:hAnsi="Calibri" w:cs="Calibri"/>
              </w:rPr>
              <w:t>Safety</w:t>
            </w:r>
          </w:p>
          <w:p w14:paraId="30EF3D4F" w14:textId="77777777" w:rsidR="00CD522E" w:rsidRPr="00921095" w:rsidRDefault="00CD522E" w:rsidP="00B51410">
            <w:pPr>
              <w:pStyle w:val="NoSpacing"/>
              <w:numPr>
                <w:ilvl w:val="0"/>
                <w:numId w:val="4"/>
              </w:numPr>
              <w:spacing w:line="480" w:lineRule="auto"/>
              <w:rPr>
                <w:rFonts w:ascii="Calibri" w:eastAsia="Calibri" w:hAnsi="Calibri" w:cs="Calibri"/>
              </w:rPr>
            </w:pPr>
            <w:r w:rsidRPr="00921095">
              <w:rPr>
                <w:rFonts w:ascii="Calibri" w:eastAsia="Calibri" w:hAnsi="Calibri" w:cs="Calibri"/>
              </w:rPr>
              <w:t>A place to “just be”</w:t>
            </w:r>
          </w:p>
          <w:p w14:paraId="650FC3F5" w14:textId="77777777" w:rsidR="00CD522E" w:rsidRPr="00921095" w:rsidRDefault="00CD522E" w:rsidP="00B51410">
            <w:pPr>
              <w:pStyle w:val="NoSpacing"/>
              <w:numPr>
                <w:ilvl w:val="0"/>
                <w:numId w:val="4"/>
              </w:numPr>
              <w:spacing w:line="480" w:lineRule="auto"/>
              <w:rPr>
                <w:rFonts w:ascii="Calibri" w:eastAsia="Calibri" w:hAnsi="Calibri" w:cs="Calibri"/>
              </w:rPr>
            </w:pPr>
            <w:r w:rsidRPr="00921095">
              <w:rPr>
                <w:rFonts w:ascii="Calibri" w:eastAsia="Calibri" w:hAnsi="Calibri" w:cs="Calibri"/>
              </w:rPr>
              <w:t>Healthy relationships</w:t>
            </w:r>
          </w:p>
          <w:p w14:paraId="28DD7A0D" w14:textId="77777777" w:rsidR="00CD522E" w:rsidRPr="00921095" w:rsidRDefault="00CD522E" w:rsidP="00B51410">
            <w:pPr>
              <w:pStyle w:val="NoSpacing"/>
              <w:numPr>
                <w:ilvl w:val="0"/>
                <w:numId w:val="4"/>
              </w:numPr>
              <w:spacing w:line="480" w:lineRule="auto"/>
              <w:rPr>
                <w:rFonts w:ascii="Calibri" w:eastAsia="Calibri" w:hAnsi="Calibri" w:cs="Calibri"/>
              </w:rPr>
            </w:pPr>
            <w:r w:rsidRPr="00921095">
              <w:rPr>
                <w:rFonts w:ascii="Calibri" w:eastAsia="Calibri" w:hAnsi="Calibri" w:cs="Calibri"/>
              </w:rPr>
              <w:t>Social services and referrals</w:t>
            </w:r>
          </w:p>
          <w:p w14:paraId="53A01BB7" w14:textId="77777777" w:rsidR="00CD522E" w:rsidRDefault="00CD522E" w:rsidP="00B51410">
            <w:pPr>
              <w:pStyle w:val="NoSpacing"/>
              <w:numPr>
                <w:ilvl w:val="0"/>
                <w:numId w:val="4"/>
              </w:numPr>
              <w:spacing w:line="480" w:lineRule="auto"/>
              <w:rPr>
                <w:rFonts w:ascii="Calibri" w:eastAsia="Calibri" w:hAnsi="Calibri" w:cs="Calibri"/>
              </w:rPr>
            </w:pPr>
            <w:r w:rsidRPr="00921095">
              <w:rPr>
                <w:rFonts w:ascii="Calibri" w:eastAsia="Calibri" w:hAnsi="Calibri" w:cs="Calibri"/>
              </w:rPr>
              <w:t>They have nowhere else to go</w:t>
            </w:r>
          </w:p>
          <w:p w14:paraId="405410E6" w14:textId="77777777" w:rsidR="00CD522E" w:rsidRPr="00921095" w:rsidRDefault="00CD522E" w:rsidP="00B51410">
            <w:pPr>
              <w:pStyle w:val="NoSpacing"/>
              <w:numPr>
                <w:ilvl w:val="0"/>
                <w:numId w:val="4"/>
              </w:numPr>
              <w:spacing w:line="480" w:lineRule="auto"/>
              <w:rPr>
                <w:rFonts w:ascii="Calibri" w:eastAsia="Calibri" w:hAnsi="Calibri" w:cs="Calibri"/>
              </w:rPr>
            </w:pPr>
            <w:r w:rsidRPr="00921095">
              <w:rPr>
                <w:rFonts w:ascii="Calibri" w:eastAsia="Calibri" w:hAnsi="Calibri" w:cs="Calibri"/>
              </w:rPr>
              <w:t>Information</w:t>
            </w:r>
          </w:p>
          <w:p w14:paraId="74192417" w14:textId="77777777" w:rsidR="00CD522E" w:rsidRPr="00921095" w:rsidRDefault="00CD522E" w:rsidP="00B51410">
            <w:pPr>
              <w:pStyle w:val="NoSpacing"/>
              <w:numPr>
                <w:ilvl w:val="0"/>
                <w:numId w:val="4"/>
              </w:numPr>
              <w:spacing w:line="480" w:lineRule="auto"/>
              <w:rPr>
                <w:rFonts w:ascii="Calibri" w:eastAsia="Calibri" w:hAnsi="Calibri" w:cs="Calibri"/>
              </w:rPr>
            </w:pPr>
            <w:r w:rsidRPr="00921095">
              <w:rPr>
                <w:rFonts w:ascii="Calibri" w:eastAsia="Calibri" w:hAnsi="Calibri" w:cs="Calibri"/>
              </w:rPr>
              <w:t>Entertainment</w:t>
            </w:r>
          </w:p>
          <w:p w14:paraId="038A6CB6" w14:textId="77777777" w:rsidR="00CD522E" w:rsidRPr="00921095" w:rsidRDefault="00CD522E" w:rsidP="00B51410">
            <w:pPr>
              <w:pStyle w:val="NoSpacing"/>
              <w:numPr>
                <w:ilvl w:val="0"/>
                <w:numId w:val="4"/>
              </w:numPr>
              <w:spacing w:line="480" w:lineRule="auto"/>
              <w:rPr>
                <w:rFonts w:ascii="Calibri" w:eastAsia="Calibri" w:hAnsi="Calibri" w:cs="Calibri"/>
              </w:rPr>
            </w:pPr>
            <w:r w:rsidRPr="00921095">
              <w:rPr>
                <w:rFonts w:ascii="Calibri" w:eastAsia="Calibri" w:hAnsi="Calibri" w:cs="Calibri"/>
              </w:rPr>
              <w:t>Socialization</w:t>
            </w:r>
          </w:p>
          <w:p w14:paraId="70793A63" w14:textId="77777777" w:rsidR="00CD522E" w:rsidRPr="00921095" w:rsidRDefault="00CD522E" w:rsidP="00B51410">
            <w:pPr>
              <w:pStyle w:val="NoSpacing"/>
              <w:numPr>
                <w:ilvl w:val="0"/>
                <w:numId w:val="4"/>
              </w:numPr>
              <w:spacing w:line="480" w:lineRule="auto"/>
              <w:rPr>
                <w:rFonts w:ascii="Calibri" w:eastAsia="Calibri" w:hAnsi="Calibri" w:cs="Calibri"/>
              </w:rPr>
            </w:pPr>
            <w:r w:rsidRPr="00921095">
              <w:rPr>
                <w:rFonts w:ascii="Calibri" w:eastAsia="Calibri" w:hAnsi="Calibri" w:cs="Calibri"/>
              </w:rPr>
              <w:t>Group meetings</w:t>
            </w:r>
          </w:p>
          <w:p w14:paraId="230C71C9" w14:textId="77777777" w:rsidR="00CD522E" w:rsidRDefault="00CD522E" w:rsidP="00B51410">
            <w:pPr>
              <w:pStyle w:val="NoSpacing"/>
              <w:numPr>
                <w:ilvl w:val="0"/>
                <w:numId w:val="4"/>
              </w:numPr>
              <w:spacing w:line="480" w:lineRule="auto"/>
              <w:rPr>
                <w:rFonts w:ascii="Calibri" w:eastAsia="Calibri" w:hAnsi="Calibri" w:cs="Calibri"/>
              </w:rPr>
            </w:pPr>
            <w:r w:rsidRPr="00921095">
              <w:rPr>
                <w:rFonts w:ascii="Calibri" w:eastAsia="Calibri" w:hAnsi="Calibri" w:cs="Calibri"/>
              </w:rPr>
              <w:t>Internet access</w:t>
            </w:r>
          </w:p>
          <w:p w14:paraId="14ADF709" w14:textId="4DB7631A" w:rsidR="00CD522E" w:rsidRPr="00B51410" w:rsidRDefault="00CD522E" w:rsidP="00B51410">
            <w:pPr>
              <w:pStyle w:val="NoSpacing"/>
              <w:numPr>
                <w:ilvl w:val="0"/>
                <w:numId w:val="4"/>
              </w:numPr>
              <w:spacing w:line="480" w:lineRule="auto"/>
              <w:rPr>
                <w:rFonts w:ascii="Calibri" w:eastAsia="Calibri" w:hAnsi="Calibri" w:cs="Calibri"/>
              </w:rPr>
            </w:pPr>
            <w:r w:rsidRPr="00CD522E">
              <w:rPr>
                <w:rFonts w:ascii="Calibri" w:eastAsia="Calibri" w:hAnsi="Calibri" w:cs="Calibri"/>
              </w:rPr>
              <w:t>Activities for children, youth, older adults</w:t>
            </w:r>
            <w:r w:rsidRPr="00CD522E">
              <w:rPr>
                <w:rFonts w:ascii="Calibri" w:eastAsia="Calibri" w:hAnsi="Calibri" w:cs="Calibri"/>
                <w14:textOutline w14:w="0" w14:cap="flat" w14:cmpd="sng" w14:algn="ctr">
                  <w14:noFill/>
                  <w14:prstDash w14:val="solid"/>
                  <w14:bevel/>
                </w14:textOutline>
              </w:rPr>
              <w:t xml:space="preserve"> </w:t>
            </w:r>
          </w:p>
          <w:p w14:paraId="4B47C9A1" w14:textId="77777777" w:rsidR="00CD522E" w:rsidRPr="00B51410" w:rsidRDefault="00B51410" w:rsidP="00B51410">
            <w:pPr>
              <w:pStyle w:val="NoSpacing"/>
              <w:numPr>
                <w:ilvl w:val="0"/>
                <w:numId w:val="4"/>
              </w:numPr>
              <w:spacing w:line="480" w:lineRule="auto"/>
              <w:rPr>
                <w:rFonts w:ascii="Calibri" w:eastAsia="Calibri" w:hAnsi="Calibri" w:cs="Calibri"/>
              </w:rPr>
            </w:pPr>
            <w:r>
              <w:rPr>
                <w:rFonts w:ascii="Calibri" w:eastAsia="Calibri" w:hAnsi="Calibri" w:cs="Calibri"/>
                <w14:textOutline w14:w="0" w14:cap="flat" w14:cmpd="sng" w14:algn="ctr">
                  <w14:noFill/>
                  <w14:prstDash w14:val="solid"/>
                  <w14:bevel/>
                </w14:textOutline>
              </w:rPr>
              <w:t>Other?</w:t>
            </w:r>
          </w:p>
          <w:p w14:paraId="73F8D700" w14:textId="21E43812" w:rsidR="00B51410" w:rsidRPr="00B51410" w:rsidRDefault="00B51410" w:rsidP="00703DCC">
            <w:pPr>
              <w:pStyle w:val="NoSpacing"/>
              <w:spacing w:line="480" w:lineRule="auto"/>
              <w:ind w:left="360"/>
              <w:rPr>
                <w:rFonts w:ascii="Calibri" w:eastAsia="Calibri" w:hAnsi="Calibri" w:cs="Calibri"/>
              </w:rPr>
            </w:pPr>
            <w:bookmarkStart w:id="0" w:name="_GoBack"/>
            <w:bookmarkEnd w:id="0"/>
          </w:p>
        </w:tc>
      </w:tr>
      <w:tr w:rsidR="00F36FC2" w14:paraId="0EB78F88" w14:textId="77777777" w:rsidTr="0019355E">
        <w:trPr>
          <w:trHeight w:val="478"/>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605DEF70" w14:textId="69970F60" w:rsidR="00F36FC2" w:rsidRDefault="00B51410">
            <w:pPr>
              <w:pStyle w:val="Body"/>
              <w:spacing w:after="0" w:line="240" w:lineRule="auto"/>
            </w:pPr>
            <w:r>
              <w:rPr>
                <w:b/>
                <w:bCs/>
                <w:color w:val="FFFFFF"/>
                <w:sz w:val="24"/>
                <w:szCs w:val="24"/>
                <w:u w:color="FFFFFF"/>
              </w:rPr>
              <w:lastRenderedPageBreak/>
              <w:t xml:space="preserve">Addressing </w:t>
            </w:r>
            <w:r w:rsidR="00CD522E">
              <w:rPr>
                <w:b/>
                <w:bCs/>
                <w:color w:val="FFFFFF"/>
                <w:sz w:val="24"/>
                <w:szCs w:val="24"/>
                <w:u w:color="FFFFFF"/>
              </w:rPr>
              <w:t xml:space="preserve">Protective Factors </w:t>
            </w:r>
            <w:r>
              <w:rPr>
                <w:b/>
                <w:bCs/>
                <w:color w:val="FFFFFF"/>
                <w:sz w:val="24"/>
                <w:szCs w:val="24"/>
                <w:u w:color="FFFFFF"/>
              </w:rPr>
              <w:t>with Partners</w:t>
            </w:r>
          </w:p>
        </w:tc>
      </w:tr>
      <w:tr w:rsidR="00F36FC2" w14:paraId="0CC87FF5" w14:textId="77777777" w:rsidTr="0019355E">
        <w:trPr>
          <w:trHeight w:val="5409"/>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F82B8" w14:textId="311F9979" w:rsidR="00CD522E" w:rsidRDefault="00CD522E" w:rsidP="00CD522E">
            <w:pPr>
              <w:pStyle w:val="NoSpacing"/>
              <w:rPr>
                <w:rFonts w:ascii="Calibri" w:eastAsia="Calibri" w:hAnsi="Calibri" w:cs="Calibri"/>
                <w14:textOutline w14:w="0" w14:cap="flat" w14:cmpd="sng" w14:algn="ctr">
                  <w14:noFill/>
                  <w14:prstDash w14:val="solid"/>
                  <w14:bevel/>
                </w14:textOutline>
              </w:rPr>
            </w:pPr>
            <w:r>
              <w:rPr>
                <w:rFonts w:ascii="Calibri" w:eastAsia="Calibri" w:hAnsi="Calibri" w:cs="Calibri"/>
                <w14:textOutline w14:w="0" w14:cap="flat" w14:cmpd="sng" w14:algn="ctr">
                  <w14:noFill/>
                  <w14:prstDash w14:val="solid"/>
                  <w14:bevel/>
                </w14:textOutline>
              </w:rPr>
              <w:t xml:space="preserve">Which of the following services or spaces exist in your community, that you know of? How might you learn about others you’re not yet aware of? Consider individuals or agencies to ask for more information </w:t>
            </w:r>
            <w:r w:rsidR="00B51410">
              <w:rPr>
                <w:rFonts w:ascii="Calibri" w:eastAsia="Calibri" w:hAnsi="Calibri" w:cs="Calibri"/>
                <w14:textOutline w14:w="0" w14:cap="flat" w14:cmpd="sng" w14:algn="ctr">
                  <w14:noFill/>
                  <w14:prstDash w14:val="solid"/>
                  <w14:bevel/>
                </w14:textOutline>
              </w:rPr>
              <w:t xml:space="preserve">to learn </w:t>
            </w:r>
            <w:r>
              <w:rPr>
                <w:rFonts w:ascii="Calibri" w:eastAsia="Calibri" w:hAnsi="Calibri" w:cs="Calibri"/>
                <w14:textOutline w14:w="0" w14:cap="flat" w14:cmpd="sng" w14:algn="ctr">
                  <w14:noFill/>
                  <w14:prstDash w14:val="solid"/>
                  <w14:bevel/>
                </w14:textOutline>
              </w:rPr>
              <w:t>how they address vulnerable community members lacking protective factors.</w:t>
            </w:r>
          </w:p>
          <w:p w14:paraId="2B068125" w14:textId="77777777" w:rsidR="00CD522E" w:rsidRPr="0019355E" w:rsidRDefault="00CD522E" w:rsidP="00CD522E">
            <w:pPr>
              <w:pStyle w:val="NoSpacing"/>
              <w:rPr>
                <w:rFonts w:ascii="Calibri" w:eastAsia="Calibri" w:hAnsi="Calibri" w:cs="Calibri"/>
              </w:rPr>
            </w:pPr>
          </w:p>
          <w:p w14:paraId="33953A0B" w14:textId="77777777" w:rsidR="00CD522E" w:rsidRPr="0019355E" w:rsidRDefault="00CD522E" w:rsidP="0028763D">
            <w:pPr>
              <w:pStyle w:val="Body"/>
              <w:numPr>
                <w:ilvl w:val="1"/>
                <w:numId w:val="11"/>
              </w:numPr>
              <w:rPr>
                <w:sz w:val="24"/>
                <w:szCs w:val="24"/>
              </w:rPr>
            </w:pPr>
            <w:r w:rsidRPr="0019355E">
              <w:rPr>
                <w:sz w:val="24"/>
                <w:szCs w:val="24"/>
              </w:rPr>
              <w:t>Emergency shelters</w:t>
            </w:r>
          </w:p>
          <w:p w14:paraId="7EE07B0E" w14:textId="77777777" w:rsidR="00CD522E" w:rsidRPr="0019355E" w:rsidRDefault="00CD522E" w:rsidP="0028763D">
            <w:pPr>
              <w:pStyle w:val="Body"/>
              <w:numPr>
                <w:ilvl w:val="1"/>
                <w:numId w:val="11"/>
              </w:numPr>
              <w:rPr>
                <w:sz w:val="24"/>
                <w:szCs w:val="24"/>
              </w:rPr>
            </w:pPr>
            <w:r>
              <w:rPr>
                <w:sz w:val="24"/>
                <w:szCs w:val="24"/>
              </w:rPr>
              <w:t>Welcoming</w:t>
            </w:r>
            <w:r w:rsidRPr="0019355E">
              <w:rPr>
                <w:sz w:val="24"/>
                <w:szCs w:val="24"/>
              </w:rPr>
              <w:t xml:space="preserve"> public spaces</w:t>
            </w:r>
            <w:r>
              <w:rPr>
                <w:sz w:val="24"/>
                <w:szCs w:val="24"/>
              </w:rPr>
              <w:t xml:space="preserve"> (where else besides the library?)</w:t>
            </w:r>
          </w:p>
          <w:p w14:paraId="04DDB7BC" w14:textId="77777777" w:rsidR="00CD522E" w:rsidRPr="0019355E" w:rsidRDefault="00CD522E" w:rsidP="0028763D">
            <w:pPr>
              <w:pStyle w:val="Body"/>
              <w:numPr>
                <w:ilvl w:val="1"/>
                <w:numId w:val="11"/>
              </w:numPr>
              <w:rPr>
                <w:sz w:val="24"/>
                <w:szCs w:val="24"/>
              </w:rPr>
            </w:pPr>
            <w:r w:rsidRPr="0019355E">
              <w:rPr>
                <w:sz w:val="24"/>
                <w:szCs w:val="24"/>
              </w:rPr>
              <w:t>Job help centers</w:t>
            </w:r>
          </w:p>
          <w:p w14:paraId="48DE4D49" w14:textId="77777777" w:rsidR="00CD522E" w:rsidRPr="0019355E" w:rsidRDefault="00CD522E" w:rsidP="0028763D">
            <w:pPr>
              <w:pStyle w:val="Body"/>
              <w:numPr>
                <w:ilvl w:val="1"/>
                <w:numId w:val="11"/>
              </w:numPr>
              <w:rPr>
                <w:sz w:val="24"/>
                <w:szCs w:val="24"/>
              </w:rPr>
            </w:pPr>
            <w:r w:rsidRPr="0019355E">
              <w:rPr>
                <w:sz w:val="24"/>
                <w:szCs w:val="24"/>
              </w:rPr>
              <w:t>Readily available mental health assistance</w:t>
            </w:r>
          </w:p>
          <w:p w14:paraId="1347C6E2" w14:textId="244F7E24" w:rsidR="00CD522E" w:rsidRDefault="00CD522E" w:rsidP="0028763D">
            <w:pPr>
              <w:pStyle w:val="Body"/>
              <w:numPr>
                <w:ilvl w:val="1"/>
                <w:numId w:val="11"/>
              </w:numPr>
              <w:rPr>
                <w:sz w:val="24"/>
                <w:szCs w:val="24"/>
              </w:rPr>
            </w:pPr>
            <w:r w:rsidRPr="0019355E">
              <w:rPr>
                <w:sz w:val="24"/>
                <w:szCs w:val="24"/>
              </w:rPr>
              <w:t>Places for vulnerable people to connect with healthy, supportive socialization</w:t>
            </w:r>
          </w:p>
          <w:p w14:paraId="1E49B599" w14:textId="7FC9837B" w:rsidR="00CD522E" w:rsidRPr="00B51410" w:rsidRDefault="00B51410" w:rsidP="0028763D">
            <w:pPr>
              <w:pStyle w:val="Body"/>
              <w:numPr>
                <w:ilvl w:val="1"/>
                <w:numId w:val="11"/>
              </w:numPr>
              <w:rPr>
                <w:sz w:val="24"/>
                <w:szCs w:val="24"/>
              </w:rPr>
            </w:pPr>
            <w:r>
              <w:rPr>
                <w:sz w:val="24"/>
                <w:szCs w:val="24"/>
              </w:rPr>
              <w:t>Other?</w:t>
            </w:r>
          </w:p>
        </w:tc>
      </w:tr>
      <w:tr w:rsidR="00F36FC2" w14:paraId="237EA807" w14:textId="77777777" w:rsidTr="0019355E">
        <w:trPr>
          <w:trHeight w:val="469"/>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02E19786" w14:textId="31AF439D" w:rsidR="00F36FC2" w:rsidRDefault="00042AC3">
            <w:pPr>
              <w:pStyle w:val="Body"/>
              <w:spacing w:before="100" w:after="100" w:line="240" w:lineRule="auto"/>
            </w:pPr>
            <w:r>
              <w:rPr>
                <w:b/>
                <w:bCs/>
                <w:color w:val="FFFFFF"/>
                <w:sz w:val="24"/>
                <w:szCs w:val="24"/>
                <w:u w:color="FFFFFF"/>
              </w:rPr>
              <w:t>Staff and Community Trauma and Resilience</w:t>
            </w:r>
          </w:p>
        </w:tc>
      </w:tr>
      <w:tr w:rsidR="00F36FC2" w14:paraId="5AA6EC30" w14:textId="77777777" w:rsidTr="0019355E">
        <w:trPr>
          <w:trHeight w:val="910"/>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C5CBA7" w14:textId="449BD261" w:rsidR="00F13933" w:rsidRPr="009F25FB" w:rsidRDefault="0019355E" w:rsidP="00F13933">
            <w:pPr>
              <w:rPr>
                <w:rFonts w:ascii="Calibri" w:hAnsi="Calibri" w:cs="Calibri"/>
              </w:rPr>
            </w:pPr>
            <w:r w:rsidRPr="009F25FB">
              <w:rPr>
                <w:rFonts w:ascii="Calibri" w:hAnsi="Calibri" w:cs="Calibri"/>
              </w:rPr>
              <w:t>The</w:t>
            </w:r>
            <w:r w:rsidR="00042AC3" w:rsidRPr="009F25FB">
              <w:rPr>
                <w:rFonts w:ascii="Calibri" w:hAnsi="Calibri" w:cs="Calibri"/>
              </w:rPr>
              <w:t xml:space="preserve"> Sacramento Public Library learned through crisis to address staff and community trauma and to build resilience through more compassionate and inclusive policies and practices.</w:t>
            </w:r>
            <w:r w:rsidR="009F25FB" w:rsidRPr="009F25FB">
              <w:rPr>
                <w:rFonts w:ascii="Calibri" w:hAnsi="Calibri" w:cs="Calibri"/>
              </w:rPr>
              <w:t xml:space="preserve"> So that your library can prepared </w:t>
            </w:r>
            <w:r w:rsidR="009F25FB" w:rsidRPr="009F25FB">
              <w:rPr>
                <w:rFonts w:ascii="Calibri" w:hAnsi="Calibri" w:cs="Calibri"/>
                <w:i/>
                <w:iCs/>
              </w:rPr>
              <w:t xml:space="preserve">before </w:t>
            </w:r>
            <w:r w:rsidR="009F25FB" w:rsidRPr="009F25FB">
              <w:rPr>
                <w:rFonts w:ascii="Calibri" w:hAnsi="Calibri" w:cs="Calibri"/>
              </w:rPr>
              <w:t>something happens, co</w:t>
            </w:r>
            <w:r w:rsidRPr="009F25FB">
              <w:rPr>
                <w:rFonts w:ascii="Calibri" w:hAnsi="Calibri" w:cs="Calibri"/>
              </w:rPr>
              <w:t>nsider/discuss the following ways you can prepare your staff and community for coping with crisis</w:t>
            </w:r>
            <w:r w:rsidR="009F25FB">
              <w:rPr>
                <w:rFonts w:ascii="Calibri" w:hAnsi="Calibri" w:cs="Calibri"/>
              </w:rPr>
              <w:t>,</w:t>
            </w:r>
            <w:r w:rsidR="009D1381" w:rsidRPr="009F25FB">
              <w:rPr>
                <w:rFonts w:ascii="Calibri" w:hAnsi="Calibri" w:cs="Calibri"/>
              </w:rPr>
              <w:t xml:space="preserve"> in relation to</w:t>
            </w:r>
            <w:r w:rsidRPr="009F25FB">
              <w:rPr>
                <w:rFonts w:ascii="Calibri" w:hAnsi="Calibri" w:cs="Calibri"/>
              </w:rPr>
              <w:t>:</w:t>
            </w:r>
          </w:p>
          <w:p w14:paraId="61EDDE49" w14:textId="77777777" w:rsidR="00AD284E" w:rsidRDefault="00AD284E" w:rsidP="00F13933">
            <w:pPr>
              <w:rPr>
                <w:rFonts w:ascii="Calibri" w:hAnsi="Calibri" w:cs="Calibri"/>
              </w:rPr>
            </w:pPr>
          </w:p>
          <w:p w14:paraId="40C7BCE5" w14:textId="42FACCE5" w:rsidR="009D1381" w:rsidRPr="002C5AE1" w:rsidRDefault="009D1381" w:rsidP="0028763D">
            <w:pPr>
              <w:pStyle w:val="ListParagraph"/>
              <w:numPr>
                <w:ilvl w:val="0"/>
                <w:numId w:val="12"/>
              </w:numPr>
              <w:spacing w:line="480" w:lineRule="auto"/>
              <w:rPr>
                <w:sz w:val="24"/>
                <w:szCs w:val="24"/>
              </w:rPr>
            </w:pPr>
            <w:r w:rsidRPr="002C5AE1">
              <w:rPr>
                <w:sz w:val="24"/>
                <w:szCs w:val="24"/>
              </w:rPr>
              <w:t>Staff</w:t>
            </w:r>
            <w:r w:rsidR="009F25FB">
              <w:rPr>
                <w:sz w:val="24"/>
                <w:szCs w:val="24"/>
              </w:rPr>
              <w:t xml:space="preserve"> </w:t>
            </w:r>
          </w:p>
          <w:p w14:paraId="08F960A8" w14:textId="7099365F" w:rsidR="0019355E" w:rsidRPr="002C5AE1" w:rsidRDefault="009D1381" w:rsidP="0028763D">
            <w:pPr>
              <w:pStyle w:val="ListParagraph"/>
              <w:numPr>
                <w:ilvl w:val="0"/>
                <w:numId w:val="12"/>
              </w:numPr>
              <w:spacing w:line="480" w:lineRule="auto"/>
              <w:rPr>
                <w:sz w:val="24"/>
                <w:szCs w:val="24"/>
              </w:rPr>
            </w:pPr>
            <w:r w:rsidRPr="002C5AE1">
              <w:rPr>
                <w:sz w:val="24"/>
                <w:szCs w:val="24"/>
              </w:rPr>
              <w:t>Media</w:t>
            </w:r>
          </w:p>
          <w:p w14:paraId="49D13780" w14:textId="444299A0" w:rsidR="009D1381" w:rsidRPr="002C5AE1" w:rsidRDefault="009D1381" w:rsidP="0028763D">
            <w:pPr>
              <w:pStyle w:val="ListParagraph"/>
              <w:numPr>
                <w:ilvl w:val="0"/>
                <w:numId w:val="12"/>
              </w:numPr>
              <w:spacing w:line="480" w:lineRule="auto"/>
              <w:rPr>
                <w:sz w:val="24"/>
                <w:szCs w:val="24"/>
              </w:rPr>
            </w:pPr>
            <w:r w:rsidRPr="002C5AE1">
              <w:rPr>
                <w:sz w:val="24"/>
                <w:szCs w:val="24"/>
              </w:rPr>
              <w:t>Public</w:t>
            </w:r>
          </w:p>
          <w:p w14:paraId="4A0C600C" w14:textId="6432E3F7" w:rsidR="009D1381" w:rsidRPr="002C5AE1" w:rsidRDefault="009D1381" w:rsidP="0028763D">
            <w:pPr>
              <w:pStyle w:val="ListParagraph"/>
              <w:numPr>
                <w:ilvl w:val="0"/>
                <w:numId w:val="12"/>
              </w:numPr>
              <w:spacing w:line="480" w:lineRule="auto"/>
              <w:rPr>
                <w:sz w:val="24"/>
                <w:szCs w:val="24"/>
              </w:rPr>
            </w:pPr>
            <w:r w:rsidRPr="002C5AE1">
              <w:rPr>
                <w:sz w:val="24"/>
                <w:szCs w:val="24"/>
              </w:rPr>
              <w:t>Daily Operations</w:t>
            </w:r>
          </w:p>
          <w:p w14:paraId="0F605758" w14:textId="29A05CCE" w:rsidR="009D1381" w:rsidRPr="002C5AE1" w:rsidRDefault="009D1381" w:rsidP="0028763D">
            <w:pPr>
              <w:pStyle w:val="ListParagraph"/>
              <w:numPr>
                <w:ilvl w:val="0"/>
                <w:numId w:val="12"/>
              </w:numPr>
              <w:spacing w:line="480" w:lineRule="auto"/>
              <w:rPr>
                <w:sz w:val="24"/>
                <w:szCs w:val="24"/>
              </w:rPr>
            </w:pPr>
            <w:r w:rsidRPr="002C5AE1">
              <w:rPr>
                <w:sz w:val="24"/>
                <w:szCs w:val="24"/>
              </w:rPr>
              <w:t>Partners</w:t>
            </w:r>
          </w:p>
          <w:p w14:paraId="081524FB" w14:textId="4D0755E6" w:rsidR="009D1381" w:rsidRPr="002C5AE1" w:rsidRDefault="009D1381" w:rsidP="0028763D">
            <w:pPr>
              <w:pStyle w:val="ListParagraph"/>
              <w:numPr>
                <w:ilvl w:val="0"/>
                <w:numId w:val="12"/>
              </w:numPr>
              <w:spacing w:line="480" w:lineRule="auto"/>
              <w:rPr>
                <w:sz w:val="24"/>
                <w:szCs w:val="24"/>
              </w:rPr>
            </w:pPr>
            <w:r w:rsidRPr="002C5AE1">
              <w:rPr>
                <w:sz w:val="24"/>
                <w:szCs w:val="24"/>
              </w:rPr>
              <w:t>Safety</w:t>
            </w:r>
          </w:p>
          <w:p w14:paraId="135FBB73" w14:textId="68511702" w:rsidR="00F36FC2" w:rsidRPr="00020B1F" w:rsidRDefault="009D1381" w:rsidP="0028763D">
            <w:pPr>
              <w:pStyle w:val="ListParagraph"/>
              <w:numPr>
                <w:ilvl w:val="0"/>
                <w:numId w:val="12"/>
              </w:numPr>
              <w:spacing w:line="480" w:lineRule="auto"/>
              <w:rPr>
                <w:sz w:val="24"/>
                <w:szCs w:val="24"/>
              </w:rPr>
            </w:pPr>
            <w:r w:rsidRPr="002C5AE1">
              <w:rPr>
                <w:sz w:val="24"/>
                <w:szCs w:val="24"/>
              </w:rPr>
              <w:t>Policies</w:t>
            </w:r>
          </w:p>
        </w:tc>
      </w:tr>
      <w:tr w:rsidR="002C5AE1" w14:paraId="6B96FA92" w14:textId="77777777" w:rsidTr="0019355E">
        <w:trPr>
          <w:trHeight w:val="496"/>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50BFDD3B" w14:textId="6962EADD" w:rsidR="002C5AE1" w:rsidRDefault="002C5AE1" w:rsidP="002C5AE1">
            <w:pPr>
              <w:pStyle w:val="Body"/>
              <w:spacing w:before="100" w:after="100" w:line="240" w:lineRule="auto"/>
            </w:pPr>
            <w:r>
              <w:rPr>
                <w:b/>
                <w:bCs/>
                <w:color w:val="FFFFFF"/>
                <w:sz w:val="24"/>
                <w:szCs w:val="24"/>
                <w:u w:color="FFFFFF"/>
                <w:shd w:val="clear" w:color="auto" w:fill="31849B"/>
              </w:rPr>
              <w:lastRenderedPageBreak/>
              <w:t>Simplifying Code of Conduct</w:t>
            </w:r>
          </w:p>
        </w:tc>
      </w:tr>
      <w:tr w:rsidR="002C5AE1" w14:paraId="10BAA67E" w14:textId="77777777" w:rsidTr="002C5AE1">
        <w:trPr>
          <w:trHeight w:val="496"/>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vAlign w:val="center"/>
          </w:tcPr>
          <w:p w14:paraId="60B353AB" w14:textId="79419DC3" w:rsidR="002C5AE1" w:rsidRDefault="002C5AE1" w:rsidP="00020B1F">
            <w:pPr>
              <w:rPr>
                <w:rFonts w:ascii="Calibri" w:hAnsi="Calibri" w:cs="Calibri"/>
                <w:u w:color="000000"/>
              </w:rPr>
            </w:pPr>
            <w:r w:rsidRPr="00020B1F">
              <w:rPr>
                <w:rFonts w:ascii="Calibri" w:hAnsi="Calibri" w:cs="Calibri"/>
                <w:u w:color="000000"/>
              </w:rPr>
              <w:t xml:space="preserve">Sacramento Public Library </w:t>
            </w:r>
            <w:r w:rsidR="00020B1F" w:rsidRPr="00020B1F">
              <w:rPr>
                <w:rFonts w:ascii="Calibri" w:hAnsi="Calibri" w:cs="Calibri"/>
                <w:u w:color="000000"/>
              </w:rPr>
              <w:t>worked</w:t>
            </w:r>
            <w:r w:rsidRPr="00020B1F">
              <w:rPr>
                <w:rFonts w:ascii="Calibri" w:hAnsi="Calibri" w:cs="Calibri"/>
                <w:u w:color="000000"/>
              </w:rPr>
              <w:t xml:space="preserve"> to simplify their </w:t>
            </w:r>
            <w:hyperlink r:id="rId11" w:history="1">
              <w:r w:rsidR="00020B1F" w:rsidRPr="00020B1F">
                <w:rPr>
                  <w:rStyle w:val="Hyperlink"/>
                  <w:rFonts w:ascii="Calibri" w:hAnsi="Calibri" w:cs="Calibri"/>
                  <w:color w:val="0000FF"/>
                </w:rPr>
                <w:t>Rules</w:t>
              </w:r>
              <w:r w:rsidRPr="00020B1F">
                <w:rPr>
                  <w:rStyle w:val="Hyperlink"/>
                  <w:rFonts w:ascii="Calibri" w:hAnsi="Calibri" w:cs="Calibri"/>
                  <w:color w:val="0000FF"/>
                </w:rPr>
                <w:t xml:space="preserve"> of Conduct</w:t>
              </w:r>
            </w:hyperlink>
            <w:r w:rsidR="00020B1F">
              <w:rPr>
                <w:rFonts w:ascii="Calibri" w:hAnsi="Calibri" w:cs="Calibri"/>
                <w:u w:color="000000"/>
              </w:rPr>
              <w:t>, clarifying and shortening so that it would fit on a bookmark. Consider how you can simplify your existing Rules of Conduct.</w:t>
            </w:r>
          </w:p>
          <w:p w14:paraId="6E42D75F" w14:textId="77777777" w:rsidR="00020B1F" w:rsidRDefault="00020B1F" w:rsidP="002C5AE1">
            <w:pPr>
              <w:spacing w:line="600" w:lineRule="auto"/>
              <w:rPr>
                <w:rFonts w:ascii="Calibri" w:hAnsi="Calibri" w:cs="Calibri"/>
                <w:u w:color="000000"/>
              </w:rPr>
            </w:pPr>
          </w:p>
          <w:p w14:paraId="5577B834" w14:textId="77777777" w:rsidR="00020B1F" w:rsidRDefault="00020B1F" w:rsidP="002C5AE1">
            <w:pPr>
              <w:spacing w:line="600" w:lineRule="auto"/>
              <w:rPr>
                <w:rFonts w:ascii="Calibri" w:hAnsi="Calibri" w:cs="Calibri"/>
                <w:b/>
                <w:bCs/>
                <w:color w:val="FFFFFF"/>
                <w:u w:color="FFFFFF"/>
                <w:shd w:val="clear" w:color="auto" w:fill="31849B"/>
              </w:rPr>
            </w:pPr>
          </w:p>
          <w:p w14:paraId="48CF187C" w14:textId="77777777" w:rsidR="00020B1F" w:rsidRDefault="00020B1F" w:rsidP="002C5AE1">
            <w:pPr>
              <w:spacing w:line="600" w:lineRule="auto"/>
              <w:rPr>
                <w:rFonts w:ascii="Calibri" w:hAnsi="Calibri" w:cs="Calibri"/>
                <w:b/>
                <w:bCs/>
                <w:color w:val="FFFFFF"/>
                <w:u w:color="FFFFFF"/>
                <w:shd w:val="clear" w:color="auto" w:fill="31849B"/>
              </w:rPr>
            </w:pPr>
          </w:p>
          <w:p w14:paraId="15CFB4B1" w14:textId="77777777" w:rsidR="00020B1F" w:rsidRDefault="00020B1F" w:rsidP="002C5AE1">
            <w:pPr>
              <w:spacing w:line="600" w:lineRule="auto"/>
              <w:rPr>
                <w:rFonts w:ascii="Calibri" w:hAnsi="Calibri" w:cs="Calibri"/>
                <w:b/>
                <w:bCs/>
                <w:color w:val="FFFFFF"/>
                <w:u w:color="FFFFFF"/>
                <w:shd w:val="clear" w:color="auto" w:fill="31849B"/>
              </w:rPr>
            </w:pPr>
          </w:p>
          <w:p w14:paraId="13173C15" w14:textId="187D6EFE" w:rsidR="00020B1F" w:rsidRDefault="00020B1F" w:rsidP="002C5AE1">
            <w:pPr>
              <w:spacing w:line="600" w:lineRule="auto"/>
              <w:rPr>
                <w:rFonts w:ascii="Calibri" w:hAnsi="Calibri" w:cs="Calibri"/>
                <w:b/>
                <w:bCs/>
                <w:color w:val="FFFFFF"/>
                <w:u w:color="FFFFFF"/>
                <w:shd w:val="clear" w:color="auto" w:fill="31849B"/>
              </w:rPr>
            </w:pPr>
          </w:p>
          <w:p w14:paraId="1F17BDDF" w14:textId="77777777" w:rsidR="00E12CC4" w:rsidRDefault="00E12CC4" w:rsidP="002C5AE1">
            <w:pPr>
              <w:spacing w:line="600" w:lineRule="auto"/>
              <w:rPr>
                <w:rFonts w:ascii="Calibri" w:hAnsi="Calibri" w:cs="Calibri"/>
                <w:b/>
                <w:bCs/>
                <w:color w:val="FFFFFF"/>
                <w:u w:color="FFFFFF"/>
                <w:shd w:val="clear" w:color="auto" w:fill="31849B"/>
              </w:rPr>
            </w:pPr>
          </w:p>
          <w:p w14:paraId="5B5616EF" w14:textId="5C53BA19" w:rsidR="00020B1F" w:rsidRPr="00020B1F" w:rsidRDefault="00020B1F" w:rsidP="002C5AE1">
            <w:pPr>
              <w:spacing w:line="600" w:lineRule="auto"/>
              <w:rPr>
                <w:rFonts w:ascii="Calibri" w:hAnsi="Calibri" w:cs="Calibri"/>
                <w:b/>
                <w:bCs/>
                <w:color w:val="FFFFFF"/>
                <w:u w:color="FFFFFF"/>
                <w:shd w:val="clear" w:color="auto" w:fill="31849B"/>
              </w:rPr>
            </w:pPr>
          </w:p>
        </w:tc>
      </w:tr>
      <w:tr w:rsidR="002C5AE1" w14:paraId="6EB1D36A" w14:textId="77777777" w:rsidTr="0019355E">
        <w:trPr>
          <w:trHeight w:val="496"/>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2C5908C2" w14:textId="054E5936" w:rsidR="002C5AE1" w:rsidRDefault="002C5AE1" w:rsidP="002C5AE1">
            <w:pPr>
              <w:pStyle w:val="Body"/>
              <w:spacing w:before="100" w:after="100" w:line="240" w:lineRule="auto"/>
              <w:rPr>
                <w:b/>
                <w:bCs/>
                <w:color w:val="FFFFFF"/>
                <w:sz w:val="24"/>
                <w:szCs w:val="24"/>
                <w:u w:color="FFFFFF"/>
                <w:shd w:val="clear" w:color="auto" w:fill="31849B"/>
              </w:rPr>
            </w:pPr>
            <w:r>
              <w:rPr>
                <w:b/>
                <w:bCs/>
                <w:color w:val="FFFFFF"/>
                <w:sz w:val="24"/>
                <w:szCs w:val="24"/>
                <w:u w:color="FFFFFF"/>
                <w:shd w:val="clear" w:color="auto" w:fill="31849B"/>
              </w:rPr>
              <w:t>Action Plan:</w:t>
            </w:r>
            <w:r w:rsidRPr="002C5AE1">
              <w:rPr>
                <w:b/>
                <w:bCs/>
                <w:color w:val="FFFFFF"/>
                <w:sz w:val="24"/>
                <w:szCs w:val="24"/>
                <w:u w:color="FFFFFF"/>
                <w:shd w:val="clear" w:color="auto" w:fill="31849B"/>
              </w:rPr>
              <w:t xml:space="preserve"> (include some simple next steps, along with who, when, etc.)</w:t>
            </w:r>
          </w:p>
        </w:tc>
      </w:tr>
      <w:tr w:rsidR="00F36FC2" w14:paraId="61B2BBD7" w14:textId="77777777" w:rsidTr="0019355E">
        <w:trPr>
          <w:trHeight w:val="1710"/>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17A096" w14:textId="77777777" w:rsidR="00F36FC2" w:rsidRDefault="00F36FC2">
            <w:pPr>
              <w:pStyle w:val="Body"/>
              <w:spacing w:before="100" w:after="100" w:line="240" w:lineRule="auto"/>
              <w:rPr>
                <w:b/>
                <w:bCs/>
                <w:color w:val="FFFFFF"/>
                <w:sz w:val="24"/>
                <w:szCs w:val="24"/>
                <w:u w:color="FFFFFF"/>
                <w:shd w:val="clear" w:color="auto" w:fill="31849B"/>
              </w:rPr>
            </w:pPr>
          </w:p>
          <w:p w14:paraId="1778638D" w14:textId="77777777" w:rsidR="00F36FC2" w:rsidRDefault="00F36FC2">
            <w:pPr>
              <w:pStyle w:val="Body"/>
              <w:spacing w:before="100" w:after="100" w:line="240" w:lineRule="auto"/>
              <w:rPr>
                <w:b/>
                <w:bCs/>
                <w:color w:val="FFFFFF"/>
                <w:sz w:val="24"/>
                <w:szCs w:val="24"/>
                <w:u w:color="FFFFFF"/>
                <w:shd w:val="clear" w:color="auto" w:fill="31849B"/>
              </w:rPr>
            </w:pPr>
          </w:p>
          <w:p w14:paraId="01A30186" w14:textId="657E2082" w:rsidR="00F13933" w:rsidRDefault="00F13933">
            <w:pPr>
              <w:pStyle w:val="Body"/>
              <w:spacing w:before="100" w:after="100" w:line="240" w:lineRule="auto"/>
              <w:rPr>
                <w:b/>
                <w:bCs/>
                <w:color w:val="FFFFFF"/>
                <w:sz w:val="24"/>
                <w:szCs w:val="24"/>
                <w:u w:color="FFFFFF"/>
                <w:shd w:val="clear" w:color="auto" w:fill="31849B"/>
              </w:rPr>
            </w:pPr>
          </w:p>
          <w:p w14:paraId="32B20939" w14:textId="7318A785" w:rsidR="00F13933" w:rsidRDefault="00F13933">
            <w:pPr>
              <w:pStyle w:val="Body"/>
              <w:spacing w:before="100" w:after="100" w:line="240" w:lineRule="auto"/>
              <w:rPr>
                <w:b/>
                <w:bCs/>
                <w:color w:val="FFFFFF"/>
                <w:sz w:val="24"/>
                <w:szCs w:val="24"/>
                <w:u w:color="FFFFFF"/>
                <w:shd w:val="clear" w:color="auto" w:fill="31849B"/>
              </w:rPr>
            </w:pPr>
          </w:p>
          <w:p w14:paraId="13DF9507" w14:textId="0364DCD4" w:rsidR="00F13933" w:rsidRDefault="00F13933">
            <w:pPr>
              <w:pStyle w:val="Body"/>
              <w:spacing w:before="100" w:after="100" w:line="240" w:lineRule="auto"/>
              <w:rPr>
                <w:b/>
                <w:bCs/>
                <w:color w:val="FFFFFF"/>
                <w:sz w:val="24"/>
                <w:szCs w:val="24"/>
                <w:u w:color="FFFFFF"/>
                <w:shd w:val="clear" w:color="auto" w:fill="31849B"/>
              </w:rPr>
            </w:pPr>
          </w:p>
          <w:p w14:paraId="4F7855BB" w14:textId="567DC0EC" w:rsidR="00F13933" w:rsidRDefault="00F13933">
            <w:pPr>
              <w:pStyle w:val="Body"/>
              <w:spacing w:before="100" w:after="100" w:line="240" w:lineRule="auto"/>
              <w:rPr>
                <w:b/>
                <w:bCs/>
                <w:color w:val="FFFFFF"/>
                <w:sz w:val="24"/>
                <w:szCs w:val="24"/>
                <w:u w:color="FFFFFF"/>
                <w:shd w:val="clear" w:color="auto" w:fill="31849B"/>
              </w:rPr>
            </w:pPr>
          </w:p>
          <w:p w14:paraId="315EFD58" w14:textId="77777777" w:rsidR="00F13933" w:rsidRDefault="00F13933">
            <w:pPr>
              <w:pStyle w:val="Body"/>
              <w:spacing w:before="100" w:after="100" w:line="240" w:lineRule="auto"/>
              <w:rPr>
                <w:b/>
                <w:bCs/>
                <w:color w:val="FFFFFF"/>
                <w:sz w:val="24"/>
                <w:szCs w:val="24"/>
                <w:u w:color="FFFFFF"/>
                <w:shd w:val="clear" w:color="auto" w:fill="31849B"/>
              </w:rPr>
            </w:pPr>
          </w:p>
          <w:p w14:paraId="29C2B8D9" w14:textId="3DC581E1" w:rsidR="00F13933" w:rsidRDefault="00F13933">
            <w:pPr>
              <w:pStyle w:val="Body"/>
              <w:spacing w:before="100" w:after="100" w:line="240" w:lineRule="auto"/>
              <w:rPr>
                <w:b/>
                <w:bCs/>
                <w:color w:val="FFFFFF"/>
                <w:sz w:val="24"/>
                <w:szCs w:val="24"/>
                <w:u w:color="FFFFFF"/>
                <w:shd w:val="clear" w:color="auto" w:fill="31849B"/>
              </w:rPr>
            </w:pPr>
          </w:p>
          <w:p w14:paraId="5D14740C" w14:textId="74B4CBFE" w:rsidR="00AD284E" w:rsidRDefault="00AD284E">
            <w:pPr>
              <w:pStyle w:val="Body"/>
              <w:spacing w:before="100" w:after="100" w:line="240" w:lineRule="auto"/>
              <w:rPr>
                <w:b/>
                <w:bCs/>
                <w:color w:val="FFFFFF"/>
                <w:sz w:val="24"/>
                <w:szCs w:val="24"/>
                <w:u w:color="FFFFFF"/>
                <w:shd w:val="clear" w:color="auto" w:fill="31849B"/>
              </w:rPr>
            </w:pPr>
          </w:p>
          <w:p w14:paraId="15EF3C8F" w14:textId="15F301F5" w:rsidR="00AD284E" w:rsidRDefault="00AD284E">
            <w:pPr>
              <w:pStyle w:val="Body"/>
              <w:spacing w:before="100" w:after="100" w:line="240" w:lineRule="auto"/>
              <w:rPr>
                <w:b/>
                <w:bCs/>
                <w:color w:val="FFFFFF"/>
                <w:sz w:val="24"/>
                <w:szCs w:val="24"/>
                <w:u w:color="FFFFFF"/>
                <w:shd w:val="clear" w:color="auto" w:fill="31849B"/>
              </w:rPr>
            </w:pPr>
          </w:p>
          <w:p w14:paraId="269EDCD6" w14:textId="77777777" w:rsidR="00AD284E" w:rsidRDefault="00AD284E">
            <w:pPr>
              <w:pStyle w:val="Body"/>
              <w:spacing w:before="100" w:after="100" w:line="240" w:lineRule="auto"/>
              <w:rPr>
                <w:b/>
                <w:bCs/>
                <w:color w:val="FFFFFF"/>
                <w:sz w:val="24"/>
                <w:szCs w:val="24"/>
                <w:u w:color="FFFFFF"/>
                <w:shd w:val="clear" w:color="auto" w:fill="31849B"/>
              </w:rPr>
            </w:pPr>
          </w:p>
          <w:p w14:paraId="08FA258D" w14:textId="7F7F3CEE" w:rsidR="00F13933" w:rsidRDefault="00F13933">
            <w:pPr>
              <w:pStyle w:val="Body"/>
              <w:spacing w:before="100" w:after="100" w:line="240" w:lineRule="auto"/>
              <w:rPr>
                <w:b/>
                <w:bCs/>
                <w:color w:val="FFFFFF"/>
                <w:sz w:val="24"/>
                <w:szCs w:val="24"/>
                <w:u w:color="FFFFFF"/>
                <w:shd w:val="clear" w:color="auto" w:fill="31849B"/>
              </w:rPr>
            </w:pPr>
          </w:p>
          <w:p w14:paraId="4F5164D4" w14:textId="77777777" w:rsidR="00F13933" w:rsidRDefault="00F13933">
            <w:pPr>
              <w:pStyle w:val="Body"/>
              <w:spacing w:before="100" w:after="100" w:line="240" w:lineRule="auto"/>
              <w:rPr>
                <w:b/>
                <w:bCs/>
                <w:color w:val="FFFFFF"/>
                <w:sz w:val="24"/>
                <w:szCs w:val="24"/>
                <w:u w:color="FFFFFF"/>
                <w:shd w:val="clear" w:color="auto" w:fill="31849B"/>
              </w:rPr>
            </w:pPr>
          </w:p>
          <w:p w14:paraId="2818FD1B" w14:textId="77777777" w:rsidR="00F36FC2" w:rsidRDefault="00F36FC2">
            <w:pPr>
              <w:pStyle w:val="Body"/>
              <w:spacing w:before="100" w:after="100" w:line="240" w:lineRule="auto"/>
            </w:pPr>
          </w:p>
        </w:tc>
      </w:tr>
    </w:tbl>
    <w:p w14:paraId="20DD13F1" w14:textId="77777777" w:rsidR="00F36FC2" w:rsidRDefault="00F36FC2">
      <w:pPr>
        <w:pStyle w:val="Body"/>
        <w:widowControl w:val="0"/>
        <w:spacing w:line="240" w:lineRule="auto"/>
      </w:pPr>
    </w:p>
    <w:sectPr w:rsidR="00F36FC2">
      <w:headerReference w:type="default" r:id="rId12"/>
      <w:footerReference w:type="default" r:id="rId13"/>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78CC9" w14:textId="77777777" w:rsidR="008B3C88" w:rsidRDefault="008B3C88">
      <w:r>
        <w:separator/>
      </w:r>
    </w:p>
  </w:endnote>
  <w:endnote w:type="continuationSeparator" w:id="0">
    <w:p w14:paraId="2DE72D14" w14:textId="77777777" w:rsidR="008B3C88" w:rsidRDefault="008B3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EE1E4" w14:textId="77777777" w:rsidR="00F36FC2" w:rsidRDefault="00F36FC2">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229B0" w14:textId="77777777" w:rsidR="008B3C88" w:rsidRDefault="008B3C88">
      <w:r>
        <w:separator/>
      </w:r>
    </w:p>
  </w:footnote>
  <w:footnote w:type="continuationSeparator" w:id="0">
    <w:p w14:paraId="655E8D2E" w14:textId="77777777" w:rsidR="008B3C88" w:rsidRDefault="008B3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00FD3" w14:textId="77777777" w:rsidR="00F36FC2" w:rsidRDefault="00F36FC2">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81D29"/>
    <w:multiLevelType w:val="hybridMultilevel"/>
    <w:tmpl w:val="AE6A8E8E"/>
    <w:lvl w:ilvl="0" w:tplc="610A4F14">
      <w:start w:val="1"/>
      <w:numFmt w:val="bullet"/>
      <w:lvlText w:val=""/>
      <w:lvlJc w:val="left"/>
      <w:pPr>
        <w:tabs>
          <w:tab w:val="num" w:pos="720"/>
        </w:tabs>
        <w:ind w:left="720" w:hanging="360"/>
      </w:pPr>
      <w:rPr>
        <w:rFonts w:ascii="Wingdings 3" w:hAnsi="Wingdings 3" w:hint="default"/>
      </w:rPr>
    </w:lvl>
    <w:lvl w:ilvl="1" w:tplc="9FF87DA6">
      <w:start w:val="1"/>
      <w:numFmt w:val="bullet"/>
      <w:lvlText w:val=""/>
      <w:lvlJc w:val="left"/>
      <w:pPr>
        <w:tabs>
          <w:tab w:val="num" w:pos="360"/>
        </w:tabs>
      </w:pPr>
      <w:rPr>
        <w:rFonts w:ascii="Symbol" w:hAnsi="Symbol" w:hint="default"/>
        <w:sz w:val="36"/>
      </w:rPr>
    </w:lvl>
    <w:lvl w:ilvl="2" w:tplc="26A6F6AE">
      <w:start w:val="1"/>
      <w:numFmt w:val="bullet"/>
      <w:lvlText w:val=""/>
      <w:lvlJc w:val="left"/>
      <w:pPr>
        <w:tabs>
          <w:tab w:val="num" w:pos="2160"/>
        </w:tabs>
        <w:ind w:left="2160" w:hanging="360"/>
      </w:pPr>
      <w:rPr>
        <w:rFonts w:ascii="Symbol" w:hAnsi="Symbol" w:hint="default"/>
        <w:sz w:val="24"/>
      </w:rPr>
    </w:lvl>
    <w:lvl w:ilvl="3" w:tplc="B2167B22" w:tentative="1">
      <w:start w:val="1"/>
      <w:numFmt w:val="bullet"/>
      <w:lvlText w:val=""/>
      <w:lvlJc w:val="left"/>
      <w:pPr>
        <w:tabs>
          <w:tab w:val="num" w:pos="2880"/>
        </w:tabs>
        <w:ind w:left="2880" w:hanging="360"/>
      </w:pPr>
      <w:rPr>
        <w:rFonts w:ascii="Wingdings 3" w:hAnsi="Wingdings 3" w:hint="default"/>
      </w:rPr>
    </w:lvl>
    <w:lvl w:ilvl="4" w:tplc="5BF2C00E" w:tentative="1">
      <w:start w:val="1"/>
      <w:numFmt w:val="bullet"/>
      <w:lvlText w:val=""/>
      <w:lvlJc w:val="left"/>
      <w:pPr>
        <w:tabs>
          <w:tab w:val="num" w:pos="3600"/>
        </w:tabs>
        <w:ind w:left="3600" w:hanging="360"/>
      </w:pPr>
      <w:rPr>
        <w:rFonts w:ascii="Wingdings 3" w:hAnsi="Wingdings 3" w:hint="default"/>
      </w:rPr>
    </w:lvl>
    <w:lvl w:ilvl="5" w:tplc="9278808C" w:tentative="1">
      <w:start w:val="1"/>
      <w:numFmt w:val="bullet"/>
      <w:lvlText w:val=""/>
      <w:lvlJc w:val="left"/>
      <w:pPr>
        <w:tabs>
          <w:tab w:val="num" w:pos="4320"/>
        </w:tabs>
        <w:ind w:left="4320" w:hanging="360"/>
      </w:pPr>
      <w:rPr>
        <w:rFonts w:ascii="Wingdings 3" w:hAnsi="Wingdings 3" w:hint="default"/>
      </w:rPr>
    </w:lvl>
    <w:lvl w:ilvl="6" w:tplc="1F543A74" w:tentative="1">
      <w:start w:val="1"/>
      <w:numFmt w:val="bullet"/>
      <w:lvlText w:val=""/>
      <w:lvlJc w:val="left"/>
      <w:pPr>
        <w:tabs>
          <w:tab w:val="num" w:pos="5040"/>
        </w:tabs>
        <w:ind w:left="5040" w:hanging="360"/>
      </w:pPr>
      <w:rPr>
        <w:rFonts w:ascii="Wingdings 3" w:hAnsi="Wingdings 3" w:hint="default"/>
      </w:rPr>
    </w:lvl>
    <w:lvl w:ilvl="7" w:tplc="BE7296A2" w:tentative="1">
      <w:start w:val="1"/>
      <w:numFmt w:val="bullet"/>
      <w:lvlText w:val=""/>
      <w:lvlJc w:val="left"/>
      <w:pPr>
        <w:tabs>
          <w:tab w:val="num" w:pos="5760"/>
        </w:tabs>
        <w:ind w:left="5760" w:hanging="360"/>
      </w:pPr>
      <w:rPr>
        <w:rFonts w:ascii="Wingdings 3" w:hAnsi="Wingdings 3" w:hint="default"/>
      </w:rPr>
    </w:lvl>
    <w:lvl w:ilvl="8" w:tplc="51F478CC"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62267F0"/>
    <w:multiLevelType w:val="hybridMultilevel"/>
    <w:tmpl w:val="8CE4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71FDB"/>
    <w:multiLevelType w:val="hybridMultilevel"/>
    <w:tmpl w:val="B6183634"/>
    <w:lvl w:ilvl="0" w:tplc="B3A2ED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AE1ACD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DAD516">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5C0C9C7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9224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EC8F8E">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B8947E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74E79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727ED0">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FE0568A"/>
    <w:multiLevelType w:val="hybridMultilevel"/>
    <w:tmpl w:val="D5DC0256"/>
    <w:lvl w:ilvl="0" w:tplc="B46E71B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9AD42B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6CD142">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736A1F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0626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5E3C8E">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A67E9A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00F8D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F06646">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DD30B93"/>
    <w:multiLevelType w:val="hybridMultilevel"/>
    <w:tmpl w:val="7F7E8A58"/>
    <w:lvl w:ilvl="0" w:tplc="610A4F14">
      <w:start w:val="1"/>
      <w:numFmt w:val="bullet"/>
      <w:lvlText w:val=""/>
      <w:lvlJc w:val="left"/>
      <w:pPr>
        <w:tabs>
          <w:tab w:val="num" w:pos="720"/>
        </w:tabs>
        <w:ind w:left="720" w:hanging="360"/>
      </w:pPr>
      <w:rPr>
        <w:rFonts w:ascii="Wingdings 3" w:hAnsi="Wingdings 3" w:hint="default"/>
      </w:rPr>
    </w:lvl>
    <w:lvl w:ilvl="1" w:tplc="9FF87DA6">
      <w:start w:val="1"/>
      <w:numFmt w:val="bullet"/>
      <w:lvlText w:val=""/>
      <w:lvlJc w:val="left"/>
      <w:pPr>
        <w:tabs>
          <w:tab w:val="num" w:pos="360"/>
        </w:tabs>
      </w:pPr>
      <w:rPr>
        <w:rFonts w:ascii="Symbol" w:hAnsi="Symbol" w:hint="default"/>
        <w:sz w:val="36"/>
      </w:rPr>
    </w:lvl>
    <w:lvl w:ilvl="2" w:tplc="9FF87DA6">
      <w:start w:val="1"/>
      <w:numFmt w:val="bullet"/>
      <w:lvlText w:val=""/>
      <w:lvlJc w:val="left"/>
      <w:pPr>
        <w:tabs>
          <w:tab w:val="num" w:pos="2160"/>
        </w:tabs>
        <w:ind w:left="2160" w:hanging="360"/>
      </w:pPr>
      <w:rPr>
        <w:rFonts w:ascii="Symbol" w:hAnsi="Symbol" w:hint="default"/>
        <w:sz w:val="36"/>
      </w:rPr>
    </w:lvl>
    <w:lvl w:ilvl="3" w:tplc="B2167B22" w:tentative="1">
      <w:start w:val="1"/>
      <w:numFmt w:val="bullet"/>
      <w:lvlText w:val=""/>
      <w:lvlJc w:val="left"/>
      <w:pPr>
        <w:tabs>
          <w:tab w:val="num" w:pos="2880"/>
        </w:tabs>
        <w:ind w:left="2880" w:hanging="360"/>
      </w:pPr>
      <w:rPr>
        <w:rFonts w:ascii="Wingdings 3" w:hAnsi="Wingdings 3" w:hint="default"/>
      </w:rPr>
    </w:lvl>
    <w:lvl w:ilvl="4" w:tplc="5BF2C00E" w:tentative="1">
      <w:start w:val="1"/>
      <w:numFmt w:val="bullet"/>
      <w:lvlText w:val=""/>
      <w:lvlJc w:val="left"/>
      <w:pPr>
        <w:tabs>
          <w:tab w:val="num" w:pos="3600"/>
        </w:tabs>
        <w:ind w:left="3600" w:hanging="360"/>
      </w:pPr>
      <w:rPr>
        <w:rFonts w:ascii="Wingdings 3" w:hAnsi="Wingdings 3" w:hint="default"/>
      </w:rPr>
    </w:lvl>
    <w:lvl w:ilvl="5" w:tplc="9278808C" w:tentative="1">
      <w:start w:val="1"/>
      <w:numFmt w:val="bullet"/>
      <w:lvlText w:val=""/>
      <w:lvlJc w:val="left"/>
      <w:pPr>
        <w:tabs>
          <w:tab w:val="num" w:pos="4320"/>
        </w:tabs>
        <w:ind w:left="4320" w:hanging="360"/>
      </w:pPr>
      <w:rPr>
        <w:rFonts w:ascii="Wingdings 3" w:hAnsi="Wingdings 3" w:hint="default"/>
      </w:rPr>
    </w:lvl>
    <w:lvl w:ilvl="6" w:tplc="1F543A74" w:tentative="1">
      <w:start w:val="1"/>
      <w:numFmt w:val="bullet"/>
      <w:lvlText w:val=""/>
      <w:lvlJc w:val="left"/>
      <w:pPr>
        <w:tabs>
          <w:tab w:val="num" w:pos="5040"/>
        </w:tabs>
        <w:ind w:left="5040" w:hanging="360"/>
      </w:pPr>
      <w:rPr>
        <w:rFonts w:ascii="Wingdings 3" w:hAnsi="Wingdings 3" w:hint="default"/>
      </w:rPr>
    </w:lvl>
    <w:lvl w:ilvl="7" w:tplc="BE7296A2" w:tentative="1">
      <w:start w:val="1"/>
      <w:numFmt w:val="bullet"/>
      <w:lvlText w:val=""/>
      <w:lvlJc w:val="left"/>
      <w:pPr>
        <w:tabs>
          <w:tab w:val="num" w:pos="5760"/>
        </w:tabs>
        <w:ind w:left="5760" w:hanging="360"/>
      </w:pPr>
      <w:rPr>
        <w:rFonts w:ascii="Wingdings 3" w:hAnsi="Wingdings 3" w:hint="default"/>
      </w:rPr>
    </w:lvl>
    <w:lvl w:ilvl="8" w:tplc="51F478CC"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47FE12E9"/>
    <w:multiLevelType w:val="hybridMultilevel"/>
    <w:tmpl w:val="10560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B6464E"/>
    <w:multiLevelType w:val="hybridMultilevel"/>
    <w:tmpl w:val="C9E869AA"/>
    <w:lvl w:ilvl="0" w:tplc="610A4F14">
      <w:start w:val="1"/>
      <w:numFmt w:val="bullet"/>
      <w:lvlText w:val=""/>
      <w:lvlJc w:val="left"/>
      <w:pPr>
        <w:tabs>
          <w:tab w:val="num" w:pos="720"/>
        </w:tabs>
        <w:ind w:left="720" w:hanging="360"/>
      </w:pPr>
      <w:rPr>
        <w:rFonts w:ascii="Wingdings 3" w:hAnsi="Wingdings 3" w:hint="default"/>
      </w:rPr>
    </w:lvl>
    <w:lvl w:ilvl="1" w:tplc="9FF87DA6">
      <w:start w:val="1"/>
      <w:numFmt w:val="bullet"/>
      <w:lvlText w:val=""/>
      <w:lvlJc w:val="left"/>
      <w:pPr>
        <w:tabs>
          <w:tab w:val="num" w:pos="360"/>
        </w:tabs>
      </w:pPr>
      <w:rPr>
        <w:rFonts w:ascii="Symbol" w:hAnsi="Symbol" w:hint="default"/>
        <w:sz w:val="36"/>
      </w:rPr>
    </w:lvl>
    <w:lvl w:ilvl="2" w:tplc="907A3E0C">
      <w:start w:val="1"/>
      <w:numFmt w:val="bullet"/>
      <w:lvlText w:val=""/>
      <w:lvlJc w:val="left"/>
      <w:pPr>
        <w:tabs>
          <w:tab w:val="num" w:pos="2160"/>
        </w:tabs>
        <w:ind w:left="2160" w:hanging="360"/>
      </w:pPr>
      <w:rPr>
        <w:rFonts w:ascii="Wingdings 3" w:hAnsi="Wingdings 3" w:hint="default"/>
      </w:rPr>
    </w:lvl>
    <w:lvl w:ilvl="3" w:tplc="B2167B22" w:tentative="1">
      <w:start w:val="1"/>
      <w:numFmt w:val="bullet"/>
      <w:lvlText w:val=""/>
      <w:lvlJc w:val="left"/>
      <w:pPr>
        <w:tabs>
          <w:tab w:val="num" w:pos="2880"/>
        </w:tabs>
        <w:ind w:left="2880" w:hanging="360"/>
      </w:pPr>
      <w:rPr>
        <w:rFonts w:ascii="Wingdings 3" w:hAnsi="Wingdings 3" w:hint="default"/>
      </w:rPr>
    </w:lvl>
    <w:lvl w:ilvl="4" w:tplc="5BF2C00E" w:tentative="1">
      <w:start w:val="1"/>
      <w:numFmt w:val="bullet"/>
      <w:lvlText w:val=""/>
      <w:lvlJc w:val="left"/>
      <w:pPr>
        <w:tabs>
          <w:tab w:val="num" w:pos="3600"/>
        </w:tabs>
        <w:ind w:left="3600" w:hanging="360"/>
      </w:pPr>
      <w:rPr>
        <w:rFonts w:ascii="Wingdings 3" w:hAnsi="Wingdings 3" w:hint="default"/>
      </w:rPr>
    </w:lvl>
    <w:lvl w:ilvl="5" w:tplc="9278808C" w:tentative="1">
      <w:start w:val="1"/>
      <w:numFmt w:val="bullet"/>
      <w:lvlText w:val=""/>
      <w:lvlJc w:val="left"/>
      <w:pPr>
        <w:tabs>
          <w:tab w:val="num" w:pos="4320"/>
        </w:tabs>
        <w:ind w:left="4320" w:hanging="360"/>
      </w:pPr>
      <w:rPr>
        <w:rFonts w:ascii="Wingdings 3" w:hAnsi="Wingdings 3" w:hint="default"/>
      </w:rPr>
    </w:lvl>
    <w:lvl w:ilvl="6" w:tplc="1F543A74" w:tentative="1">
      <w:start w:val="1"/>
      <w:numFmt w:val="bullet"/>
      <w:lvlText w:val=""/>
      <w:lvlJc w:val="left"/>
      <w:pPr>
        <w:tabs>
          <w:tab w:val="num" w:pos="5040"/>
        </w:tabs>
        <w:ind w:left="5040" w:hanging="360"/>
      </w:pPr>
      <w:rPr>
        <w:rFonts w:ascii="Wingdings 3" w:hAnsi="Wingdings 3" w:hint="default"/>
      </w:rPr>
    </w:lvl>
    <w:lvl w:ilvl="7" w:tplc="BE7296A2" w:tentative="1">
      <w:start w:val="1"/>
      <w:numFmt w:val="bullet"/>
      <w:lvlText w:val=""/>
      <w:lvlJc w:val="left"/>
      <w:pPr>
        <w:tabs>
          <w:tab w:val="num" w:pos="5760"/>
        </w:tabs>
        <w:ind w:left="5760" w:hanging="360"/>
      </w:pPr>
      <w:rPr>
        <w:rFonts w:ascii="Wingdings 3" w:hAnsi="Wingdings 3" w:hint="default"/>
      </w:rPr>
    </w:lvl>
    <w:lvl w:ilvl="8" w:tplc="51F478CC"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60BB3BFD"/>
    <w:multiLevelType w:val="hybridMultilevel"/>
    <w:tmpl w:val="1A967434"/>
    <w:lvl w:ilvl="0" w:tplc="9FF87DA6">
      <w:start w:val="1"/>
      <w:numFmt w:val="bullet"/>
      <w:lvlText w:val=""/>
      <w:lvlJc w:val="left"/>
      <w:pPr>
        <w:ind w:left="720" w:hanging="360"/>
      </w:pPr>
      <w:rPr>
        <w:rFonts w:ascii="Symbol" w:hAnsi="Symbol"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FD6138"/>
    <w:multiLevelType w:val="hybridMultilevel"/>
    <w:tmpl w:val="CAA00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3A3D76"/>
    <w:multiLevelType w:val="hybridMultilevel"/>
    <w:tmpl w:val="2244FDCA"/>
    <w:lvl w:ilvl="0" w:tplc="B46E71B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9AD42B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6CD142">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736A1F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0626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5E3C8E">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A67E9A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00F8D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F06646">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BD1599D"/>
    <w:multiLevelType w:val="hybridMultilevel"/>
    <w:tmpl w:val="B622A89E"/>
    <w:lvl w:ilvl="0" w:tplc="610A4F14">
      <w:start w:val="1"/>
      <w:numFmt w:val="bullet"/>
      <w:lvlText w:val=""/>
      <w:lvlJc w:val="left"/>
      <w:pPr>
        <w:tabs>
          <w:tab w:val="num" w:pos="720"/>
        </w:tabs>
        <w:ind w:left="720" w:hanging="360"/>
      </w:pPr>
      <w:rPr>
        <w:rFonts w:ascii="Wingdings 3" w:hAnsi="Wingdings 3" w:hint="default"/>
      </w:rPr>
    </w:lvl>
    <w:lvl w:ilvl="1" w:tplc="43581756">
      <w:numFmt w:val="none"/>
      <w:lvlText w:val=""/>
      <w:lvlJc w:val="left"/>
      <w:pPr>
        <w:tabs>
          <w:tab w:val="num" w:pos="360"/>
        </w:tabs>
      </w:pPr>
    </w:lvl>
    <w:lvl w:ilvl="2" w:tplc="907A3E0C" w:tentative="1">
      <w:start w:val="1"/>
      <w:numFmt w:val="bullet"/>
      <w:lvlText w:val=""/>
      <w:lvlJc w:val="left"/>
      <w:pPr>
        <w:tabs>
          <w:tab w:val="num" w:pos="2160"/>
        </w:tabs>
        <w:ind w:left="2160" w:hanging="360"/>
      </w:pPr>
      <w:rPr>
        <w:rFonts w:ascii="Wingdings 3" w:hAnsi="Wingdings 3" w:hint="default"/>
      </w:rPr>
    </w:lvl>
    <w:lvl w:ilvl="3" w:tplc="B2167B22" w:tentative="1">
      <w:start w:val="1"/>
      <w:numFmt w:val="bullet"/>
      <w:lvlText w:val=""/>
      <w:lvlJc w:val="left"/>
      <w:pPr>
        <w:tabs>
          <w:tab w:val="num" w:pos="2880"/>
        </w:tabs>
        <w:ind w:left="2880" w:hanging="360"/>
      </w:pPr>
      <w:rPr>
        <w:rFonts w:ascii="Wingdings 3" w:hAnsi="Wingdings 3" w:hint="default"/>
      </w:rPr>
    </w:lvl>
    <w:lvl w:ilvl="4" w:tplc="5BF2C00E" w:tentative="1">
      <w:start w:val="1"/>
      <w:numFmt w:val="bullet"/>
      <w:lvlText w:val=""/>
      <w:lvlJc w:val="left"/>
      <w:pPr>
        <w:tabs>
          <w:tab w:val="num" w:pos="3600"/>
        </w:tabs>
        <w:ind w:left="3600" w:hanging="360"/>
      </w:pPr>
      <w:rPr>
        <w:rFonts w:ascii="Wingdings 3" w:hAnsi="Wingdings 3" w:hint="default"/>
      </w:rPr>
    </w:lvl>
    <w:lvl w:ilvl="5" w:tplc="9278808C" w:tentative="1">
      <w:start w:val="1"/>
      <w:numFmt w:val="bullet"/>
      <w:lvlText w:val=""/>
      <w:lvlJc w:val="left"/>
      <w:pPr>
        <w:tabs>
          <w:tab w:val="num" w:pos="4320"/>
        </w:tabs>
        <w:ind w:left="4320" w:hanging="360"/>
      </w:pPr>
      <w:rPr>
        <w:rFonts w:ascii="Wingdings 3" w:hAnsi="Wingdings 3" w:hint="default"/>
      </w:rPr>
    </w:lvl>
    <w:lvl w:ilvl="6" w:tplc="1F543A74" w:tentative="1">
      <w:start w:val="1"/>
      <w:numFmt w:val="bullet"/>
      <w:lvlText w:val=""/>
      <w:lvlJc w:val="left"/>
      <w:pPr>
        <w:tabs>
          <w:tab w:val="num" w:pos="5040"/>
        </w:tabs>
        <w:ind w:left="5040" w:hanging="360"/>
      </w:pPr>
      <w:rPr>
        <w:rFonts w:ascii="Wingdings 3" w:hAnsi="Wingdings 3" w:hint="default"/>
      </w:rPr>
    </w:lvl>
    <w:lvl w:ilvl="7" w:tplc="BE7296A2" w:tentative="1">
      <w:start w:val="1"/>
      <w:numFmt w:val="bullet"/>
      <w:lvlText w:val=""/>
      <w:lvlJc w:val="left"/>
      <w:pPr>
        <w:tabs>
          <w:tab w:val="num" w:pos="5760"/>
        </w:tabs>
        <w:ind w:left="5760" w:hanging="360"/>
      </w:pPr>
      <w:rPr>
        <w:rFonts w:ascii="Wingdings 3" w:hAnsi="Wingdings 3" w:hint="default"/>
      </w:rPr>
    </w:lvl>
    <w:lvl w:ilvl="8" w:tplc="51F478CC" w:tentative="1">
      <w:start w:val="1"/>
      <w:numFmt w:val="bullet"/>
      <w:lvlText w:val=""/>
      <w:lvlJc w:val="left"/>
      <w:pPr>
        <w:tabs>
          <w:tab w:val="num" w:pos="6480"/>
        </w:tabs>
        <w:ind w:left="6480" w:hanging="360"/>
      </w:pPr>
      <w:rPr>
        <w:rFonts w:ascii="Wingdings 3" w:hAnsi="Wingdings 3" w:hint="default"/>
      </w:rPr>
    </w:lvl>
  </w:abstractNum>
  <w:num w:numId="1">
    <w:abstractNumId w:val="9"/>
  </w:num>
  <w:num w:numId="2">
    <w:abstractNumId w:val="2"/>
  </w:num>
  <w:num w:numId="3">
    <w:abstractNumId w:val="2"/>
    <w:lvlOverride w:ilvl="0">
      <w:startOverride w:val="5"/>
    </w:lvlOverride>
  </w:num>
  <w:num w:numId="4">
    <w:abstractNumId w:val="3"/>
  </w:num>
  <w:num w:numId="5">
    <w:abstractNumId w:val="5"/>
  </w:num>
  <w:num w:numId="6">
    <w:abstractNumId w:val="7"/>
  </w:num>
  <w:num w:numId="7">
    <w:abstractNumId w:val="10"/>
  </w:num>
  <w:num w:numId="8">
    <w:abstractNumId w:val="1"/>
  </w:num>
  <w:num w:numId="9">
    <w:abstractNumId w:val="6"/>
  </w:num>
  <w:num w:numId="10">
    <w:abstractNumId w:val="0"/>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FC2"/>
    <w:rsid w:val="00020B1F"/>
    <w:rsid w:val="00042AC3"/>
    <w:rsid w:val="00055126"/>
    <w:rsid w:val="00167BF1"/>
    <w:rsid w:val="00175777"/>
    <w:rsid w:val="0019355E"/>
    <w:rsid w:val="0028763D"/>
    <w:rsid w:val="002C1E51"/>
    <w:rsid w:val="002C5AE1"/>
    <w:rsid w:val="00346E44"/>
    <w:rsid w:val="004C425F"/>
    <w:rsid w:val="004D3B63"/>
    <w:rsid w:val="005949AA"/>
    <w:rsid w:val="00610099"/>
    <w:rsid w:val="00703DCC"/>
    <w:rsid w:val="00762D39"/>
    <w:rsid w:val="00780E64"/>
    <w:rsid w:val="00786415"/>
    <w:rsid w:val="008B3C88"/>
    <w:rsid w:val="008C5C07"/>
    <w:rsid w:val="008E5CAA"/>
    <w:rsid w:val="008E6B63"/>
    <w:rsid w:val="008F6DDA"/>
    <w:rsid w:val="00921095"/>
    <w:rsid w:val="00995DAF"/>
    <w:rsid w:val="009D1381"/>
    <w:rsid w:val="009F25FB"/>
    <w:rsid w:val="00AB1660"/>
    <w:rsid w:val="00AD284E"/>
    <w:rsid w:val="00B5015E"/>
    <w:rsid w:val="00B51410"/>
    <w:rsid w:val="00B6380E"/>
    <w:rsid w:val="00CD522E"/>
    <w:rsid w:val="00E12CC4"/>
    <w:rsid w:val="00F13933"/>
    <w:rsid w:val="00F36FC2"/>
    <w:rsid w:val="00F53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970A0"/>
  <w15:docId w15:val="{F57B9F47-FCAA-48C1-8D03-DBA62F9C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6100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NormalWeb">
    <w:name w:val="Normal (Web)"/>
    <w:uiPriority w:val="99"/>
    <w:pPr>
      <w:spacing w:before="100" w:after="100"/>
    </w:pPr>
    <w:rPr>
      <w:rFonts w:cs="Arial Unicode MS"/>
      <w:color w:val="000000"/>
      <w:sz w:val="24"/>
      <w:szCs w:val="24"/>
      <w:u w:color="000000"/>
    </w:rPr>
  </w:style>
  <w:style w:type="character" w:customStyle="1" w:styleId="Hyperlink1">
    <w:name w:val="Hyperlink.1"/>
    <w:basedOn w:val="Hyperlink0"/>
    <w:rPr>
      <w:rFonts w:ascii="Calibri" w:eastAsia="Calibri" w:hAnsi="Calibri" w:cs="Calibri"/>
      <w:outline w:val="0"/>
      <w:color w:val="0000FF"/>
      <w:sz w:val="22"/>
      <w:szCs w:val="22"/>
      <w:u w:val="single" w:color="0000FF"/>
    </w:rPr>
  </w:style>
  <w:style w:type="paragraph" w:styleId="NoSpacing">
    <w:name w:val="No Spacing"/>
    <w:rPr>
      <w:rFonts w:eastAsia="Times New Roman"/>
      <w:color w:val="000000"/>
      <w:sz w:val="24"/>
      <w:szCs w:val="24"/>
      <w:u w:color="000000"/>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character" w:customStyle="1" w:styleId="Heading1Char">
    <w:name w:val="Heading 1 Char"/>
    <w:basedOn w:val="DefaultParagraphFont"/>
    <w:link w:val="Heading1"/>
    <w:uiPriority w:val="9"/>
    <w:rsid w:val="00610099"/>
    <w:rPr>
      <w:rFonts w:eastAsia="Times New Roman"/>
      <w:b/>
      <w:bCs/>
      <w:kern w:val="36"/>
      <w:sz w:val="48"/>
      <w:szCs w:val="48"/>
      <w:bdr w:val="none" w:sz="0" w:space="0" w:color="auto"/>
    </w:rPr>
  </w:style>
  <w:style w:type="character" w:styleId="UnresolvedMention">
    <w:name w:val="Unresolved Mention"/>
    <w:basedOn w:val="DefaultParagraphFont"/>
    <w:uiPriority w:val="99"/>
    <w:semiHidden/>
    <w:unhideWhenUsed/>
    <w:rsid w:val="00F13933"/>
    <w:rPr>
      <w:color w:val="605E5C"/>
      <w:shd w:val="clear" w:color="auto" w:fill="E1DFDD"/>
    </w:rPr>
  </w:style>
  <w:style w:type="character" w:styleId="Strong">
    <w:name w:val="Strong"/>
    <w:basedOn w:val="DefaultParagraphFont"/>
    <w:uiPriority w:val="22"/>
    <w:qFormat/>
    <w:rsid w:val="004D3B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050510">
      <w:bodyDiv w:val="1"/>
      <w:marLeft w:val="0"/>
      <w:marRight w:val="0"/>
      <w:marTop w:val="0"/>
      <w:marBottom w:val="0"/>
      <w:divBdr>
        <w:top w:val="none" w:sz="0" w:space="0" w:color="auto"/>
        <w:left w:val="none" w:sz="0" w:space="0" w:color="auto"/>
        <w:bottom w:val="none" w:sz="0" w:space="0" w:color="auto"/>
        <w:right w:val="none" w:sz="0" w:space="0" w:color="auto"/>
      </w:divBdr>
      <w:divsChild>
        <w:div w:id="1750031375">
          <w:marLeft w:val="547"/>
          <w:marRight w:val="0"/>
          <w:marTop w:val="200"/>
          <w:marBottom w:val="0"/>
          <w:divBdr>
            <w:top w:val="none" w:sz="0" w:space="0" w:color="auto"/>
            <w:left w:val="none" w:sz="0" w:space="0" w:color="auto"/>
            <w:bottom w:val="none" w:sz="0" w:space="0" w:color="auto"/>
            <w:right w:val="none" w:sz="0" w:space="0" w:color="auto"/>
          </w:divBdr>
        </w:div>
        <w:div w:id="750590640">
          <w:marLeft w:val="1166"/>
          <w:marRight w:val="0"/>
          <w:marTop w:val="200"/>
          <w:marBottom w:val="0"/>
          <w:divBdr>
            <w:top w:val="none" w:sz="0" w:space="0" w:color="auto"/>
            <w:left w:val="none" w:sz="0" w:space="0" w:color="auto"/>
            <w:bottom w:val="none" w:sz="0" w:space="0" w:color="auto"/>
            <w:right w:val="none" w:sz="0" w:space="0" w:color="auto"/>
          </w:divBdr>
        </w:div>
        <w:div w:id="1151678785">
          <w:marLeft w:val="1166"/>
          <w:marRight w:val="0"/>
          <w:marTop w:val="200"/>
          <w:marBottom w:val="0"/>
          <w:divBdr>
            <w:top w:val="none" w:sz="0" w:space="0" w:color="auto"/>
            <w:left w:val="none" w:sz="0" w:space="0" w:color="auto"/>
            <w:bottom w:val="none" w:sz="0" w:space="0" w:color="auto"/>
            <w:right w:val="none" w:sz="0" w:space="0" w:color="auto"/>
          </w:divBdr>
        </w:div>
        <w:div w:id="2006855580">
          <w:marLeft w:val="1166"/>
          <w:marRight w:val="0"/>
          <w:marTop w:val="200"/>
          <w:marBottom w:val="0"/>
          <w:divBdr>
            <w:top w:val="none" w:sz="0" w:space="0" w:color="auto"/>
            <w:left w:val="none" w:sz="0" w:space="0" w:color="auto"/>
            <w:bottom w:val="none" w:sz="0" w:space="0" w:color="auto"/>
            <w:right w:val="none" w:sz="0" w:space="0" w:color="auto"/>
          </w:divBdr>
        </w:div>
        <w:div w:id="830825984">
          <w:marLeft w:val="1166"/>
          <w:marRight w:val="0"/>
          <w:marTop w:val="200"/>
          <w:marBottom w:val="0"/>
          <w:divBdr>
            <w:top w:val="none" w:sz="0" w:space="0" w:color="auto"/>
            <w:left w:val="none" w:sz="0" w:space="0" w:color="auto"/>
            <w:bottom w:val="none" w:sz="0" w:space="0" w:color="auto"/>
            <w:right w:val="none" w:sz="0" w:space="0" w:color="auto"/>
          </w:divBdr>
        </w:div>
        <w:div w:id="638648487">
          <w:marLeft w:val="1166"/>
          <w:marRight w:val="0"/>
          <w:marTop w:val="200"/>
          <w:marBottom w:val="0"/>
          <w:divBdr>
            <w:top w:val="none" w:sz="0" w:space="0" w:color="auto"/>
            <w:left w:val="none" w:sz="0" w:space="0" w:color="auto"/>
            <w:bottom w:val="none" w:sz="0" w:space="0" w:color="auto"/>
            <w:right w:val="none" w:sz="0" w:space="0" w:color="auto"/>
          </w:divBdr>
        </w:div>
      </w:divsChild>
    </w:div>
    <w:div w:id="1331103518">
      <w:bodyDiv w:val="1"/>
      <w:marLeft w:val="0"/>
      <w:marRight w:val="0"/>
      <w:marTop w:val="0"/>
      <w:marBottom w:val="0"/>
      <w:divBdr>
        <w:top w:val="none" w:sz="0" w:space="0" w:color="auto"/>
        <w:left w:val="none" w:sz="0" w:space="0" w:color="auto"/>
        <w:bottom w:val="none" w:sz="0" w:space="0" w:color="auto"/>
        <w:right w:val="none" w:sz="0" w:space="0" w:color="auto"/>
      </w:divBdr>
    </w:div>
    <w:div w:id="1614559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ubliclibrariesonline.org/2018/12/the-public-library-as-a-protective-facto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webjunction.org/events/webjunction/protective-factors-safe-libraries.htm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clibrary.org/About/Our-Governance/Policies/Rules-of-Conduc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amhsa.gov/sites/default/files/20190718-samhsa-risk-protective-factors.pdf" TargetMode="External"/><Relationship Id="rId4" Type="http://schemas.openxmlformats.org/officeDocument/2006/relationships/webSettings" Target="webSettings.xml"/><Relationship Id="rId9" Type="http://schemas.openxmlformats.org/officeDocument/2006/relationships/hyperlink" Target="https://www.cdc.gov/violenceprevention/childabuseandneglect/acestudy/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4</Pages>
  <Words>746</Words>
  <Characters>4256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Peterson,Jennifer</cp:lastModifiedBy>
  <cp:revision>5</cp:revision>
  <dcterms:created xsi:type="dcterms:W3CDTF">2020-03-03T21:33:00Z</dcterms:created>
  <dcterms:modified xsi:type="dcterms:W3CDTF">2020-03-04T02:05:00Z</dcterms:modified>
</cp:coreProperties>
</file>