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79B96" w14:textId="77777777" w:rsidR="00F94AD6" w:rsidRDefault="00FD1199" w:rsidP="00F94AD6">
      <w:pPr>
        <w:spacing w:line="240" w:lineRule="auto"/>
        <w:contextualSpacing/>
        <w:rPr>
          <w:rFonts w:asciiTheme="majorHAnsi" w:eastAsiaTheme="majorEastAsia" w:hAnsiTheme="majorHAnsi" w:cstheme="majorBidi"/>
          <w:b/>
          <w:bCs/>
          <w:color w:val="365F91" w:themeColor="accent1" w:themeShade="BF"/>
          <w:sz w:val="28"/>
          <w:szCs w:val="28"/>
        </w:rPr>
      </w:pPr>
      <w:r w:rsidRPr="00FD1199">
        <w:rPr>
          <w:rFonts w:asciiTheme="majorHAnsi" w:eastAsiaTheme="majorEastAsia" w:hAnsiTheme="majorHAnsi" w:cstheme="majorBidi"/>
          <w:b/>
          <w:bCs/>
          <w:color w:val="365F91" w:themeColor="accent1" w:themeShade="BF"/>
          <w:sz w:val="28"/>
          <w:szCs w:val="28"/>
        </w:rPr>
        <w:t>Responding to All: Managing Relationships with Key Constituencies</w:t>
      </w:r>
    </w:p>
    <w:p w14:paraId="020A71CF" w14:textId="537A7019" w:rsidR="00F94AD6" w:rsidRPr="00F94AD6" w:rsidRDefault="00D52DCD" w:rsidP="00F94AD6">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F94AD6" w:rsidRPr="00BB1431">
          <w:rPr>
            <w:rStyle w:val="Hyperlink"/>
          </w:rPr>
          <w:t>https://www.webjunction.org/events/webjunction/responding-to-all-managing-relationships.html</w:t>
        </w:r>
      </w:hyperlink>
    </w:p>
    <w:p w14:paraId="6FCD7D73" w14:textId="2FA4A48E" w:rsidR="00F94AD6" w:rsidRPr="00F94AD6" w:rsidRDefault="001C7008" w:rsidP="00F94AD6">
      <w:pPr>
        <w:pStyle w:val="NormalWeb"/>
        <w:rPr>
          <w:rFonts w:asciiTheme="minorHAnsi" w:hAnsiTheme="minorHAnsi" w:cstheme="minorHAnsi"/>
          <w:sz w:val="22"/>
          <w:szCs w:val="22"/>
        </w:rPr>
      </w:pPr>
      <w:r w:rsidRPr="008C68E5">
        <w:rPr>
          <w:rFonts w:asciiTheme="minorHAnsi" w:hAnsiTheme="minorHAnsi" w:cstheme="minorHAnsi"/>
          <w:b/>
          <w:color w:val="000000"/>
          <w:sz w:val="22"/>
          <w:szCs w:val="22"/>
        </w:rPr>
        <w:t>Event Description</w:t>
      </w:r>
      <w:r w:rsidRPr="008C68E5">
        <w:rPr>
          <w:rFonts w:asciiTheme="minorHAnsi" w:hAnsiTheme="minorHAnsi" w:cstheme="minorHAnsi"/>
          <w:color w:val="000000"/>
          <w:sz w:val="22"/>
          <w:szCs w:val="22"/>
        </w:rPr>
        <w:t xml:space="preserve">: </w:t>
      </w:r>
      <w:r w:rsidR="00F94AD6" w:rsidRPr="00F94AD6">
        <w:rPr>
          <w:rFonts w:asciiTheme="minorHAnsi" w:hAnsiTheme="minorHAnsi" w:cstheme="minorHAnsi"/>
          <w:sz w:val="22"/>
          <w:szCs w:val="22"/>
        </w:rPr>
        <w:t>Do you know an amazing library director who stumbled into trouble unexpectedly? Are you one? Every library director seeks to be responsible and successful, but sometimes things go wrong. Understanding concepts for responsible leadership and strategies for fostering key relationships will boost your effectiveness and impact as a director, whether you are new to the position or have been around the block a few times. You will identify key relationships that need to be managed well</w:t>
      </w:r>
      <w:r w:rsidR="00F94AD6" w:rsidRPr="00F94AD6">
        <w:rPr>
          <w:rFonts w:ascii="Tahoma" w:hAnsi="Tahoma" w:cs="Tahoma"/>
          <w:sz w:val="22"/>
          <w:szCs w:val="22"/>
        </w:rPr>
        <w:t>⁠</w:t>
      </w:r>
      <w:r w:rsidR="00F94AD6" w:rsidRPr="00F94AD6">
        <w:rPr>
          <w:rFonts w:ascii="Calibri" w:hAnsi="Calibri" w:cs="Calibri"/>
          <w:sz w:val="22"/>
          <w:szCs w:val="22"/>
        </w:rPr>
        <w:t>—</w:t>
      </w:r>
      <w:r w:rsidR="00F94AD6" w:rsidRPr="00F94AD6">
        <w:rPr>
          <w:rFonts w:asciiTheme="minorHAnsi" w:hAnsiTheme="minorHAnsi" w:cstheme="minorHAnsi"/>
          <w:sz w:val="22"/>
          <w:szCs w:val="22"/>
        </w:rPr>
        <w:t>your governing authority, your staff, your community, your profession, and last but not least, yourself. Embracing these relationships and working out a checklist of behaviors and communications for each audience will lead to more balance in your work. You’ll leave this webinar inspired by big ideas and motivated by practical steps that will refine your practice as a successful library leader.</w:t>
      </w:r>
    </w:p>
    <w:p w14:paraId="3ECBDDAD" w14:textId="39529180" w:rsidR="001C7008" w:rsidRPr="008C68E5" w:rsidRDefault="00F94AD6" w:rsidP="00F94AD6">
      <w:pPr>
        <w:pStyle w:val="NormalWeb"/>
        <w:rPr>
          <w:rFonts w:asciiTheme="minorHAnsi" w:hAnsiTheme="minorHAnsi" w:cstheme="minorHAnsi"/>
          <w:sz w:val="22"/>
          <w:szCs w:val="22"/>
        </w:rPr>
      </w:pPr>
      <w:r w:rsidRPr="00F94AD6">
        <w:rPr>
          <w:rFonts w:asciiTheme="minorHAnsi" w:hAnsiTheme="minorHAnsi" w:cstheme="minorHAnsi"/>
          <w:b/>
          <w:bCs/>
          <w:sz w:val="22"/>
          <w:szCs w:val="22"/>
        </w:rPr>
        <w:t>Presented by:</w:t>
      </w:r>
      <w:r w:rsidRPr="00F94AD6">
        <w:rPr>
          <w:rFonts w:asciiTheme="minorHAnsi" w:hAnsiTheme="minorHAnsi" w:cstheme="minorHAnsi"/>
          <w:sz w:val="22"/>
          <w:szCs w:val="22"/>
        </w:rPr>
        <w:t xml:space="preserve"> Jamie LaRue and Sharon Morris</w:t>
      </w:r>
    </w:p>
    <w:tbl>
      <w:tblPr>
        <w:tblStyle w:val="TableGrid"/>
        <w:tblW w:w="9468" w:type="dxa"/>
        <w:tblLook w:val="04A0" w:firstRow="1" w:lastRow="0" w:firstColumn="1" w:lastColumn="0" w:noHBand="0" w:noVBand="1"/>
      </w:tblPr>
      <w:tblGrid>
        <w:gridCol w:w="1518"/>
        <w:gridCol w:w="7950"/>
      </w:tblGrid>
      <w:tr w:rsidR="00560CCE" w:rsidRPr="00093DC8" w14:paraId="44481815" w14:textId="77777777" w:rsidTr="004E2994">
        <w:trPr>
          <w:trHeight w:val="900"/>
        </w:trPr>
        <w:tc>
          <w:tcPr>
            <w:tcW w:w="9468" w:type="dxa"/>
            <w:gridSpan w:val="2"/>
            <w:shd w:val="clear" w:color="auto" w:fill="31849B" w:themeFill="accent5" w:themeFillShade="BF"/>
            <w:vAlign w:val="center"/>
          </w:tcPr>
          <w:p w14:paraId="20DFC9A9" w14:textId="77777777" w:rsidR="00560CCE" w:rsidRPr="00093DC8" w:rsidRDefault="00560CCE" w:rsidP="00C87458">
            <w:pPr>
              <w:rPr>
                <w:rFonts w:cstheme="minorHAnsi"/>
                <w:b/>
                <w:color w:val="FFFFFF" w:themeColor="background1"/>
                <w:sz w:val="24"/>
              </w:rPr>
            </w:pPr>
            <w:r w:rsidRPr="00093DC8">
              <w:rPr>
                <w:rFonts w:cstheme="minorHAnsi"/>
                <w:b/>
                <w:color w:val="FFFFFF" w:themeColor="background1"/>
                <w:sz w:val="24"/>
              </w:rPr>
              <w:t>What are your goals for viewing this webinar?</w:t>
            </w:r>
          </w:p>
        </w:tc>
      </w:tr>
      <w:tr w:rsidR="00560CCE" w:rsidRPr="00093DC8" w14:paraId="4B3FC002" w14:textId="77777777" w:rsidTr="004E2994">
        <w:trPr>
          <w:trHeight w:val="1158"/>
        </w:trPr>
        <w:tc>
          <w:tcPr>
            <w:tcW w:w="1518" w:type="dxa"/>
            <w:shd w:val="clear" w:color="auto" w:fill="92CDDC" w:themeFill="accent5" w:themeFillTint="99"/>
            <w:vAlign w:val="center"/>
          </w:tcPr>
          <w:p w14:paraId="1CD0C69B" w14:textId="77777777" w:rsidR="00560CCE" w:rsidRPr="00093DC8" w:rsidRDefault="00560CCE" w:rsidP="00C87458">
            <w:pPr>
              <w:rPr>
                <w:rFonts w:cstheme="minorHAnsi"/>
                <w:sz w:val="24"/>
              </w:rPr>
            </w:pPr>
            <w:r w:rsidRPr="00093DC8">
              <w:rPr>
                <w:rFonts w:cstheme="minorHAnsi"/>
                <w:b/>
                <w:sz w:val="24"/>
              </w:rPr>
              <w:t>Personal Goals</w:t>
            </w:r>
          </w:p>
        </w:tc>
        <w:tc>
          <w:tcPr>
            <w:tcW w:w="7949" w:type="dxa"/>
            <w:vAlign w:val="center"/>
          </w:tcPr>
          <w:p w14:paraId="359241DF" w14:textId="77777777" w:rsidR="00560CCE" w:rsidRPr="00093DC8" w:rsidRDefault="00560CCE" w:rsidP="00C87458">
            <w:pPr>
              <w:rPr>
                <w:rFonts w:cstheme="minorHAnsi"/>
                <w:sz w:val="24"/>
              </w:rPr>
            </w:pPr>
          </w:p>
          <w:p w14:paraId="5FC9D22E" w14:textId="77777777" w:rsidR="005B68CE" w:rsidRPr="00093DC8" w:rsidRDefault="005B68CE" w:rsidP="00C87458">
            <w:pPr>
              <w:rPr>
                <w:rFonts w:cstheme="minorHAnsi"/>
                <w:sz w:val="24"/>
              </w:rPr>
            </w:pPr>
          </w:p>
          <w:p w14:paraId="105FEE25" w14:textId="46F5D3C4" w:rsidR="005B68CE" w:rsidRPr="00093DC8" w:rsidRDefault="005B68CE" w:rsidP="00C87458">
            <w:pPr>
              <w:rPr>
                <w:rFonts w:cstheme="minorHAnsi"/>
                <w:sz w:val="24"/>
              </w:rPr>
            </w:pPr>
          </w:p>
        </w:tc>
      </w:tr>
      <w:tr w:rsidR="00560CCE" w:rsidRPr="00093DC8" w14:paraId="1D92BA34" w14:textId="77777777" w:rsidTr="004E2994">
        <w:trPr>
          <w:cantSplit/>
          <w:trHeight w:val="1158"/>
        </w:trPr>
        <w:tc>
          <w:tcPr>
            <w:tcW w:w="1518" w:type="dxa"/>
            <w:shd w:val="clear" w:color="auto" w:fill="92CDDC" w:themeFill="accent5" w:themeFillTint="99"/>
            <w:vAlign w:val="center"/>
          </w:tcPr>
          <w:p w14:paraId="67B5D9E7" w14:textId="77777777" w:rsidR="00560CCE" w:rsidRPr="00093DC8" w:rsidRDefault="00560CCE" w:rsidP="00C87458">
            <w:pPr>
              <w:rPr>
                <w:rFonts w:cstheme="minorHAnsi"/>
                <w:sz w:val="24"/>
              </w:rPr>
            </w:pPr>
            <w:r w:rsidRPr="00093DC8">
              <w:rPr>
                <w:rFonts w:cstheme="minorHAnsi"/>
                <w:b/>
                <w:sz w:val="24"/>
              </w:rPr>
              <w:t>Team Goals</w:t>
            </w:r>
          </w:p>
        </w:tc>
        <w:tc>
          <w:tcPr>
            <w:tcW w:w="7949" w:type="dxa"/>
            <w:vAlign w:val="center"/>
          </w:tcPr>
          <w:p w14:paraId="44100EBD" w14:textId="77777777" w:rsidR="00560CCE" w:rsidRPr="00093DC8" w:rsidRDefault="00560CCE" w:rsidP="00C87458">
            <w:pPr>
              <w:rPr>
                <w:rFonts w:cstheme="minorHAnsi"/>
                <w:sz w:val="24"/>
              </w:rPr>
            </w:pPr>
          </w:p>
          <w:p w14:paraId="51ED016A" w14:textId="77777777" w:rsidR="005B68CE" w:rsidRPr="00093DC8" w:rsidRDefault="005B68CE" w:rsidP="00C87458">
            <w:pPr>
              <w:rPr>
                <w:rFonts w:cstheme="minorHAnsi"/>
                <w:sz w:val="24"/>
              </w:rPr>
            </w:pPr>
          </w:p>
          <w:p w14:paraId="46755034" w14:textId="37123E4E" w:rsidR="005B68CE" w:rsidRPr="00093DC8" w:rsidRDefault="005B68CE" w:rsidP="00C87458">
            <w:pPr>
              <w:rPr>
                <w:rFonts w:cstheme="minorHAnsi"/>
                <w:sz w:val="24"/>
              </w:rPr>
            </w:pPr>
          </w:p>
        </w:tc>
      </w:tr>
      <w:tr w:rsidR="004E70AF" w:rsidRPr="00093DC8" w14:paraId="3B5DBDA7" w14:textId="77777777" w:rsidTr="00C44BA0">
        <w:trPr>
          <w:cantSplit/>
          <w:trHeight w:val="710"/>
        </w:trPr>
        <w:tc>
          <w:tcPr>
            <w:tcW w:w="9468" w:type="dxa"/>
            <w:gridSpan w:val="2"/>
            <w:shd w:val="clear" w:color="auto" w:fill="31849B" w:themeFill="accent5" w:themeFillShade="BF"/>
            <w:vAlign w:val="center"/>
          </w:tcPr>
          <w:p w14:paraId="513A0EFC" w14:textId="60202CC4" w:rsidR="004E70AF" w:rsidRPr="004E70AF" w:rsidRDefault="006D4A31" w:rsidP="00C87458">
            <w:pPr>
              <w:rPr>
                <w:rFonts w:cstheme="minorHAnsi"/>
                <w:b/>
                <w:bCs/>
                <w:sz w:val="24"/>
              </w:rPr>
            </w:pPr>
            <w:r>
              <w:rPr>
                <w:rFonts w:cstheme="minorHAnsi"/>
                <w:b/>
                <w:bCs/>
                <w:color w:val="FFFFFF" w:themeColor="background1"/>
                <w:sz w:val="24"/>
              </w:rPr>
              <w:t>What’s Working?</w:t>
            </w:r>
          </w:p>
        </w:tc>
      </w:tr>
      <w:tr w:rsidR="004E70AF" w:rsidRPr="00093DC8" w14:paraId="71DB89D6" w14:textId="77777777" w:rsidTr="004E2994">
        <w:trPr>
          <w:cantSplit/>
          <w:trHeight w:val="1158"/>
        </w:trPr>
        <w:tc>
          <w:tcPr>
            <w:tcW w:w="9468" w:type="dxa"/>
            <w:gridSpan w:val="2"/>
            <w:shd w:val="clear" w:color="auto" w:fill="FFFFFF" w:themeFill="background1"/>
            <w:vAlign w:val="center"/>
          </w:tcPr>
          <w:p w14:paraId="6C4AEFC3" w14:textId="1143FC1C" w:rsidR="004E70AF" w:rsidRDefault="007438D6" w:rsidP="004E70AF">
            <w:pPr>
              <w:rPr>
                <w:rFonts w:cstheme="minorHAnsi"/>
                <w:sz w:val="24"/>
              </w:rPr>
            </w:pPr>
            <w:r>
              <w:rPr>
                <w:rFonts w:cstheme="minorHAnsi"/>
                <w:sz w:val="24"/>
              </w:rPr>
              <w:t xml:space="preserve">Reflecting on Jamie and Sharon’s models, consider which of the </w:t>
            </w:r>
            <w:r w:rsidR="006D4A31">
              <w:rPr>
                <w:rFonts w:cstheme="minorHAnsi"/>
                <w:sz w:val="24"/>
              </w:rPr>
              <w:t xml:space="preserve">relationships or key constituencies are working well for you at this time. </w:t>
            </w:r>
          </w:p>
          <w:p w14:paraId="782B6B5A" w14:textId="77777777" w:rsidR="006D4A31" w:rsidRDefault="006D4A31" w:rsidP="004E70AF">
            <w:pPr>
              <w:rPr>
                <w:rFonts w:cstheme="minorHAnsi"/>
                <w:sz w:val="24"/>
              </w:rPr>
            </w:pPr>
          </w:p>
          <w:p w14:paraId="5F0CA01E" w14:textId="026788ED" w:rsidR="006D4A31" w:rsidRDefault="006D4A31" w:rsidP="004E70AF">
            <w:pPr>
              <w:rPr>
                <w:rFonts w:cstheme="minorHAnsi"/>
                <w:sz w:val="24"/>
              </w:rPr>
            </w:pPr>
          </w:p>
          <w:p w14:paraId="58FCA065" w14:textId="77777777" w:rsidR="006D4A31" w:rsidRDefault="006D4A31" w:rsidP="004E70AF">
            <w:pPr>
              <w:rPr>
                <w:rFonts w:cstheme="minorHAnsi"/>
                <w:sz w:val="24"/>
              </w:rPr>
            </w:pPr>
          </w:p>
          <w:p w14:paraId="52901EA6" w14:textId="1BDF5DBF" w:rsidR="006D4A31" w:rsidRDefault="006D4A31" w:rsidP="004E70AF">
            <w:pPr>
              <w:rPr>
                <w:rFonts w:cstheme="minorHAnsi"/>
                <w:sz w:val="24"/>
              </w:rPr>
            </w:pPr>
            <w:r>
              <w:rPr>
                <w:rFonts w:cstheme="minorHAnsi"/>
                <w:sz w:val="24"/>
              </w:rPr>
              <w:t>What qualities or characteristics of the relationship(s) make it work so well?</w:t>
            </w:r>
          </w:p>
          <w:p w14:paraId="631C2347" w14:textId="49825227" w:rsidR="006D4A31" w:rsidRDefault="006D4A31" w:rsidP="004E70AF">
            <w:pPr>
              <w:rPr>
                <w:rFonts w:cstheme="minorHAnsi"/>
                <w:sz w:val="24"/>
              </w:rPr>
            </w:pPr>
          </w:p>
          <w:p w14:paraId="27968992" w14:textId="552872FD" w:rsidR="006D4A31" w:rsidRDefault="006D4A31" w:rsidP="004E70AF">
            <w:pPr>
              <w:rPr>
                <w:rFonts w:cstheme="minorHAnsi"/>
                <w:sz w:val="24"/>
              </w:rPr>
            </w:pPr>
          </w:p>
          <w:p w14:paraId="0BD042A8" w14:textId="77777777" w:rsidR="006D4A31" w:rsidRPr="004E70AF" w:rsidRDefault="006D4A31" w:rsidP="004E70AF">
            <w:pPr>
              <w:rPr>
                <w:rFonts w:cstheme="minorHAnsi"/>
                <w:sz w:val="24"/>
              </w:rPr>
            </w:pPr>
          </w:p>
          <w:p w14:paraId="617A84A5" w14:textId="01AA1C14" w:rsidR="004E70AF" w:rsidRDefault="004E70AF" w:rsidP="004E70AF">
            <w:pPr>
              <w:rPr>
                <w:rFonts w:cstheme="minorHAnsi"/>
                <w:sz w:val="24"/>
              </w:rPr>
            </w:pPr>
          </w:p>
          <w:p w14:paraId="7603D812" w14:textId="630D0976" w:rsidR="006D4A31" w:rsidRDefault="006D4A31" w:rsidP="004E70AF">
            <w:pPr>
              <w:rPr>
                <w:rFonts w:cstheme="minorHAnsi"/>
                <w:sz w:val="24"/>
              </w:rPr>
            </w:pPr>
            <w:r>
              <w:rPr>
                <w:rFonts w:cstheme="minorHAnsi"/>
                <w:sz w:val="24"/>
              </w:rPr>
              <w:t>Are there qualities or characteristics of this relationship that could be improved or refined?</w:t>
            </w:r>
          </w:p>
          <w:p w14:paraId="34F7AC4E" w14:textId="77777777" w:rsidR="006D4A31" w:rsidRDefault="006D4A31" w:rsidP="004E70AF">
            <w:pPr>
              <w:rPr>
                <w:rFonts w:cstheme="minorHAnsi"/>
                <w:sz w:val="24"/>
              </w:rPr>
            </w:pPr>
          </w:p>
          <w:p w14:paraId="0227C60F" w14:textId="77777777" w:rsidR="004E70AF" w:rsidRDefault="004E70AF" w:rsidP="004E70AF">
            <w:pPr>
              <w:rPr>
                <w:rFonts w:cstheme="minorHAnsi"/>
                <w:sz w:val="24"/>
              </w:rPr>
            </w:pPr>
          </w:p>
          <w:p w14:paraId="6F9F5985" w14:textId="3EF293C5" w:rsidR="004E70AF" w:rsidRDefault="004E70AF" w:rsidP="004E70AF">
            <w:pPr>
              <w:rPr>
                <w:rFonts w:cstheme="minorHAnsi"/>
                <w:sz w:val="24"/>
              </w:rPr>
            </w:pPr>
          </w:p>
          <w:p w14:paraId="2CF51A5A" w14:textId="77777777" w:rsidR="004E2994" w:rsidRDefault="004E2994" w:rsidP="004E70AF">
            <w:pPr>
              <w:rPr>
                <w:rFonts w:cstheme="minorHAnsi"/>
                <w:sz w:val="24"/>
              </w:rPr>
            </w:pPr>
          </w:p>
          <w:p w14:paraId="3CF3D913" w14:textId="4AE5DEC0" w:rsidR="004E70AF" w:rsidRPr="00093DC8" w:rsidRDefault="004E70AF" w:rsidP="004E70AF">
            <w:pPr>
              <w:rPr>
                <w:rFonts w:cstheme="minorHAnsi"/>
                <w:sz w:val="24"/>
              </w:rPr>
            </w:pPr>
          </w:p>
        </w:tc>
      </w:tr>
    </w:tbl>
    <w:p w14:paraId="32C2F15E" w14:textId="77777777" w:rsidR="004E2994" w:rsidRDefault="004E2994">
      <w:r>
        <w:br w:type="page"/>
      </w:r>
    </w:p>
    <w:tbl>
      <w:tblPr>
        <w:tblStyle w:val="TableGrid"/>
        <w:tblW w:w="9558" w:type="dxa"/>
        <w:tblLook w:val="04A0" w:firstRow="1" w:lastRow="0" w:firstColumn="1" w:lastColumn="0" w:noHBand="0" w:noVBand="1"/>
      </w:tblPr>
      <w:tblGrid>
        <w:gridCol w:w="9558"/>
      </w:tblGrid>
      <w:tr w:rsidR="00DB4D96" w:rsidRPr="00093DC8" w14:paraId="3D3F273A" w14:textId="77777777" w:rsidTr="00C87458">
        <w:trPr>
          <w:trHeight w:val="638"/>
        </w:trPr>
        <w:tc>
          <w:tcPr>
            <w:tcW w:w="9558" w:type="dxa"/>
            <w:shd w:val="clear" w:color="auto" w:fill="31849B" w:themeFill="accent5" w:themeFillShade="BF"/>
            <w:vAlign w:val="center"/>
          </w:tcPr>
          <w:p w14:paraId="306F69EB" w14:textId="2D367665" w:rsidR="00DB4D96" w:rsidRDefault="00174399" w:rsidP="00C87458">
            <w:pPr>
              <w:rPr>
                <w:rFonts w:cstheme="minorHAnsi"/>
                <w:b/>
                <w:iCs/>
                <w:color w:val="FFFFFF" w:themeColor="background1"/>
                <w:sz w:val="24"/>
              </w:rPr>
            </w:pPr>
            <w:r>
              <w:rPr>
                <w:rFonts w:cstheme="minorHAnsi"/>
                <w:b/>
                <w:iCs/>
                <w:color w:val="FFFFFF" w:themeColor="background1"/>
                <w:sz w:val="24"/>
              </w:rPr>
              <w:lastRenderedPageBreak/>
              <w:t>Deeper Understanding of 5 Key Constituencies</w:t>
            </w:r>
          </w:p>
        </w:tc>
      </w:tr>
      <w:tr w:rsidR="00DB4D96" w:rsidRPr="00093DC8" w14:paraId="26C47E8A" w14:textId="77777777" w:rsidTr="00DB4D96">
        <w:trPr>
          <w:trHeight w:val="638"/>
        </w:trPr>
        <w:tc>
          <w:tcPr>
            <w:tcW w:w="9558" w:type="dxa"/>
            <w:shd w:val="clear" w:color="auto" w:fill="FFFFFF" w:themeFill="background1"/>
            <w:vAlign w:val="center"/>
          </w:tcPr>
          <w:p w14:paraId="0A20DF7E" w14:textId="69C4192D" w:rsidR="00174399" w:rsidRDefault="00DB4D96" w:rsidP="00174399">
            <w:pPr>
              <w:rPr>
                <w:sz w:val="24"/>
                <w:szCs w:val="24"/>
              </w:rPr>
            </w:pPr>
            <w:r w:rsidRPr="00174399">
              <w:rPr>
                <w:sz w:val="24"/>
                <w:szCs w:val="24"/>
              </w:rPr>
              <w:t xml:space="preserve">Explore </w:t>
            </w:r>
            <w:hyperlink r:id="rId9" w:history="1">
              <w:r w:rsidRPr="00174399">
                <w:rPr>
                  <w:rStyle w:val="Hyperlink"/>
                  <w:sz w:val="24"/>
                  <w:szCs w:val="24"/>
                </w:rPr>
                <w:t>Jamie’s blog</w:t>
              </w:r>
            </w:hyperlink>
            <w:r w:rsidRPr="00174399">
              <w:rPr>
                <w:sz w:val="24"/>
                <w:szCs w:val="24"/>
              </w:rPr>
              <w:t xml:space="preserve"> series on </w:t>
            </w:r>
            <w:r w:rsidR="00550709" w:rsidRPr="00174399">
              <w:rPr>
                <w:sz w:val="24"/>
                <w:szCs w:val="24"/>
              </w:rPr>
              <w:t>the</w:t>
            </w:r>
            <w:r w:rsidRPr="00174399">
              <w:rPr>
                <w:sz w:val="24"/>
                <w:szCs w:val="24"/>
              </w:rPr>
              <w:t xml:space="preserve"> </w:t>
            </w:r>
            <w:r w:rsidR="00550709" w:rsidRPr="00174399">
              <w:rPr>
                <w:sz w:val="24"/>
                <w:szCs w:val="24"/>
              </w:rPr>
              <w:t>five key constituencies the public library director</w:t>
            </w:r>
            <w:r w:rsidR="00174399" w:rsidRPr="00174399">
              <w:rPr>
                <w:sz w:val="24"/>
                <w:szCs w:val="24"/>
              </w:rPr>
              <w:t xml:space="preserve"> (regardless of your role)</w:t>
            </w:r>
            <w:r w:rsidR="00550709" w:rsidRPr="00174399">
              <w:rPr>
                <w:sz w:val="24"/>
                <w:szCs w:val="24"/>
              </w:rPr>
              <w:t xml:space="preserve">, </w:t>
            </w:r>
            <w:r w:rsidR="00174399" w:rsidRPr="00174399">
              <w:rPr>
                <w:sz w:val="24"/>
                <w:szCs w:val="24"/>
              </w:rPr>
              <w:t xml:space="preserve">and </w:t>
            </w:r>
            <w:r w:rsidR="00174399">
              <w:rPr>
                <w:sz w:val="24"/>
                <w:szCs w:val="24"/>
              </w:rPr>
              <w:t>note those factors you and your team can apply to practice for improved communication.</w:t>
            </w:r>
          </w:p>
          <w:p w14:paraId="5203AD84" w14:textId="2A6BF19D" w:rsidR="00DB4D96" w:rsidRPr="00174399" w:rsidRDefault="00D52DCD" w:rsidP="00174399">
            <w:pPr>
              <w:pStyle w:val="ListParagraph"/>
              <w:numPr>
                <w:ilvl w:val="0"/>
                <w:numId w:val="27"/>
              </w:numPr>
              <w:rPr>
                <w:rStyle w:val="Hyperlink"/>
                <w:color w:val="auto"/>
                <w:sz w:val="24"/>
                <w:szCs w:val="24"/>
                <w:u w:val="none"/>
              </w:rPr>
            </w:pPr>
            <w:hyperlink r:id="rId10" w:history="1">
              <w:r w:rsidR="00DB4D96" w:rsidRPr="00174399">
                <w:rPr>
                  <w:rStyle w:val="Hyperlink"/>
                  <w:sz w:val="24"/>
                  <w:szCs w:val="24"/>
                </w:rPr>
                <w:t>The First Year: 5 Strategies for Success</w:t>
              </w:r>
            </w:hyperlink>
          </w:p>
          <w:p w14:paraId="5A1A9CDF" w14:textId="77777777" w:rsidR="00174399" w:rsidRPr="00174399" w:rsidRDefault="00174399" w:rsidP="00174399">
            <w:pPr>
              <w:spacing w:before="100" w:beforeAutospacing="1" w:after="100" w:afterAutospacing="1" w:line="360" w:lineRule="auto"/>
              <w:rPr>
                <w:sz w:val="24"/>
                <w:szCs w:val="24"/>
              </w:rPr>
            </w:pPr>
          </w:p>
          <w:p w14:paraId="72248FEB" w14:textId="4A0101A2" w:rsidR="00DB4D96"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1" w:history="1">
              <w:r w:rsidR="00DB4D96" w:rsidRPr="00174399">
                <w:rPr>
                  <w:rStyle w:val="Hyperlink"/>
                  <w:sz w:val="24"/>
                  <w:szCs w:val="24"/>
                </w:rPr>
                <w:t>Managing your relationship with your boss</w:t>
              </w:r>
            </w:hyperlink>
          </w:p>
          <w:p w14:paraId="23A88FE6" w14:textId="77777777" w:rsidR="00174399" w:rsidRPr="00174399" w:rsidRDefault="00174399" w:rsidP="00174399">
            <w:pPr>
              <w:spacing w:before="100" w:beforeAutospacing="1" w:after="100" w:afterAutospacing="1" w:line="360" w:lineRule="auto"/>
              <w:rPr>
                <w:sz w:val="24"/>
                <w:szCs w:val="24"/>
              </w:rPr>
            </w:pPr>
          </w:p>
          <w:p w14:paraId="30FD1955" w14:textId="6996130B" w:rsidR="00174399"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2" w:history="1">
              <w:r w:rsidR="00DB4D96" w:rsidRPr="00174399">
                <w:rPr>
                  <w:rStyle w:val="Hyperlink"/>
                  <w:sz w:val="24"/>
                  <w:szCs w:val="24"/>
                </w:rPr>
                <w:t>Managing your relationship with staff</w:t>
              </w:r>
              <w:r w:rsidR="00174399" w:rsidRPr="00174399">
                <w:rPr>
                  <w:rStyle w:val="Hyperlink"/>
                  <w:sz w:val="24"/>
                  <w:szCs w:val="24"/>
                </w:rPr>
                <w:t>:</w:t>
              </w:r>
              <w:r w:rsidR="00DB4D96" w:rsidRPr="00174399">
                <w:rPr>
                  <w:rStyle w:val="Hyperlink"/>
                  <w:sz w:val="24"/>
                  <w:szCs w:val="24"/>
                </w:rPr>
                <w:t xml:space="preserve"> Part I</w:t>
              </w:r>
            </w:hyperlink>
          </w:p>
          <w:p w14:paraId="3D658A80" w14:textId="77777777" w:rsidR="00174399" w:rsidRPr="00174399" w:rsidRDefault="00174399" w:rsidP="00174399">
            <w:pPr>
              <w:spacing w:before="100" w:beforeAutospacing="1" w:after="100" w:afterAutospacing="1" w:line="360" w:lineRule="auto"/>
              <w:rPr>
                <w:sz w:val="24"/>
                <w:szCs w:val="24"/>
              </w:rPr>
            </w:pPr>
          </w:p>
          <w:p w14:paraId="2DC68E5F" w14:textId="3E0500EA" w:rsidR="00174399"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3" w:history="1">
              <w:r w:rsidR="00DB4D96" w:rsidRPr="00174399">
                <w:rPr>
                  <w:rStyle w:val="Hyperlink"/>
                  <w:sz w:val="24"/>
                  <w:szCs w:val="24"/>
                </w:rPr>
                <w:t>Managing relationships with your staff: Part II</w:t>
              </w:r>
            </w:hyperlink>
          </w:p>
          <w:p w14:paraId="6100D4AB" w14:textId="77777777" w:rsidR="00174399" w:rsidRPr="00174399" w:rsidRDefault="00174399" w:rsidP="00174399">
            <w:pPr>
              <w:spacing w:before="100" w:beforeAutospacing="1" w:after="100" w:afterAutospacing="1" w:line="360" w:lineRule="auto"/>
              <w:rPr>
                <w:sz w:val="24"/>
                <w:szCs w:val="24"/>
              </w:rPr>
            </w:pPr>
          </w:p>
          <w:p w14:paraId="6C3392D1" w14:textId="23DE2EEA" w:rsidR="00DB4D96"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4" w:history="1">
              <w:r w:rsidR="00DB4D96" w:rsidRPr="00174399">
                <w:rPr>
                  <w:rStyle w:val="Hyperlink"/>
                  <w:sz w:val="24"/>
                  <w:szCs w:val="24"/>
                </w:rPr>
                <w:t>Managing your relationship with the community</w:t>
              </w:r>
            </w:hyperlink>
          </w:p>
          <w:p w14:paraId="1DBA9A41" w14:textId="77777777" w:rsidR="00174399" w:rsidRPr="00174399" w:rsidRDefault="00174399" w:rsidP="00174399">
            <w:pPr>
              <w:spacing w:before="100" w:beforeAutospacing="1" w:after="100" w:afterAutospacing="1" w:line="360" w:lineRule="auto"/>
              <w:rPr>
                <w:sz w:val="24"/>
                <w:szCs w:val="24"/>
              </w:rPr>
            </w:pPr>
          </w:p>
          <w:p w14:paraId="1194596F" w14:textId="4CCFA5E0" w:rsidR="00DB4D96"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5" w:history="1">
              <w:r w:rsidR="00DB4D96" w:rsidRPr="00174399">
                <w:rPr>
                  <w:rStyle w:val="Hyperlink"/>
                  <w:sz w:val="24"/>
                  <w:szCs w:val="24"/>
                </w:rPr>
                <w:t>Managing your relationship with the profession</w:t>
              </w:r>
            </w:hyperlink>
          </w:p>
          <w:p w14:paraId="551B55FE" w14:textId="77777777" w:rsidR="00174399" w:rsidRPr="00174399" w:rsidRDefault="00174399" w:rsidP="00174399">
            <w:pPr>
              <w:spacing w:before="100" w:beforeAutospacing="1" w:after="100" w:afterAutospacing="1" w:line="360" w:lineRule="auto"/>
              <w:rPr>
                <w:sz w:val="24"/>
                <w:szCs w:val="24"/>
              </w:rPr>
            </w:pPr>
          </w:p>
          <w:p w14:paraId="0337B465" w14:textId="7A993A21" w:rsidR="00DB4D96"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6" w:history="1">
              <w:r w:rsidR="00DB4D96" w:rsidRPr="00174399">
                <w:rPr>
                  <w:rStyle w:val="Hyperlink"/>
                  <w:sz w:val="24"/>
                  <w:szCs w:val="24"/>
                </w:rPr>
                <w:t>Managing your relationship with yourself</w:t>
              </w:r>
            </w:hyperlink>
          </w:p>
          <w:p w14:paraId="6357FFD8" w14:textId="77777777" w:rsidR="00174399" w:rsidRPr="00174399" w:rsidRDefault="00174399" w:rsidP="00174399">
            <w:pPr>
              <w:spacing w:before="100" w:beforeAutospacing="1" w:after="100" w:afterAutospacing="1" w:line="360" w:lineRule="auto"/>
              <w:rPr>
                <w:sz w:val="24"/>
                <w:szCs w:val="24"/>
              </w:rPr>
            </w:pPr>
          </w:p>
          <w:p w14:paraId="0B103B98" w14:textId="6AA5E68E" w:rsidR="00DB4D96" w:rsidRPr="00174399" w:rsidRDefault="00D52DCD" w:rsidP="00174399">
            <w:pPr>
              <w:numPr>
                <w:ilvl w:val="0"/>
                <w:numId w:val="26"/>
              </w:numPr>
              <w:spacing w:before="100" w:beforeAutospacing="1" w:after="100" w:afterAutospacing="1" w:line="360" w:lineRule="auto"/>
              <w:rPr>
                <w:rStyle w:val="Hyperlink"/>
                <w:color w:val="auto"/>
                <w:sz w:val="24"/>
                <w:szCs w:val="24"/>
                <w:u w:val="none"/>
              </w:rPr>
            </w:pPr>
            <w:hyperlink r:id="rId17" w:history="1">
              <w:r w:rsidR="00DB4D96" w:rsidRPr="00174399">
                <w:rPr>
                  <w:rStyle w:val="Hyperlink"/>
                  <w:sz w:val="24"/>
                  <w:szCs w:val="24"/>
                </w:rPr>
                <w:t>Managing relationships: pulling it all together</w:t>
              </w:r>
            </w:hyperlink>
          </w:p>
          <w:p w14:paraId="798AD6AF" w14:textId="77777777" w:rsidR="00174399" w:rsidRPr="00174399" w:rsidRDefault="00174399" w:rsidP="00174399">
            <w:pPr>
              <w:spacing w:before="100" w:beforeAutospacing="1" w:after="100" w:afterAutospacing="1"/>
              <w:rPr>
                <w:sz w:val="24"/>
                <w:szCs w:val="24"/>
              </w:rPr>
            </w:pPr>
          </w:p>
          <w:p w14:paraId="19E5FA6A" w14:textId="77777777" w:rsidR="00DB4D96" w:rsidRDefault="00DB4D96" w:rsidP="00C87458">
            <w:pPr>
              <w:rPr>
                <w:rFonts w:cstheme="minorHAnsi"/>
                <w:b/>
                <w:iCs/>
                <w:color w:val="FFFFFF" w:themeColor="background1"/>
                <w:sz w:val="24"/>
              </w:rPr>
            </w:pPr>
          </w:p>
        </w:tc>
      </w:tr>
      <w:tr w:rsidR="00D05126" w:rsidRPr="00093DC8" w14:paraId="731D36C4" w14:textId="77777777" w:rsidTr="00C87458">
        <w:trPr>
          <w:trHeight w:val="638"/>
        </w:trPr>
        <w:tc>
          <w:tcPr>
            <w:tcW w:w="9558" w:type="dxa"/>
            <w:shd w:val="clear" w:color="auto" w:fill="31849B" w:themeFill="accent5" w:themeFillShade="BF"/>
            <w:vAlign w:val="center"/>
          </w:tcPr>
          <w:p w14:paraId="5F9BB28A" w14:textId="1E377889" w:rsidR="00D05126" w:rsidRPr="00093DC8" w:rsidRDefault="00B85784" w:rsidP="00C87458">
            <w:pPr>
              <w:rPr>
                <w:rFonts w:cstheme="minorHAnsi"/>
                <w:b/>
                <w:iCs/>
                <w:color w:val="FFFFFF" w:themeColor="background1"/>
                <w:sz w:val="24"/>
              </w:rPr>
            </w:pPr>
            <w:r>
              <w:rPr>
                <w:rFonts w:cstheme="minorHAnsi"/>
                <w:b/>
                <w:iCs/>
                <w:color w:val="FFFFFF" w:themeColor="background1"/>
                <w:sz w:val="24"/>
              </w:rPr>
              <w:lastRenderedPageBreak/>
              <w:t xml:space="preserve">Thriving as a </w:t>
            </w:r>
            <w:r w:rsidR="00E95096">
              <w:rPr>
                <w:rFonts w:cstheme="minorHAnsi"/>
                <w:b/>
                <w:iCs/>
                <w:color w:val="FFFFFF" w:themeColor="background1"/>
                <w:sz w:val="24"/>
              </w:rPr>
              <w:t>Learning Organization</w:t>
            </w:r>
          </w:p>
        </w:tc>
      </w:tr>
      <w:tr w:rsidR="00D05126" w:rsidRPr="00093DC8" w14:paraId="141E8A2F" w14:textId="77777777" w:rsidTr="00D05126">
        <w:trPr>
          <w:trHeight w:val="638"/>
        </w:trPr>
        <w:tc>
          <w:tcPr>
            <w:tcW w:w="9558" w:type="dxa"/>
            <w:shd w:val="clear" w:color="auto" w:fill="auto"/>
            <w:vAlign w:val="center"/>
          </w:tcPr>
          <w:p w14:paraId="2B811E16" w14:textId="1E01FA94" w:rsidR="004B17F0" w:rsidRDefault="00E95096" w:rsidP="00F024A2">
            <w:pPr>
              <w:jc w:val="both"/>
              <w:rPr>
                <w:sz w:val="24"/>
                <w:szCs w:val="24"/>
              </w:rPr>
            </w:pPr>
            <w:r>
              <w:rPr>
                <w:sz w:val="24"/>
                <w:szCs w:val="24"/>
              </w:rPr>
              <w:t>Whether you’re a director, a staff member, or a volunteer, understanding the relationships within the library ecosystem can help create a healthy and effective learning organization. Review these characteristics of a learning organization and check those you feel are well represented on your team and circle those you’d like to improve</w:t>
            </w:r>
            <w:r w:rsidR="00B85784">
              <w:rPr>
                <w:sz w:val="24"/>
                <w:szCs w:val="24"/>
              </w:rPr>
              <w:t>.</w:t>
            </w:r>
            <w:r>
              <w:rPr>
                <w:sz w:val="24"/>
                <w:szCs w:val="24"/>
              </w:rPr>
              <w:t xml:space="preserve"> </w:t>
            </w:r>
          </w:p>
          <w:p w14:paraId="5F36DB4D" w14:textId="77777777" w:rsidR="00F024A2" w:rsidRDefault="00F024A2" w:rsidP="00F024A2">
            <w:pPr>
              <w:jc w:val="both"/>
              <w:rPr>
                <w:sz w:val="24"/>
                <w:szCs w:val="24"/>
              </w:rPr>
            </w:pPr>
          </w:p>
          <w:p w14:paraId="0B776D87" w14:textId="77777777" w:rsidR="00540A1E" w:rsidRDefault="00540A1E" w:rsidP="00540A1E">
            <w:pPr>
              <w:pStyle w:val="ListParagraph"/>
              <w:numPr>
                <w:ilvl w:val="0"/>
                <w:numId w:val="24"/>
              </w:numPr>
              <w:rPr>
                <w:sz w:val="24"/>
                <w:szCs w:val="24"/>
              </w:rPr>
            </w:pPr>
            <w:r w:rsidRPr="007B30F4">
              <w:rPr>
                <w:b/>
                <w:bCs/>
                <w:sz w:val="24"/>
                <w:szCs w:val="24"/>
              </w:rPr>
              <w:t>Balancing relationships</w:t>
            </w:r>
            <w:r>
              <w:rPr>
                <w:sz w:val="24"/>
                <w:szCs w:val="24"/>
              </w:rPr>
              <w:t>, and being honest with yourself and others when one relationship or constituency is being neglected or when assumptions are being made that create disconnect in the library’s ecosystem.</w:t>
            </w:r>
          </w:p>
          <w:p w14:paraId="7FB1972D" w14:textId="77777777" w:rsidR="00540A1E" w:rsidRPr="00F024A2" w:rsidRDefault="00540A1E" w:rsidP="00540A1E">
            <w:pPr>
              <w:pStyle w:val="ListParagraph"/>
              <w:rPr>
                <w:sz w:val="24"/>
                <w:szCs w:val="24"/>
              </w:rPr>
            </w:pPr>
          </w:p>
          <w:p w14:paraId="2EA17D33" w14:textId="5CEBB321" w:rsidR="004B17F0" w:rsidRPr="00F024A2" w:rsidRDefault="00F27D10" w:rsidP="00C44BA0">
            <w:pPr>
              <w:pStyle w:val="ListParagraph"/>
              <w:numPr>
                <w:ilvl w:val="0"/>
                <w:numId w:val="24"/>
              </w:numPr>
              <w:rPr>
                <w:sz w:val="24"/>
                <w:szCs w:val="24"/>
              </w:rPr>
            </w:pPr>
            <w:r>
              <w:rPr>
                <w:b/>
                <w:bCs/>
                <w:sz w:val="24"/>
                <w:szCs w:val="24"/>
              </w:rPr>
              <w:t>Being an active participant in a culture of collaboration</w:t>
            </w:r>
            <w:r w:rsidR="00B85784">
              <w:rPr>
                <w:sz w:val="24"/>
                <w:szCs w:val="24"/>
              </w:rPr>
              <w:t xml:space="preserve">, </w:t>
            </w:r>
            <w:r>
              <w:rPr>
                <w:sz w:val="24"/>
                <w:szCs w:val="24"/>
              </w:rPr>
              <w:t xml:space="preserve">recognizing that there are many parts and roles that come together to make your library ecosystem work, and that increased understanding of </w:t>
            </w:r>
            <w:r w:rsidR="00B8375B">
              <w:rPr>
                <w:sz w:val="24"/>
                <w:szCs w:val="24"/>
              </w:rPr>
              <w:t xml:space="preserve">the various systems at play make for healthy collaboration. </w:t>
            </w:r>
          </w:p>
          <w:p w14:paraId="3D7BAFE6" w14:textId="77777777" w:rsidR="004B17F0" w:rsidRDefault="004B17F0" w:rsidP="004B17F0">
            <w:pPr>
              <w:rPr>
                <w:sz w:val="24"/>
                <w:szCs w:val="24"/>
              </w:rPr>
            </w:pPr>
          </w:p>
          <w:p w14:paraId="28798A2D" w14:textId="33F65395" w:rsidR="004B17F0" w:rsidRPr="00F024A2" w:rsidRDefault="00B85784" w:rsidP="00C44BA0">
            <w:pPr>
              <w:pStyle w:val="ListParagraph"/>
              <w:numPr>
                <w:ilvl w:val="0"/>
                <w:numId w:val="24"/>
              </w:numPr>
              <w:rPr>
                <w:sz w:val="24"/>
                <w:szCs w:val="24"/>
              </w:rPr>
            </w:pPr>
            <w:r w:rsidRPr="00B85784">
              <w:rPr>
                <w:b/>
                <w:bCs/>
                <w:sz w:val="24"/>
                <w:szCs w:val="24"/>
              </w:rPr>
              <w:t>Taking responsibility for individual learning</w:t>
            </w:r>
            <w:r>
              <w:rPr>
                <w:sz w:val="24"/>
                <w:szCs w:val="24"/>
              </w:rPr>
              <w:t>, assessing personal skills and knowledge gaps that can be improved in our ever-changing profession</w:t>
            </w:r>
            <w:r w:rsidR="00F27D10">
              <w:rPr>
                <w:sz w:val="24"/>
                <w:szCs w:val="24"/>
              </w:rPr>
              <w:t xml:space="preserve"> </w:t>
            </w:r>
            <w:r w:rsidR="00B8375B">
              <w:rPr>
                <w:sz w:val="24"/>
                <w:szCs w:val="24"/>
              </w:rPr>
              <w:t xml:space="preserve">and understanding how </w:t>
            </w:r>
            <w:r w:rsidR="007B30F4">
              <w:rPr>
                <w:sz w:val="24"/>
                <w:szCs w:val="24"/>
              </w:rPr>
              <w:t>improved skills and knowledge map</w:t>
            </w:r>
            <w:r w:rsidR="00B8375B">
              <w:rPr>
                <w:sz w:val="24"/>
                <w:szCs w:val="24"/>
              </w:rPr>
              <w:t xml:space="preserve"> to our organization’s </w:t>
            </w:r>
            <w:r w:rsidR="007B30F4">
              <w:rPr>
                <w:sz w:val="24"/>
                <w:szCs w:val="24"/>
              </w:rPr>
              <w:t>success.</w:t>
            </w:r>
          </w:p>
          <w:p w14:paraId="5F6AB5CC" w14:textId="77777777" w:rsidR="004B17F0" w:rsidRDefault="004B17F0" w:rsidP="004B17F0">
            <w:pPr>
              <w:rPr>
                <w:sz w:val="24"/>
                <w:szCs w:val="24"/>
              </w:rPr>
            </w:pPr>
          </w:p>
          <w:p w14:paraId="5608F72E" w14:textId="7F89CA33" w:rsidR="007B30F4" w:rsidRPr="007B30F4" w:rsidRDefault="007B30F4" w:rsidP="007B30F4">
            <w:pPr>
              <w:pStyle w:val="ListParagraph"/>
              <w:numPr>
                <w:ilvl w:val="0"/>
                <w:numId w:val="24"/>
              </w:numPr>
              <w:rPr>
                <w:sz w:val="24"/>
                <w:szCs w:val="24"/>
              </w:rPr>
            </w:pPr>
            <w:r w:rsidRPr="007B30F4">
              <w:rPr>
                <w:b/>
                <w:bCs/>
                <w:sz w:val="24"/>
                <w:szCs w:val="24"/>
              </w:rPr>
              <w:t>Being open to change</w:t>
            </w:r>
            <w:r>
              <w:rPr>
                <w:sz w:val="24"/>
                <w:szCs w:val="24"/>
              </w:rPr>
              <w:t xml:space="preserve">, with a willingness </w:t>
            </w:r>
            <w:r w:rsidR="00B8375B" w:rsidRPr="00B8375B">
              <w:rPr>
                <w:sz w:val="24"/>
                <w:szCs w:val="24"/>
              </w:rPr>
              <w:t xml:space="preserve">to create new ideas and knowledge, and </w:t>
            </w:r>
            <w:r>
              <w:rPr>
                <w:sz w:val="24"/>
                <w:szCs w:val="24"/>
              </w:rPr>
              <w:t xml:space="preserve">a commitment to </w:t>
            </w:r>
            <w:r w:rsidR="00B8375B" w:rsidRPr="00B8375B">
              <w:rPr>
                <w:sz w:val="24"/>
                <w:szCs w:val="24"/>
              </w:rPr>
              <w:t>continuous improvement</w:t>
            </w:r>
            <w:r>
              <w:rPr>
                <w:sz w:val="24"/>
                <w:szCs w:val="24"/>
              </w:rPr>
              <w:t>.</w:t>
            </w:r>
          </w:p>
          <w:p w14:paraId="565A01EE" w14:textId="77777777" w:rsidR="007B30F4" w:rsidRPr="00B8375B" w:rsidRDefault="007B30F4" w:rsidP="007B30F4">
            <w:pPr>
              <w:pStyle w:val="ListParagraph"/>
              <w:rPr>
                <w:sz w:val="24"/>
                <w:szCs w:val="24"/>
              </w:rPr>
            </w:pPr>
          </w:p>
          <w:p w14:paraId="7D071787" w14:textId="3DD6FB05" w:rsidR="004B17F0" w:rsidRPr="004B17F0" w:rsidRDefault="004B17F0" w:rsidP="004B17F0">
            <w:pPr>
              <w:rPr>
                <w:sz w:val="24"/>
                <w:szCs w:val="24"/>
              </w:rPr>
            </w:pPr>
          </w:p>
        </w:tc>
      </w:tr>
      <w:tr w:rsidR="00053D62" w:rsidRPr="00093DC8" w14:paraId="298DC9ED" w14:textId="77777777" w:rsidTr="00C87458">
        <w:trPr>
          <w:trHeight w:val="638"/>
        </w:trPr>
        <w:tc>
          <w:tcPr>
            <w:tcW w:w="9558" w:type="dxa"/>
            <w:shd w:val="clear" w:color="auto" w:fill="31849B" w:themeFill="accent5" w:themeFillShade="BF"/>
            <w:vAlign w:val="center"/>
          </w:tcPr>
          <w:p w14:paraId="1841A619" w14:textId="03837ECC" w:rsidR="00053D62" w:rsidRPr="00093DC8" w:rsidRDefault="00540A1E" w:rsidP="00C87458">
            <w:pPr>
              <w:rPr>
                <w:rFonts w:cstheme="minorHAnsi"/>
                <w:b/>
                <w:bCs/>
                <w:iCs/>
                <w:color w:val="FFFFFF" w:themeColor="background1"/>
                <w:sz w:val="24"/>
              </w:rPr>
            </w:pPr>
            <w:proofErr w:type="spellStart"/>
            <w:r>
              <w:rPr>
                <w:rFonts w:cstheme="minorHAnsi"/>
                <w:b/>
                <w:bCs/>
                <w:iCs/>
                <w:color w:val="FFFFFF" w:themeColor="background1"/>
                <w:sz w:val="24"/>
              </w:rPr>
              <w:t>Mindmap</w:t>
            </w:r>
            <w:proofErr w:type="spellEnd"/>
            <w:r>
              <w:rPr>
                <w:rFonts w:cstheme="minorHAnsi"/>
                <w:b/>
                <w:bCs/>
                <w:iCs/>
                <w:color w:val="FFFFFF" w:themeColor="background1"/>
                <w:sz w:val="24"/>
              </w:rPr>
              <w:t xml:space="preserve"> Your Key Constituents</w:t>
            </w:r>
          </w:p>
        </w:tc>
      </w:tr>
      <w:tr w:rsidR="00053D62" w:rsidRPr="00093DC8" w14:paraId="7923C890" w14:textId="77777777" w:rsidTr="00053D62">
        <w:trPr>
          <w:trHeight w:val="638"/>
        </w:trPr>
        <w:tc>
          <w:tcPr>
            <w:tcW w:w="9558" w:type="dxa"/>
            <w:shd w:val="clear" w:color="auto" w:fill="auto"/>
            <w:vAlign w:val="center"/>
          </w:tcPr>
          <w:p w14:paraId="35CC0400" w14:textId="77777777" w:rsidR="00540A1E" w:rsidRPr="00F52B71" w:rsidRDefault="00540A1E" w:rsidP="00540A1E">
            <w:pPr>
              <w:rPr>
                <w:bCs/>
                <w:iCs/>
                <w:sz w:val="24"/>
                <w:szCs w:val="24"/>
              </w:rPr>
            </w:pPr>
            <w:r w:rsidRPr="00F52B71">
              <w:rPr>
                <w:bCs/>
                <w:iCs/>
                <w:sz w:val="24"/>
                <w:szCs w:val="24"/>
              </w:rPr>
              <w:t xml:space="preserve">Jamie LaRue developed a </w:t>
            </w:r>
            <w:proofErr w:type="spellStart"/>
            <w:r w:rsidRPr="00F52B71">
              <w:rPr>
                <w:bCs/>
                <w:iCs/>
                <w:sz w:val="24"/>
                <w:szCs w:val="24"/>
              </w:rPr>
              <w:t>mindmap</w:t>
            </w:r>
            <w:proofErr w:type="spellEnd"/>
            <w:r w:rsidRPr="00F52B71">
              <w:rPr>
                <w:bCs/>
                <w:iCs/>
                <w:sz w:val="24"/>
                <w:szCs w:val="24"/>
              </w:rPr>
              <w:t xml:space="preserve"> of key relationships and Sharon Morris created a </w:t>
            </w:r>
            <w:proofErr w:type="spellStart"/>
            <w:r w:rsidRPr="00F52B71">
              <w:rPr>
                <w:bCs/>
                <w:iCs/>
                <w:sz w:val="24"/>
                <w:szCs w:val="24"/>
              </w:rPr>
              <w:t>mindmap</w:t>
            </w:r>
            <w:proofErr w:type="spellEnd"/>
            <w:r w:rsidRPr="00F52B71">
              <w:rPr>
                <w:bCs/>
                <w:iCs/>
                <w:sz w:val="24"/>
                <w:szCs w:val="24"/>
              </w:rPr>
              <w:t xml:space="preserve"> of public library director spheres of responsibility.  What does your map look like?</w:t>
            </w:r>
          </w:p>
          <w:p w14:paraId="2CB89F3B" w14:textId="77777777" w:rsidR="00540A1E" w:rsidRPr="00F52B71" w:rsidRDefault="00540A1E" w:rsidP="00540A1E">
            <w:pPr>
              <w:rPr>
                <w:bCs/>
                <w:iCs/>
                <w:sz w:val="24"/>
                <w:szCs w:val="24"/>
              </w:rPr>
            </w:pPr>
          </w:p>
          <w:p w14:paraId="7197CD44" w14:textId="57040A1F" w:rsidR="00226E8F" w:rsidRPr="00F52B71" w:rsidRDefault="00540A1E" w:rsidP="00540A1E">
            <w:pPr>
              <w:rPr>
                <w:bCs/>
                <w:iCs/>
                <w:sz w:val="24"/>
                <w:szCs w:val="24"/>
              </w:rPr>
            </w:pPr>
            <w:r w:rsidRPr="00F52B71">
              <w:rPr>
                <w:bCs/>
                <w:iCs/>
                <w:sz w:val="24"/>
                <w:szCs w:val="24"/>
              </w:rPr>
              <w:t xml:space="preserve">Draw your own </w:t>
            </w:r>
            <w:proofErr w:type="spellStart"/>
            <w:r w:rsidRPr="00F52B71">
              <w:rPr>
                <w:bCs/>
                <w:iCs/>
                <w:sz w:val="24"/>
                <w:szCs w:val="24"/>
              </w:rPr>
              <w:t>mindmap</w:t>
            </w:r>
            <w:proofErr w:type="spellEnd"/>
            <w:r w:rsidRPr="00F52B71">
              <w:rPr>
                <w:bCs/>
                <w:iCs/>
                <w:sz w:val="24"/>
                <w:szCs w:val="24"/>
              </w:rPr>
              <w:t xml:space="preserve"> of the various constituent and responsibilities you engage with in your work. Consider the broad categories, the key peo</w:t>
            </w:r>
            <w:r w:rsidR="000C2B5F" w:rsidRPr="00F52B71">
              <w:rPr>
                <w:bCs/>
                <w:iCs/>
                <w:sz w:val="24"/>
                <w:szCs w:val="24"/>
              </w:rPr>
              <w:t>ple and their interests. Jot down your</w:t>
            </w:r>
            <w:r w:rsidRPr="00F52B71">
              <w:rPr>
                <w:bCs/>
                <w:iCs/>
                <w:sz w:val="24"/>
                <w:szCs w:val="24"/>
              </w:rPr>
              <w:t xml:space="preserve"> focused strategies </w:t>
            </w:r>
            <w:r w:rsidR="000C2B5F" w:rsidRPr="00F52B71">
              <w:rPr>
                <w:bCs/>
                <w:iCs/>
                <w:sz w:val="24"/>
                <w:szCs w:val="24"/>
              </w:rPr>
              <w:t>to</w:t>
            </w:r>
            <w:r w:rsidRPr="00F52B71">
              <w:rPr>
                <w:bCs/>
                <w:iCs/>
                <w:sz w:val="24"/>
                <w:szCs w:val="24"/>
              </w:rPr>
              <w:t xml:space="preserve"> use with each constituent/area </w:t>
            </w:r>
            <w:r w:rsidR="000C2B5F" w:rsidRPr="00F52B71">
              <w:rPr>
                <w:bCs/>
                <w:iCs/>
                <w:sz w:val="24"/>
                <w:szCs w:val="24"/>
              </w:rPr>
              <w:t>and plan</w:t>
            </w:r>
            <w:r w:rsidRPr="00F52B71">
              <w:rPr>
                <w:bCs/>
                <w:iCs/>
                <w:sz w:val="24"/>
                <w:szCs w:val="24"/>
              </w:rPr>
              <w:t xml:space="preserve"> balanced and sustainable engagement among all of them.</w:t>
            </w:r>
          </w:p>
          <w:p w14:paraId="414BF2F5" w14:textId="19B46F9B" w:rsidR="00540A1E" w:rsidRDefault="00540A1E" w:rsidP="00540A1E">
            <w:pPr>
              <w:rPr>
                <w:bCs/>
                <w:iCs/>
              </w:rPr>
            </w:pPr>
          </w:p>
          <w:p w14:paraId="3A2A558A" w14:textId="77777777" w:rsidR="00540A1E" w:rsidRDefault="00540A1E" w:rsidP="00540A1E">
            <w:pPr>
              <w:rPr>
                <w:bCs/>
                <w:iCs/>
              </w:rPr>
            </w:pPr>
          </w:p>
          <w:p w14:paraId="05206CDF" w14:textId="77777777" w:rsidR="00540A1E" w:rsidRDefault="00540A1E" w:rsidP="00540A1E">
            <w:pPr>
              <w:rPr>
                <w:bCs/>
                <w:iCs/>
              </w:rPr>
            </w:pPr>
          </w:p>
          <w:p w14:paraId="47FD6367" w14:textId="77777777" w:rsidR="00540A1E" w:rsidRDefault="00540A1E" w:rsidP="00540A1E">
            <w:pPr>
              <w:rPr>
                <w:bCs/>
                <w:iCs/>
              </w:rPr>
            </w:pPr>
          </w:p>
          <w:p w14:paraId="5EDB4FB1" w14:textId="77777777" w:rsidR="00540A1E" w:rsidRDefault="00540A1E" w:rsidP="00540A1E">
            <w:pPr>
              <w:rPr>
                <w:bCs/>
                <w:iCs/>
              </w:rPr>
            </w:pPr>
          </w:p>
          <w:p w14:paraId="1E8D1B02" w14:textId="77777777" w:rsidR="00540A1E" w:rsidRDefault="00540A1E" w:rsidP="00540A1E">
            <w:pPr>
              <w:rPr>
                <w:bCs/>
                <w:iCs/>
              </w:rPr>
            </w:pPr>
          </w:p>
          <w:p w14:paraId="2651F02C" w14:textId="77777777" w:rsidR="00540A1E" w:rsidRDefault="00540A1E" w:rsidP="00540A1E">
            <w:pPr>
              <w:rPr>
                <w:bCs/>
                <w:iCs/>
              </w:rPr>
            </w:pPr>
          </w:p>
          <w:p w14:paraId="307796A9" w14:textId="77777777" w:rsidR="00540A1E" w:rsidRDefault="00540A1E" w:rsidP="00540A1E">
            <w:pPr>
              <w:rPr>
                <w:bCs/>
                <w:iCs/>
              </w:rPr>
            </w:pPr>
          </w:p>
          <w:p w14:paraId="76DBA097" w14:textId="77777777" w:rsidR="00540A1E" w:rsidRDefault="00540A1E" w:rsidP="00540A1E">
            <w:pPr>
              <w:rPr>
                <w:bCs/>
                <w:iCs/>
              </w:rPr>
            </w:pPr>
          </w:p>
          <w:p w14:paraId="03D8C84A" w14:textId="77777777" w:rsidR="00540A1E" w:rsidRDefault="00540A1E" w:rsidP="00540A1E">
            <w:pPr>
              <w:rPr>
                <w:bCs/>
                <w:iCs/>
              </w:rPr>
            </w:pPr>
          </w:p>
          <w:p w14:paraId="137135A5" w14:textId="70045758" w:rsidR="00226E8F" w:rsidRPr="00833F20" w:rsidRDefault="00226E8F" w:rsidP="00226E8F">
            <w:pPr>
              <w:spacing w:line="360" w:lineRule="auto"/>
              <w:ind w:left="720"/>
              <w:rPr>
                <w:rFonts w:cstheme="minorHAnsi"/>
                <w:bCs/>
                <w:iCs/>
                <w:sz w:val="24"/>
              </w:rPr>
            </w:pPr>
          </w:p>
        </w:tc>
      </w:tr>
      <w:tr w:rsidR="00AA6A7F" w:rsidRPr="00093DC8" w14:paraId="70B2416D" w14:textId="77777777" w:rsidTr="00ED7C10">
        <w:trPr>
          <w:trHeight w:val="629"/>
        </w:trPr>
        <w:tc>
          <w:tcPr>
            <w:tcW w:w="9558" w:type="dxa"/>
            <w:tcBorders>
              <w:bottom w:val="single" w:sz="4" w:space="0" w:color="auto"/>
            </w:tcBorders>
            <w:shd w:val="clear" w:color="auto" w:fill="31849B" w:themeFill="accent5" w:themeFillShade="BF"/>
            <w:vAlign w:val="center"/>
          </w:tcPr>
          <w:p w14:paraId="4F18423F" w14:textId="59A2C4C0" w:rsidR="00AA6A7F" w:rsidRPr="00093DC8" w:rsidRDefault="00951B75" w:rsidP="00AA6A7F">
            <w:pPr>
              <w:spacing w:before="100" w:beforeAutospacing="1" w:after="100" w:afterAutospacing="1"/>
              <w:rPr>
                <w:rFonts w:cstheme="minorHAnsi"/>
                <w:b/>
                <w:color w:val="FFFFFF" w:themeColor="background1"/>
                <w:sz w:val="24"/>
              </w:rPr>
            </w:pPr>
            <w:r w:rsidRPr="00951B75">
              <w:rPr>
                <w:rFonts w:cstheme="minorHAnsi"/>
                <w:b/>
                <w:color w:val="FFFFFF" w:themeColor="background1"/>
                <w:sz w:val="24"/>
              </w:rPr>
              <w:lastRenderedPageBreak/>
              <w:t>Relationship Management Planning</w:t>
            </w:r>
          </w:p>
        </w:tc>
      </w:tr>
      <w:tr w:rsidR="00AA6A7F" w:rsidRPr="00093DC8" w14:paraId="7BA116B4" w14:textId="77777777" w:rsidTr="00523EA2">
        <w:trPr>
          <w:trHeight w:val="1070"/>
        </w:trPr>
        <w:tc>
          <w:tcPr>
            <w:tcW w:w="9558" w:type="dxa"/>
            <w:tcBorders>
              <w:bottom w:val="single" w:sz="4" w:space="0" w:color="auto"/>
            </w:tcBorders>
          </w:tcPr>
          <w:p w14:paraId="5E5900DA" w14:textId="5E783436" w:rsidR="00534202" w:rsidRDefault="00951B75" w:rsidP="00534202">
            <w:pPr>
              <w:pStyle w:val="Default"/>
              <w:rPr>
                <w:rFonts w:asciiTheme="minorHAnsi" w:hAnsiTheme="minorHAnsi" w:cstheme="minorHAnsi"/>
              </w:rPr>
            </w:pPr>
            <w:r w:rsidRPr="00534202">
              <w:rPr>
                <w:rFonts w:asciiTheme="minorHAnsi" w:hAnsiTheme="minorHAnsi" w:cstheme="minorHAnsi"/>
              </w:rPr>
              <w:t xml:space="preserve">Using the </w:t>
            </w:r>
            <w:hyperlink r:id="rId18" w:history="1">
              <w:r w:rsidRPr="00534202">
                <w:rPr>
                  <w:rStyle w:val="Hyperlink"/>
                  <w:rFonts w:asciiTheme="minorHAnsi" w:hAnsiTheme="minorHAnsi" w:cstheme="minorHAnsi"/>
                </w:rPr>
                <w:t>Relationship Management Plan</w:t>
              </w:r>
            </w:hyperlink>
            <w:r w:rsidRPr="00534202">
              <w:rPr>
                <w:rFonts w:asciiTheme="minorHAnsi" w:hAnsiTheme="minorHAnsi" w:cstheme="minorHAnsi"/>
              </w:rPr>
              <w:t xml:space="preserve"> (pdf), </w:t>
            </w:r>
            <w:r w:rsidR="00534202" w:rsidRPr="00534202">
              <w:rPr>
                <w:rFonts w:asciiTheme="minorHAnsi" w:hAnsiTheme="minorHAnsi" w:cstheme="minorHAnsi"/>
              </w:rPr>
              <w:t xml:space="preserve">assess </w:t>
            </w:r>
            <w:r w:rsidR="00534202">
              <w:rPr>
                <w:rFonts w:asciiTheme="minorHAnsi" w:hAnsiTheme="minorHAnsi" w:cstheme="minorHAnsi"/>
              </w:rPr>
              <w:t>each of the relationship types and consider the frequencies, strategies and success measures you might use to manage your relationships</w:t>
            </w:r>
            <w:r w:rsidR="00A32467">
              <w:rPr>
                <w:rFonts w:asciiTheme="minorHAnsi" w:hAnsiTheme="minorHAnsi" w:cstheme="minorHAnsi"/>
              </w:rPr>
              <w:t>.</w:t>
            </w:r>
            <w:r w:rsidR="00440D02">
              <w:rPr>
                <w:rFonts w:asciiTheme="minorHAnsi" w:hAnsiTheme="minorHAnsi" w:cstheme="minorHAnsi"/>
              </w:rPr>
              <w:t xml:space="preserve"> </w:t>
            </w:r>
          </w:p>
          <w:p w14:paraId="4477DA2D" w14:textId="44F9D307" w:rsidR="00A32467" w:rsidRDefault="00A32467" w:rsidP="00534202">
            <w:pPr>
              <w:pStyle w:val="Default"/>
              <w:rPr>
                <w:rFonts w:asciiTheme="minorHAnsi" w:hAnsiTheme="minorHAnsi" w:cstheme="minorHAnsi"/>
              </w:rPr>
            </w:pPr>
          </w:p>
          <w:p w14:paraId="067E8BAA" w14:textId="77777777" w:rsidR="00A32467" w:rsidRPr="00534202" w:rsidRDefault="00A32467" w:rsidP="00A32467">
            <w:pPr>
              <w:pStyle w:val="Default"/>
              <w:rPr>
                <w:rFonts w:asciiTheme="minorHAnsi" w:hAnsiTheme="minorHAnsi" w:cstheme="minorHAnsi"/>
              </w:rPr>
            </w:pPr>
            <w:r w:rsidRPr="00534202">
              <w:rPr>
                <w:rFonts w:asciiTheme="minorHAnsi" w:hAnsiTheme="minorHAnsi" w:cstheme="minorHAnsi"/>
              </w:rPr>
              <w:t>Which strategies work for you to plan your time, track your progress?</w:t>
            </w:r>
          </w:p>
          <w:p w14:paraId="6EEF7A9A" w14:textId="1677874E" w:rsidR="00F52B71" w:rsidRDefault="00F52B71" w:rsidP="00534202">
            <w:pPr>
              <w:pStyle w:val="Default"/>
              <w:rPr>
                <w:rFonts w:asciiTheme="minorHAnsi" w:hAnsiTheme="minorHAnsi" w:cstheme="minorHAnsi"/>
              </w:rPr>
            </w:pPr>
          </w:p>
          <w:p w14:paraId="028E8BD0" w14:textId="31966130" w:rsidR="00F52B71" w:rsidRDefault="00F52B71" w:rsidP="00534202">
            <w:pPr>
              <w:pStyle w:val="Default"/>
              <w:rPr>
                <w:rFonts w:asciiTheme="minorHAnsi" w:hAnsiTheme="minorHAnsi" w:cstheme="minorHAnsi"/>
              </w:rPr>
            </w:pPr>
          </w:p>
          <w:p w14:paraId="711B31DF" w14:textId="77777777" w:rsidR="00F52B71" w:rsidRDefault="00F52B71" w:rsidP="00534202">
            <w:pPr>
              <w:pStyle w:val="Default"/>
              <w:rPr>
                <w:rFonts w:asciiTheme="minorHAnsi" w:hAnsiTheme="minorHAnsi" w:cstheme="minorHAnsi"/>
              </w:rPr>
            </w:pPr>
          </w:p>
          <w:p w14:paraId="3C2AF4FD" w14:textId="77777777" w:rsidR="00F52B71" w:rsidRDefault="00F52B71" w:rsidP="00534202">
            <w:pPr>
              <w:pStyle w:val="Default"/>
              <w:rPr>
                <w:rFonts w:asciiTheme="minorHAnsi" w:hAnsiTheme="minorHAnsi" w:cstheme="minorHAnsi"/>
              </w:rPr>
            </w:pPr>
          </w:p>
          <w:p w14:paraId="0861177A" w14:textId="77777777" w:rsidR="00534202" w:rsidRDefault="00534202" w:rsidP="00534202">
            <w:pPr>
              <w:pStyle w:val="Default"/>
              <w:rPr>
                <w:rFonts w:asciiTheme="minorHAnsi" w:hAnsiTheme="minorHAnsi" w:cstheme="minorHAnsi"/>
              </w:rPr>
            </w:pPr>
          </w:p>
          <w:p w14:paraId="103906D7" w14:textId="7A324E0D" w:rsidR="00534202" w:rsidRDefault="00534202" w:rsidP="00534202">
            <w:pPr>
              <w:pStyle w:val="Default"/>
              <w:rPr>
                <w:rFonts w:asciiTheme="minorHAnsi" w:hAnsiTheme="minorHAnsi" w:cstheme="minorHAnsi"/>
              </w:rPr>
            </w:pPr>
            <w:r w:rsidRPr="00534202">
              <w:rPr>
                <w:rFonts w:asciiTheme="minorHAnsi" w:hAnsiTheme="minorHAnsi" w:cstheme="minorHAnsi"/>
              </w:rPr>
              <w:t xml:space="preserve">How do you know you are successful? What ways do you track success? </w:t>
            </w:r>
          </w:p>
          <w:p w14:paraId="2B5EF965" w14:textId="759268E9" w:rsidR="00F52B71" w:rsidRDefault="00F52B71" w:rsidP="00534202">
            <w:pPr>
              <w:spacing w:line="480" w:lineRule="auto"/>
              <w:contextualSpacing/>
              <w:rPr>
                <w:rFonts w:cstheme="minorHAnsi"/>
                <w:sz w:val="24"/>
              </w:rPr>
            </w:pPr>
          </w:p>
          <w:p w14:paraId="0CCFAEF4" w14:textId="77777777" w:rsidR="00F52B71" w:rsidRPr="00534202" w:rsidRDefault="00F52B71" w:rsidP="00534202">
            <w:pPr>
              <w:spacing w:line="480" w:lineRule="auto"/>
              <w:contextualSpacing/>
              <w:rPr>
                <w:rFonts w:cstheme="minorHAnsi"/>
                <w:sz w:val="24"/>
              </w:rPr>
            </w:pPr>
          </w:p>
          <w:p w14:paraId="19340499" w14:textId="37923097" w:rsidR="0069037B" w:rsidRPr="00093DC8" w:rsidRDefault="0069037B" w:rsidP="00CB74FA">
            <w:pPr>
              <w:contextualSpacing/>
              <w:rPr>
                <w:rFonts w:cstheme="minorHAnsi"/>
                <w:sz w:val="24"/>
              </w:rPr>
            </w:pPr>
          </w:p>
        </w:tc>
      </w:tr>
      <w:tr w:rsidR="00093DC8" w:rsidRPr="00093DC8" w14:paraId="31B778DD" w14:textId="77777777" w:rsidTr="00F024A2">
        <w:trPr>
          <w:cantSplit/>
          <w:trHeight w:val="656"/>
        </w:trPr>
        <w:tc>
          <w:tcPr>
            <w:tcW w:w="9558" w:type="dxa"/>
            <w:shd w:val="clear" w:color="auto" w:fill="31849B" w:themeFill="accent5" w:themeFillShade="BF"/>
            <w:vAlign w:val="center"/>
          </w:tcPr>
          <w:p w14:paraId="765EE656" w14:textId="1B6BFFD7" w:rsidR="00F024A2" w:rsidRPr="00F024A2" w:rsidRDefault="001C7008" w:rsidP="00371F3F">
            <w:pPr>
              <w:spacing w:before="100" w:beforeAutospacing="1" w:after="100" w:afterAutospacing="1"/>
              <w:rPr>
                <w:rFonts w:ascii="Calibri" w:eastAsia="Calibri" w:hAnsi="Calibri" w:cs="Calibri"/>
                <w:color w:val="FFFFFF"/>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C44BA0" w:rsidRPr="00093DC8" w14:paraId="7580DEBA" w14:textId="77777777" w:rsidTr="00C44BA0">
        <w:trPr>
          <w:cantSplit/>
          <w:trHeight w:val="656"/>
        </w:trPr>
        <w:tc>
          <w:tcPr>
            <w:tcW w:w="9558" w:type="dxa"/>
            <w:shd w:val="clear" w:color="auto" w:fill="auto"/>
            <w:vAlign w:val="center"/>
          </w:tcPr>
          <w:p w14:paraId="17F187EE" w14:textId="77777777" w:rsidR="00C44BA0" w:rsidRDefault="00C44BA0" w:rsidP="00371F3F">
            <w:pPr>
              <w:spacing w:before="100" w:beforeAutospacing="1" w:after="100" w:afterAutospacing="1"/>
              <w:rPr>
                <w:b/>
                <w:color w:val="FFFFFF"/>
                <w:sz w:val="24"/>
                <w:shd w:val="clear" w:color="auto" w:fill="31849B"/>
              </w:rPr>
            </w:pPr>
          </w:p>
          <w:p w14:paraId="0126421F" w14:textId="3B553B23" w:rsidR="00C44BA0" w:rsidRDefault="00C44BA0" w:rsidP="00371F3F">
            <w:pPr>
              <w:spacing w:before="100" w:beforeAutospacing="1" w:after="100" w:afterAutospacing="1"/>
              <w:rPr>
                <w:b/>
                <w:color w:val="FFFFFF"/>
                <w:sz w:val="24"/>
                <w:shd w:val="clear" w:color="auto" w:fill="31849B"/>
              </w:rPr>
            </w:pPr>
          </w:p>
          <w:p w14:paraId="4FCA82C2" w14:textId="27072C89" w:rsidR="00F52B71" w:rsidRDefault="00F52B71" w:rsidP="00371F3F">
            <w:pPr>
              <w:spacing w:before="100" w:beforeAutospacing="1" w:after="100" w:afterAutospacing="1"/>
              <w:rPr>
                <w:b/>
                <w:color w:val="FFFFFF"/>
                <w:sz w:val="24"/>
                <w:shd w:val="clear" w:color="auto" w:fill="31849B"/>
              </w:rPr>
            </w:pPr>
          </w:p>
          <w:p w14:paraId="5944585D" w14:textId="2DFEC466" w:rsidR="00F52B71" w:rsidRDefault="00F52B71" w:rsidP="00371F3F">
            <w:pPr>
              <w:spacing w:before="100" w:beforeAutospacing="1" w:after="100" w:afterAutospacing="1"/>
              <w:rPr>
                <w:b/>
                <w:color w:val="FFFFFF"/>
                <w:sz w:val="24"/>
                <w:shd w:val="clear" w:color="auto" w:fill="31849B"/>
              </w:rPr>
            </w:pPr>
          </w:p>
          <w:p w14:paraId="21C14404" w14:textId="0E5B0175" w:rsidR="00F52B71" w:rsidRDefault="00F52B71" w:rsidP="00371F3F">
            <w:pPr>
              <w:spacing w:before="100" w:beforeAutospacing="1" w:after="100" w:afterAutospacing="1"/>
              <w:rPr>
                <w:b/>
                <w:color w:val="FFFFFF"/>
                <w:sz w:val="24"/>
                <w:shd w:val="clear" w:color="auto" w:fill="31849B"/>
              </w:rPr>
            </w:pPr>
          </w:p>
          <w:p w14:paraId="54539B3A" w14:textId="2676E2FA" w:rsidR="00F52B71" w:rsidRDefault="00F52B71" w:rsidP="00371F3F">
            <w:pPr>
              <w:spacing w:before="100" w:beforeAutospacing="1" w:after="100" w:afterAutospacing="1"/>
              <w:rPr>
                <w:b/>
                <w:color w:val="FFFFFF"/>
                <w:sz w:val="24"/>
                <w:shd w:val="clear" w:color="auto" w:fill="31849B"/>
              </w:rPr>
            </w:pPr>
          </w:p>
          <w:p w14:paraId="39EE61AB" w14:textId="0925B697" w:rsidR="00F52B71" w:rsidRDefault="00F52B71" w:rsidP="00371F3F">
            <w:pPr>
              <w:spacing w:before="100" w:beforeAutospacing="1" w:after="100" w:afterAutospacing="1"/>
              <w:rPr>
                <w:b/>
                <w:color w:val="FFFFFF"/>
                <w:sz w:val="24"/>
                <w:shd w:val="clear" w:color="auto" w:fill="31849B"/>
              </w:rPr>
            </w:pPr>
          </w:p>
          <w:p w14:paraId="06DA6DB1" w14:textId="04AEC093" w:rsidR="00F52B71" w:rsidRDefault="00F52B71" w:rsidP="00371F3F">
            <w:pPr>
              <w:spacing w:before="100" w:beforeAutospacing="1" w:after="100" w:afterAutospacing="1"/>
              <w:rPr>
                <w:b/>
                <w:color w:val="FFFFFF"/>
                <w:sz w:val="24"/>
                <w:shd w:val="clear" w:color="auto" w:fill="31849B"/>
              </w:rPr>
            </w:pPr>
          </w:p>
          <w:p w14:paraId="6ED7B036" w14:textId="77777777" w:rsidR="00F52B71" w:rsidRDefault="00F52B71" w:rsidP="00371F3F">
            <w:pPr>
              <w:spacing w:before="100" w:beforeAutospacing="1" w:after="100" w:afterAutospacing="1"/>
              <w:rPr>
                <w:b/>
                <w:color w:val="FFFFFF"/>
                <w:sz w:val="24"/>
                <w:shd w:val="clear" w:color="auto" w:fill="31849B"/>
              </w:rPr>
            </w:pPr>
            <w:bookmarkStart w:id="0" w:name="_GoBack"/>
            <w:bookmarkEnd w:id="0"/>
          </w:p>
          <w:p w14:paraId="65CE7F67" w14:textId="77777777" w:rsidR="00C44BA0" w:rsidRDefault="00C44BA0" w:rsidP="00371F3F">
            <w:pPr>
              <w:spacing w:before="100" w:beforeAutospacing="1" w:after="100" w:afterAutospacing="1"/>
              <w:rPr>
                <w:b/>
                <w:color w:val="FFFFFF"/>
                <w:sz w:val="24"/>
                <w:shd w:val="clear" w:color="auto" w:fill="31849B"/>
              </w:rPr>
            </w:pPr>
          </w:p>
          <w:p w14:paraId="4DC862B6" w14:textId="77777777" w:rsidR="00C44BA0" w:rsidRDefault="00C44BA0" w:rsidP="00371F3F">
            <w:pPr>
              <w:spacing w:before="100" w:beforeAutospacing="1" w:after="100" w:afterAutospacing="1"/>
              <w:rPr>
                <w:b/>
                <w:color w:val="FFFFFF"/>
                <w:sz w:val="24"/>
                <w:shd w:val="clear" w:color="auto" w:fill="31849B"/>
              </w:rPr>
            </w:pPr>
          </w:p>
          <w:p w14:paraId="2415DB0A" w14:textId="3DFA7E34" w:rsidR="00C44BA0" w:rsidRPr="00E0781A" w:rsidRDefault="00C44BA0" w:rsidP="00371F3F">
            <w:pPr>
              <w:spacing w:before="100" w:beforeAutospacing="1" w:after="100" w:afterAutospacing="1"/>
              <w:rPr>
                <w:b/>
                <w:color w:val="FFFFFF"/>
                <w:sz w:val="24"/>
                <w:shd w:val="clear" w:color="auto" w:fill="31849B"/>
              </w:rPr>
            </w:pPr>
          </w:p>
        </w:tc>
      </w:tr>
    </w:tbl>
    <w:p w14:paraId="6552EC76" w14:textId="77777777" w:rsidR="000D302A" w:rsidRDefault="000D302A"/>
    <w:sectPr w:rsidR="000D302A" w:rsidSect="00C8745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AECD" w14:textId="77777777" w:rsidR="00D52DCD" w:rsidRDefault="00D52DCD" w:rsidP="0071561B">
      <w:pPr>
        <w:spacing w:after="0" w:line="240" w:lineRule="auto"/>
      </w:pPr>
      <w:r>
        <w:separator/>
      </w:r>
    </w:p>
  </w:endnote>
  <w:endnote w:type="continuationSeparator" w:id="0">
    <w:p w14:paraId="67333EDD" w14:textId="77777777" w:rsidR="00D52DCD" w:rsidRDefault="00D52DCD"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90DB" w14:textId="77777777" w:rsidR="00D52DCD" w:rsidRDefault="00D52DCD" w:rsidP="0071561B">
      <w:pPr>
        <w:spacing w:after="0" w:line="240" w:lineRule="auto"/>
      </w:pPr>
      <w:r>
        <w:separator/>
      </w:r>
    </w:p>
  </w:footnote>
  <w:footnote w:type="continuationSeparator" w:id="0">
    <w:p w14:paraId="4B9BE321" w14:textId="77777777" w:rsidR="00D52DCD" w:rsidRDefault="00D52DCD"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77C"/>
    <w:multiLevelType w:val="multilevel"/>
    <w:tmpl w:val="5F8E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57EE"/>
    <w:multiLevelType w:val="hybridMultilevel"/>
    <w:tmpl w:val="160E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E3F64"/>
    <w:multiLevelType w:val="multilevel"/>
    <w:tmpl w:val="5C84A6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A3E9D"/>
    <w:multiLevelType w:val="hybridMultilevel"/>
    <w:tmpl w:val="B21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5"/>
  </w:num>
  <w:num w:numId="4">
    <w:abstractNumId w:val="5"/>
  </w:num>
  <w:num w:numId="5">
    <w:abstractNumId w:val="6"/>
  </w:num>
  <w:num w:numId="6">
    <w:abstractNumId w:val="11"/>
  </w:num>
  <w:num w:numId="7">
    <w:abstractNumId w:val="9"/>
  </w:num>
  <w:num w:numId="8">
    <w:abstractNumId w:val="7"/>
  </w:num>
  <w:num w:numId="9">
    <w:abstractNumId w:val="8"/>
  </w:num>
  <w:num w:numId="10">
    <w:abstractNumId w:val="16"/>
  </w:num>
  <w:num w:numId="11">
    <w:abstractNumId w:val="26"/>
  </w:num>
  <w:num w:numId="12">
    <w:abstractNumId w:val="24"/>
  </w:num>
  <w:num w:numId="13">
    <w:abstractNumId w:val="12"/>
  </w:num>
  <w:num w:numId="14">
    <w:abstractNumId w:val="13"/>
  </w:num>
  <w:num w:numId="15">
    <w:abstractNumId w:val="18"/>
  </w:num>
  <w:num w:numId="16">
    <w:abstractNumId w:val="1"/>
  </w:num>
  <w:num w:numId="17">
    <w:abstractNumId w:val="23"/>
  </w:num>
  <w:num w:numId="18">
    <w:abstractNumId w:val="22"/>
  </w:num>
  <w:num w:numId="19">
    <w:abstractNumId w:val="14"/>
  </w:num>
  <w:num w:numId="20">
    <w:abstractNumId w:val="20"/>
  </w:num>
  <w:num w:numId="21">
    <w:abstractNumId w:val="19"/>
  </w:num>
  <w:num w:numId="22">
    <w:abstractNumId w:val="17"/>
  </w:num>
  <w:num w:numId="23">
    <w:abstractNumId w:val="21"/>
  </w:num>
  <w:num w:numId="24">
    <w:abstractNumId w:val="3"/>
  </w:num>
  <w:num w:numId="25">
    <w:abstractNumId w:val="0"/>
  </w:num>
  <w:num w:numId="26">
    <w:abstractNumId w:val="4"/>
  </w:num>
  <w:num w:numId="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93DC8"/>
    <w:rsid w:val="000A7428"/>
    <w:rsid w:val="000B35E2"/>
    <w:rsid w:val="000B6B4B"/>
    <w:rsid w:val="000B7638"/>
    <w:rsid w:val="000B783A"/>
    <w:rsid w:val="000B7DF2"/>
    <w:rsid w:val="000C2B5F"/>
    <w:rsid w:val="000C4D4D"/>
    <w:rsid w:val="000D1310"/>
    <w:rsid w:val="000D302A"/>
    <w:rsid w:val="000F293A"/>
    <w:rsid w:val="000F7A16"/>
    <w:rsid w:val="00104107"/>
    <w:rsid w:val="001105DD"/>
    <w:rsid w:val="00117E82"/>
    <w:rsid w:val="00123547"/>
    <w:rsid w:val="00125F41"/>
    <w:rsid w:val="001312BB"/>
    <w:rsid w:val="00133BB6"/>
    <w:rsid w:val="00141E16"/>
    <w:rsid w:val="00145243"/>
    <w:rsid w:val="00147C79"/>
    <w:rsid w:val="001547E5"/>
    <w:rsid w:val="00157690"/>
    <w:rsid w:val="00160C62"/>
    <w:rsid w:val="00167547"/>
    <w:rsid w:val="00174399"/>
    <w:rsid w:val="00181B74"/>
    <w:rsid w:val="001923A3"/>
    <w:rsid w:val="001B1993"/>
    <w:rsid w:val="001B4681"/>
    <w:rsid w:val="001C7008"/>
    <w:rsid w:val="001C7229"/>
    <w:rsid w:val="001D18C6"/>
    <w:rsid w:val="001D5FA5"/>
    <w:rsid w:val="001E3BA5"/>
    <w:rsid w:val="001E7442"/>
    <w:rsid w:val="001E75E1"/>
    <w:rsid w:val="00204D72"/>
    <w:rsid w:val="0020728A"/>
    <w:rsid w:val="00207A18"/>
    <w:rsid w:val="00220BFE"/>
    <w:rsid w:val="00226E8F"/>
    <w:rsid w:val="00234855"/>
    <w:rsid w:val="00241403"/>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37BE"/>
    <w:rsid w:val="004367FC"/>
    <w:rsid w:val="004375BB"/>
    <w:rsid w:val="00440D02"/>
    <w:rsid w:val="00441650"/>
    <w:rsid w:val="004449A9"/>
    <w:rsid w:val="00453046"/>
    <w:rsid w:val="0045392B"/>
    <w:rsid w:val="00476A3B"/>
    <w:rsid w:val="00482F9C"/>
    <w:rsid w:val="004B17F0"/>
    <w:rsid w:val="004B27CB"/>
    <w:rsid w:val="004C5BB7"/>
    <w:rsid w:val="004E2994"/>
    <w:rsid w:val="004E4C58"/>
    <w:rsid w:val="004E6F4A"/>
    <w:rsid w:val="004E70AF"/>
    <w:rsid w:val="0050065E"/>
    <w:rsid w:val="005123E6"/>
    <w:rsid w:val="00517D72"/>
    <w:rsid w:val="00523EA2"/>
    <w:rsid w:val="00534202"/>
    <w:rsid w:val="00540A1E"/>
    <w:rsid w:val="00550709"/>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D4A31"/>
    <w:rsid w:val="006F3F7A"/>
    <w:rsid w:val="006F4570"/>
    <w:rsid w:val="006F7366"/>
    <w:rsid w:val="007120A7"/>
    <w:rsid w:val="00713367"/>
    <w:rsid w:val="0071561B"/>
    <w:rsid w:val="00720511"/>
    <w:rsid w:val="00731ECF"/>
    <w:rsid w:val="00742D07"/>
    <w:rsid w:val="007438D6"/>
    <w:rsid w:val="0075350D"/>
    <w:rsid w:val="00760544"/>
    <w:rsid w:val="00763B56"/>
    <w:rsid w:val="00764B5D"/>
    <w:rsid w:val="007658AC"/>
    <w:rsid w:val="0077047D"/>
    <w:rsid w:val="00770E6E"/>
    <w:rsid w:val="0077633D"/>
    <w:rsid w:val="00783286"/>
    <w:rsid w:val="00785C6A"/>
    <w:rsid w:val="007949AE"/>
    <w:rsid w:val="00794D5E"/>
    <w:rsid w:val="00797890"/>
    <w:rsid w:val="007B2735"/>
    <w:rsid w:val="007B30F4"/>
    <w:rsid w:val="007B354B"/>
    <w:rsid w:val="007B3B82"/>
    <w:rsid w:val="007C1B15"/>
    <w:rsid w:val="007C7128"/>
    <w:rsid w:val="007F54A6"/>
    <w:rsid w:val="007F64A1"/>
    <w:rsid w:val="00805346"/>
    <w:rsid w:val="00805F2D"/>
    <w:rsid w:val="00813B49"/>
    <w:rsid w:val="00814479"/>
    <w:rsid w:val="00833AB7"/>
    <w:rsid w:val="00833F20"/>
    <w:rsid w:val="00837098"/>
    <w:rsid w:val="00837C38"/>
    <w:rsid w:val="00856E11"/>
    <w:rsid w:val="008623BE"/>
    <w:rsid w:val="00880AA2"/>
    <w:rsid w:val="0088753B"/>
    <w:rsid w:val="008945A5"/>
    <w:rsid w:val="008A3CC4"/>
    <w:rsid w:val="008A4A0E"/>
    <w:rsid w:val="008A696B"/>
    <w:rsid w:val="008B121C"/>
    <w:rsid w:val="008B3349"/>
    <w:rsid w:val="008C4BAD"/>
    <w:rsid w:val="008D1397"/>
    <w:rsid w:val="008D45F8"/>
    <w:rsid w:val="008D4B7A"/>
    <w:rsid w:val="008E7FB2"/>
    <w:rsid w:val="008F5C21"/>
    <w:rsid w:val="00900B65"/>
    <w:rsid w:val="00902983"/>
    <w:rsid w:val="00905365"/>
    <w:rsid w:val="009127BA"/>
    <w:rsid w:val="00912E44"/>
    <w:rsid w:val="00913951"/>
    <w:rsid w:val="00913A7E"/>
    <w:rsid w:val="00924401"/>
    <w:rsid w:val="00933DEB"/>
    <w:rsid w:val="00933EA4"/>
    <w:rsid w:val="00935EC6"/>
    <w:rsid w:val="00936A6B"/>
    <w:rsid w:val="00937EE7"/>
    <w:rsid w:val="00942DF7"/>
    <w:rsid w:val="00950165"/>
    <w:rsid w:val="00951B75"/>
    <w:rsid w:val="0095466D"/>
    <w:rsid w:val="00960C24"/>
    <w:rsid w:val="00966702"/>
    <w:rsid w:val="0098010D"/>
    <w:rsid w:val="00981923"/>
    <w:rsid w:val="0098781A"/>
    <w:rsid w:val="0099380A"/>
    <w:rsid w:val="0099601A"/>
    <w:rsid w:val="009B10CF"/>
    <w:rsid w:val="009B3177"/>
    <w:rsid w:val="009B5309"/>
    <w:rsid w:val="009D75FF"/>
    <w:rsid w:val="009E0CE2"/>
    <w:rsid w:val="009E0D52"/>
    <w:rsid w:val="009F353C"/>
    <w:rsid w:val="00A07C7B"/>
    <w:rsid w:val="00A16636"/>
    <w:rsid w:val="00A20152"/>
    <w:rsid w:val="00A32467"/>
    <w:rsid w:val="00A34A5B"/>
    <w:rsid w:val="00A35C65"/>
    <w:rsid w:val="00A36FA0"/>
    <w:rsid w:val="00A4083B"/>
    <w:rsid w:val="00A65F24"/>
    <w:rsid w:val="00A808B9"/>
    <w:rsid w:val="00A83E41"/>
    <w:rsid w:val="00A83F97"/>
    <w:rsid w:val="00A867CE"/>
    <w:rsid w:val="00A935A0"/>
    <w:rsid w:val="00A97B6F"/>
    <w:rsid w:val="00AA0665"/>
    <w:rsid w:val="00AA15ED"/>
    <w:rsid w:val="00AA6A7F"/>
    <w:rsid w:val="00AB0D08"/>
    <w:rsid w:val="00AC41AD"/>
    <w:rsid w:val="00AC6FE9"/>
    <w:rsid w:val="00AC7E73"/>
    <w:rsid w:val="00AD165E"/>
    <w:rsid w:val="00AD654F"/>
    <w:rsid w:val="00AD6A23"/>
    <w:rsid w:val="00AD7046"/>
    <w:rsid w:val="00AD7807"/>
    <w:rsid w:val="00AF2311"/>
    <w:rsid w:val="00B02248"/>
    <w:rsid w:val="00B02855"/>
    <w:rsid w:val="00B07AD3"/>
    <w:rsid w:val="00B16F28"/>
    <w:rsid w:val="00B25218"/>
    <w:rsid w:val="00B2686D"/>
    <w:rsid w:val="00B343C2"/>
    <w:rsid w:val="00B4472F"/>
    <w:rsid w:val="00B50EA9"/>
    <w:rsid w:val="00B51B68"/>
    <w:rsid w:val="00B62773"/>
    <w:rsid w:val="00B74730"/>
    <w:rsid w:val="00B75CCE"/>
    <w:rsid w:val="00B8375B"/>
    <w:rsid w:val="00B83C15"/>
    <w:rsid w:val="00B85784"/>
    <w:rsid w:val="00B91B33"/>
    <w:rsid w:val="00B97CFE"/>
    <w:rsid w:val="00BA1F2A"/>
    <w:rsid w:val="00BB4E00"/>
    <w:rsid w:val="00BC0C10"/>
    <w:rsid w:val="00BC24CF"/>
    <w:rsid w:val="00BC37FC"/>
    <w:rsid w:val="00BD1C2B"/>
    <w:rsid w:val="00BD306D"/>
    <w:rsid w:val="00BD582E"/>
    <w:rsid w:val="00BD5A1D"/>
    <w:rsid w:val="00BD5CE0"/>
    <w:rsid w:val="00BE7E56"/>
    <w:rsid w:val="00C0110D"/>
    <w:rsid w:val="00C1701A"/>
    <w:rsid w:val="00C34336"/>
    <w:rsid w:val="00C44B02"/>
    <w:rsid w:val="00C44BA0"/>
    <w:rsid w:val="00C5601F"/>
    <w:rsid w:val="00C6799A"/>
    <w:rsid w:val="00C70DC4"/>
    <w:rsid w:val="00C767E4"/>
    <w:rsid w:val="00C81275"/>
    <w:rsid w:val="00C82CE4"/>
    <w:rsid w:val="00C84A7B"/>
    <w:rsid w:val="00C86422"/>
    <w:rsid w:val="00C87458"/>
    <w:rsid w:val="00C976DF"/>
    <w:rsid w:val="00CA33B9"/>
    <w:rsid w:val="00CA3FE3"/>
    <w:rsid w:val="00CA61C6"/>
    <w:rsid w:val="00CB4B10"/>
    <w:rsid w:val="00CB74FA"/>
    <w:rsid w:val="00CD4D9F"/>
    <w:rsid w:val="00CE50BA"/>
    <w:rsid w:val="00CF3BA7"/>
    <w:rsid w:val="00D05126"/>
    <w:rsid w:val="00D1325C"/>
    <w:rsid w:val="00D15169"/>
    <w:rsid w:val="00D1763F"/>
    <w:rsid w:val="00D27B0F"/>
    <w:rsid w:val="00D372F6"/>
    <w:rsid w:val="00D45D0D"/>
    <w:rsid w:val="00D45E4E"/>
    <w:rsid w:val="00D52DCD"/>
    <w:rsid w:val="00D54DE2"/>
    <w:rsid w:val="00D64E74"/>
    <w:rsid w:val="00D73480"/>
    <w:rsid w:val="00D902EA"/>
    <w:rsid w:val="00D95D15"/>
    <w:rsid w:val="00DA3452"/>
    <w:rsid w:val="00DB4D96"/>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40077"/>
    <w:rsid w:val="00E60C42"/>
    <w:rsid w:val="00E62CE0"/>
    <w:rsid w:val="00E67487"/>
    <w:rsid w:val="00E707BC"/>
    <w:rsid w:val="00E7272F"/>
    <w:rsid w:val="00E758F8"/>
    <w:rsid w:val="00E7782D"/>
    <w:rsid w:val="00E868EF"/>
    <w:rsid w:val="00E91D52"/>
    <w:rsid w:val="00E95096"/>
    <w:rsid w:val="00EA7CFE"/>
    <w:rsid w:val="00EB17A3"/>
    <w:rsid w:val="00EB7559"/>
    <w:rsid w:val="00ED7C10"/>
    <w:rsid w:val="00F024A2"/>
    <w:rsid w:val="00F044AE"/>
    <w:rsid w:val="00F165EC"/>
    <w:rsid w:val="00F2724D"/>
    <w:rsid w:val="00F27D10"/>
    <w:rsid w:val="00F4231E"/>
    <w:rsid w:val="00F42F53"/>
    <w:rsid w:val="00F52B71"/>
    <w:rsid w:val="00F700F1"/>
    <w:rsid w:val="00F831AB"/>
    <w:rsid w:val="00F876D7"/>
    <w:rsid w:val="00F90677"/>
    <w:rsid w:val="00F94AD6"/>
    <w:rsid w:val="00FA0618"/>
    <w:rsid w:val="00FA06FF"/>
    <w:rsid w:val="00FB05A7"/>
    <w:rsid w:val="00FB4925"/>
    <w:rsid w:val="00FB4CB1"/>
    <w:rsid w:val="00FC5CEA"/>
    <w:rsid w:val="00FD0854"/>
    <w:rsid w:val="00FD1199"/>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customStyle="1" w:styleId="UnresolvedMention3">
    <w:name w:val="Unresolved Mention3"/>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15224150">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responding-to-all-managing-relationships.html" TargetMode="External"/><Relationship Id="rId13" Type="http://schemas.openxmlformats.org/officeDocument/2006/relationships/hyperlink" Target="https://jaslarue.blogspot.com/2019/09/managing-relationships-with-your-staff.html" TargetMode="External"/><Relationship Id="rId18" Type="http://schemas.openxmlformats.org/officeDocument/2006/relationships/hyperlink" Target="https://www.webjunction.org/content/dam/WebJunction/Documents/webJunction/2020-01/relationship-management-pla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aslarue.blogspot.com/2019/09/managing-your-relationship-with-staff.html" TargetMode="External"/><Relationship Id="rId17" Type="http://schemas.openxmlformats.org/officeDocument/2006/relationships/hyperlink" Target="https://jaslarue.blogspot.com/2019/09/managing-relationships-pulling-it-al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aslarue.blogspot.com/2019/09/managing-your-relationship-with-yourself.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slarue.blogspot.com/2019/09/managing-your-relationship-with-your.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aslarue.blogspot.com/2019/09/managing-your-relationship-with_12.html" TargetMode="External"/><Relationship Id="rId23" Type="http://schemas.openxmlformats.org/officeDocument/2006/relationships/header" Target="header3.xml"/><Relationship Id="rId10" Type="http://schemas.openxmlformats.org/officeDocument/2006/relationships/hyperlink" Target="https://jaslarue.blogspot.com/2019/09/the-first-year-5-strategies-for-succes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aslarue.blogspot.com/" TargetMode="External"/><Relationship Id="rId14" Type="http://schemas.openxmlformats.org/officeDocument/2006/relationships/hyperlink" Target="https://jaslarue.blogspot.com/2019/09/managing-your-relationship-with.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B5AD-4D9D-4021-9E4B-ED42536B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4</cp:revision>
  <dcterms:created xsi:type="dcterms:W3CDTF">2020-01-10T15:55:00Z</dcterms:created>
  <dcterms:modified xsi:type="dcterms:W3CDTF">2020-01-10T17:35:00Z</dcterms:modified>
</cp:coreProperties>
</file>