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E99A1" w14:textId="77777777" w:rsidR="005C1C0B" w:rsidRDefault="005C1C0B" w:rsidP="005C1C0B">
      <w:pPr>
        <w:spacing w:line="240" w:lineRule="auto"/>
        <w:contextualSpacing/>
        <w:rPr>
          <w:rFonts w:asciiTheme="majorHAnsi" w:eastAsiaTheme="majorEastAsia" w:hAnsiTheme="majorHAnsi" w:cstheme="majorBidi"/>
          <w:b/>
          <w:bCs/>
          <w:color w:val="365F91" w:themeColor="accent1" w:themeShade="BF"/>
          <w:sz w:val="28"/>
          <w:szCs w:val="28"/>
        </w:rPr>
      </w:pPr>
      <w:r w:rsidRPr="005C1C0B">
        <w:rPr>
          <w:rFonts w:asciiTheme="majorHAnsi" w:eastAsiaTheme="majorEastAsia" w:hAnsiTheme="majorHAnsi" w:cstheme="majorBidi"/>
          <w:b/>
          <w:bCs/>
          <w:color w:val="365F91" w:themeColor="accent1" w:themeShade="BF"/>
          <w:sz w:val="28"/>
          <w:szCs w:val="28"/>
        </w:rPr>
        <w:t>Supporting Connected Learning for Youth in Libraries with the ConnectedLib Toolkit</w:t>
      </w:r>
      <w:r>
        <w:rPr>
          <w:rFonts w:asciiTheme="majorHAnsi" w:eastAsiaTheme="majorEastAsia" w:hAnsiTheme="majorHAnsi" w:cstheme="majorBidi"/>
          <w:b/>
          <w:bCs/>
          <w:color w:val="365F91" w:themeColor="accent1" w:themeShade="BF"/>
          <w:sz w:val="28"/>
          <w:szCs w:val="28"/>
        </w:rPr>
        <w:t xml:space="preserve">- </w:t>
      </w:r>
      <w:r w:rsidR="006250F8">
        <w:rPr>
          <w:rFonts w:asciiTheme="majorHAnsi" w:eastAsiaTheme="majorEastAsia" w:hAnsiTheme="majorHAnsi" w:cstheme="majorBidi"/>
          <w:b/>
          <w:bCs/>
          <w:color w:val="365F91" w:themeColor="accent1" w:themeShade="BF"/>
          <w:sz w:val="28"/>
          <w:szCs w:val="28"/>
        </w:rPr>
        <w:t>Learner Guide</w:t>
      </w:r>
    </w:p>
    <w:p w14:paraId="6360C57E" w14:textId="5F9C14E5" w:rsidR="005C1C0B" w:rsidRPr="005C1C0B" w:rsidRDefault="00DC5AE0" w:rsidP="005C1C0B">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5C1C0B" w:rsidRPr="0021326C">
          <w:rPr>
            <w:rStyle w:val="Hyperlink"/>
          </w:rPr>
          <w:t>https://www.webjunction.org/events/webjunction/supporting-connected-learning.html</w:t>
        </w:r>
      </w:hyperlink>
      <w:r w:rsidR="005C1C0B">
        <w:t xml:space="preserve"> </w:t>
      </w:r>
    </w:p>
    <w:p w14:paraId="0A9EF4FD" w14:textId="7E007BC4" w:rsidR="005C1C0B" w:rsidRPr="005C1C0B" w:rsidRDefault="008C4BAD" w:rsidP="005C1C0B">
      <w:pPr>
        <w:pStyle w:val="NormalWeb"/>
        <w:rPr>
          <w:rFonts w:asciiTheme="minorHAnsi" w:hAnsiTheme="minorHAnsi" w:cstheme="minorHAnsi"/>
          <w:sz w:val="22"/>
          <w:szCs w:val="22"/>
        </w:rPr>
      </w:pPr>
      <w:r w:rsidRPr="005C1C0B">
        <w:rPr>
          <w:rFonts w:asciiTheme="minorHAnsi" w:hAnsiTheme="minorHAnsi" w:cstheme="minorHAnsi"/>
          <w:b/>
          <w:color w:val="000000"/>
          <w:sz w:val="22"/>
          <w:szCs w:val="22"/>
        </w:rPr>
        <w:t xml:space="preserve">Event </w:t>
      </w:r>
      <w:r w:rsidR="00981923" w:rsidRPr="005C1C0B">
        <w:rPr>
          <w:rFonts w:asciiTheme="minorHAnsi" w:hAnsiTheme="minorHAnsi" w:cstheme="minorHAnsi"/>
          <w:b/>
          <w:color w:val="000000"/>
          <w:sz w:val="22"/>
          <w:szCs w:val="22"/>
        </w:rPr>
        <w:t>Description</w:t>
      </w:r>
      <w:r w:rsidRPr="005C1C0B">
        <w:rPr>
          <w:rFonts w:asciiTheme="minorHAnsi" w:hAnsiTheme="minorHAnsi" w:cstheme="minorHAnsi"/>
          <w:color w:val="000000"/>
          <w:sz w:val="22"/>
          <w:szCs w:val="22"/>
        </w:rPr>
        <w:t xml:space="preserve">: </w:t>
      </w:r>
      <w:r w:rsidR="005C1C0B" w:rsidRPr="005C1C0B">
        <w:rPr>
          <w:rFonts w:asciiTheme="minorHAnsi" w:hAnsiTheme="minorHAnsi" w:cstheme="minorHAnsi"/>
          <w:sz w:val="22"/>
          <w:szCs w:val="22"/>
        </w:rPr>
        <w:t xml:space="preserve">The connected learning educational framework is an approach to creating learning experiences driven by teen interests and supported by their peer relationships. The </w:t>
      </w:r>
      <w:hyperlink r:id="rId9" w:history="1">
        <w:r w:rsidR="005C1C0B" w:rsidRPr="005C1C0B">
          <w:rPr>
            <w:rStyle w:val="Hyperlink"/>
            <w:rFonts w:asciiTheme="minorHAnsi" w:hAnsiTheme="minorHAnsi" w:cstheme="minorHAnsi"/>
            <w:sz w:val="22"/>
            <w:szCs w:val="22"/>
          </w:rPr>
          <w:t>ConnectedLib Toolkit</w:t>
        </w:r>
      </w:hyperlink>
      <w:r w:rsidR="005C1C0B" w:rsidRPr="005C1C0B">
        <w:rPr>
          <w:rFonts w:asciiTheme="minorHAnsi" w:hAnsiTheme="minorHAnsi" w:cstheme="minorHAnsi"/>
          <w:sz w:val="22"/>
          <w:szCs w:val="22"/>
        </w:rPr>
        <w:t xml:space="preserve"> is a free resource aimed at building library staff capacity to engage and promote connected learning and 21st century skills among today’s digital youth. The Toolkit was created by researchers at the University of Washington and University of Maryland in partnership with public libraries. This session will introduce the connected learning framework, orient you to the Toolkit’s content and features, and discuss how it can be customized for your community’s needs. Learn more about connected learning and how you can use the Toolkit to create programming that engages teens in learning that aligns with their goals.</w:t>
      </w:r>
    </w:p>
    <w:p w14:paraId="0211977E" w14:textId="1EBBF7A9" w:rsidR="00D54DE2" w:rsidRPr="005C1C0B" w:rsidRDefault="00833AB7" w:rsidP="00833AB7">
      <w:pPr>
        <w:pStyle w:val="NormalWeb"/>
        <w:rPr>
          <w:rFonts w:asciiTheme="minorHAnsi" w:hAnsiTheme="minorHAnsi" w:cstheme="minorHAnsi"/>
          <w:sz w:val="22"/>
          <w:szCs w:val="22"/>
          <w:vertAlign w:val="subscript"/>
        </w:rPr>
      </w:pPr>
      <w:r w:rsidRPr="005C1C0B">
        <w:rPr>
          <w:rFonts w:asciiTheme="minorHAnsi" w:eastAsiaTheme="minorEastAsia" w:hAnsiTheme="minorHAnsi" w:cstheme="minorHAnsi"/>
          <w:b/>
          <w:sz w:val="22"/>
          <w:szCs w:val="22"/>
        </w:rPr>
        <w:t>Presented by:</w:t>
      </w:r>
      <w:r w:rsidRPr="005C1C0B">
        <w:rPr>
          <w:rFonts w:asciiTheme="minorHAnsi" w:eastAsiaTheme="minorEastAsia" w:hAnsiTheme="minorHAnsi" w:cstheme="minorHAnsi"/>
          <w:sz w:val="22"/>
          <w:szCs w:val="22"/>
        </w:rPr>
        <w:t xml:space="preserve"> </w:t>
      </w:r>
      <w:r w:rsidR="005C1C0B" w:rsidRPr="005C1C0B">
        <w:rPr>
          <w:rStyle w:val="Strong"/>
          <w:rFonts w:asciiTheme="minorHAnsi" w:hAnsiTheme="minorHAnsi" w:cstheme="minorHAnsi"/>
          <w:b w:val="0"/>
          <w:bCs w:val="0"/>
          <w:sz w:val="22"/>
          <w:szCs w:val="22"/>
        </w:rPr>
        <w:t xml:space="preserve">Dr. Katie Davis </w:t>
      </w:r>
      <w:r w:rsidR="005C1C0B" w:rsidRPr="005C1C0B">
        <w:rPr>
          <w:rFonts w:asciiTheme="minorHAnsi" w:hAnsiTheme="minorHAnsi" w:cstheme="minorHAnsi"/>
          <w:sz w:val="22"/>
          <w:szCs w:val="22"/>
        </w:rPr>
        <w:t>and</w:t>
      </w:r>
      <w:r w:rsidR="005C1C0B" w:rsidRPr="005C1C0B">
        <w:rPr>
          <w:rFonts w:asciiTheme="minorHAnsi" w:hAnsiTheme="minorHAnsi" w:cstheme="minorHAnsi"/>
          <w:b/>
          <w:bCs/>
          <w:sz w:val="22"/>
          <w:szCs w:val="22"/>
        </w:rPr>
        <w:t xml:space="preserve"> </w:t>
      </w:r>
      <w:r w:rsidR="005C1C0B" w:rsidRPr="005C1C0B">
        <w:rPr>
          <w:rStyle w:val="Strong"/>
          <w:rFonts w:asciiTheme="minorHAnsi" w:hAnsiTheme="minorHAnsi" w:cstheme="minorHAnsi"/>
          <w:b w:val="0"/>
          <w:bCs w:val="0"/>
          <w:sz w:val="22"/>
          <w:szCs w:val="22"/>
        </w:rPr>
        <w:t>Dr. Mega Subramaniam</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3B686D0E" w:rsidR="00560CCE" w:rsidRPr="002B1DBB" w:rsidRDefault="00560CCE" w:rsidP="006638E4">
            <w:pPr>
              <w:rPr>
                <w:b/>
                <w:color w:val="FFFFFF" w:themeColor="background1"/>
                <w:sz w:val="24"/>
              </w:rPr>
            </w:pPr>
            <w:r w:rsidRPr="002B1DBB">
              <w:rPr>
                <w:b/>
                <w:color w:val="FFFFFF" w:themeColor="background1"/>
                <w:sz w:val="24"/>
              </w:rPr>
              <w:t xml:space="preserve">What are your goals for </w:t>
            </w:r>
            <w:r w:rsidR="00144A58">
              <w:rPr>
                <w:b/>
                <w:color w:val="FFFFFF" w:themeColor="background1"/>
                <w:sz w:val="24"/>
              </w:rPr>
              <w:t>participating in</w:t>
            </w:r>
            <w:r w:rsidRPr="002B1DBB">
              <w:rPr>
                <w:b/>
                <w:color w:val="FFFFFF" w:themeColor="background1"/>
                <w:sz w:val="24"/>
              </w:rPr>
              <w:t xml:space="preserve">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6638E4">
            <w:pPr>
              <w:rPr>
                <w:sz w:val="24"/>
              </w:rPr>
            </w:pPr>
            <w:r w:rsidRPr="002B1DBB">
              <w:rPr>
                <w:b/>
                <w:sz w:val="24"/>
              </w:rPr>
              <w:t>Personal Goals</w:t>
            </w:r>
          </w:p>
        </w:tc>
        <w:tc>
          <w:tcPr>
            <w:tcW w:w="8025" w:type="dxa"/>
            <w:vAlign w:val="center"/>
          </w:tcPr>
          <w:p w14:paraId="105FEE25" w14:textId="77777777" w:rsidR="00560CCE" w:rsidRPr="002B1DBB" w:rsidRDefault="00560CCE" w:rsidP="006638E4">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6638E4">
            <w:pPr>
              <w:rPr>
                <w:sz w:val="24"/>
              </w:rPr>
            </w:pPr>
            <w:r w:rsidRPr="002B1DBB">
              <w:rPr>
                <w:b/>
                <w:sz w:val="24"/>
              </w:rPr>
              <w:t>Team Goals</w:t>
            </w:r>
          </w:p>
        </w:tc>
        <w:tc>
          <w:tcPr>
            <w:tcW w:w="8025" w:type="dxa"/>
            <w:vAlign w:val="center"/>
          </w:tcPr>
          <w:p w14:paraId="46755034" w14:textId="77777777" w:rsidR="00560CCE" w:rsidRPr="002B1DBB" w:rsidRDefault="00560CCE" w:rsidP="006638E4">
            <w:pPr>
              <w:rPr>
                <w:sz w:val="24"/>
              </w:rPr>
            </w:pPr>
          </w:p>
        </w:tc>
      </w:tr>
      <w:tr w:rsidR="000C4D4D" w:rsidRPr="002B1DBB" w14:paraId="08CBF6F8" w14:textId="77777777" w:rsidTr="00523EA2">
        <w:trPr>
          <w:trHeight w:val="638"/>
        </w:trPr>
        <w:tc>
          <w:tcPr>
            <w:tcW w:w="9558" w:type="dxa"/>
            <w:gridSpan w:val="2"/>
            <w:shd w:val="clear" w:color="auto" w:fill="31849B" w:themeFill="accent5" w:themeFillShade="BF"/>
            <w:vAlign w:val="center"/>
          </w:tcPr>
          <w:p w14:paraId="5B453340" w14:textId="5B8DF853" w:rsidR="000C4D4D" w:rsidRPr="002B1DBB" w:rsidRDefault="008B5E9A" w:rsidP="000C4D4D">
            <w:pPr>
              <w:spacing w:before="100" w:beforeAutospacing="1" w:after="100" w:afterAutospacing="1"/>
              <w:rPr>
                <w:b/>
                <w:color w:val="FFFFFF" w:themeColor="background1"/>
                <w:sz w:val="24"/>
              </w:rPr>
            </w:pPr>
            <w:r>
              <w:rPr>
                <w:b/>
                <w:color w:val="FFFFFF" w:themeColor="background1"/>
                <w:sz w:val="24"/>
              </w:rPr>
              <w:t>Making the Case for Connected Learning</w:t>
            </w:r>
            <w:r w:rsidR="00A17727">
              <w:rPr>
                <w:b/>
                <w:color w:val="FFFFFF" w:themeColor="background1"/>
                <w:sz w:val="24"/>
              </w:rPr>
              <w:t xml:space="preserve"> in </w:t>
            </w:r>
            <w:r w:rsidR="00DA02D5">
              <w:rPr>
                <w:b/>
                <w:color w:val="FFFFFF" w:themeColor="background1"/>
                <w:sz w:val="24"/>
              </w:rPr>
              <w:t xml:space="preserve">Public </w:t>
            </w:r>
            <w:r w:rsidR="00A17727">
              <w:rPr>
                <w:b/>
                <w:color w:val="FFFFFF" w:themeColor="background1"/>
                <w:sz w:val="24"/>
              </w:rPr>
              <w:t>Libraries</w:t>
            </w:r>
          </w:p>
        </w:tc>
      </w:tr>
      <w:tr w:rsidR="000C4D4D" w:rsidRPr="002B1DBB" w14:paraId="2B32BBEC" w14:textId="77777777" w:rsidTr="00523EA2">
        <w:trPr>
          <w:trHeight w:val="1070"/>
        </w:trPr>
        <w:tc>
          <w:tcPr>
            <w:tcW w:w="9558" w:type="dxa"/>
            <w:gridSpan w:val="2"/>
            <w:tcBorders>
              <w:bottom w:val="single" w:sz="4" w:space="0" w:color="auto"/>
            </w:tcBorders>
          </w:tcPr>
          <w:p w14:paraId="764EEBDB" w14:textId="7E48BFB6" w:rsidR="004F19B5" w:rsidRPr="00F469BE" w:rsidRDefault="00F469BE" w:rsidP="00F469BE">
            <w:pPr>
              <w:rPr>
                <w:rFonts w:eastAsia="Times New Roman"/>
                <w:color w:val="000000"/>
                <w:sz w:val="24"/>
                <w:szCs w:val="24"/>
              </w:rPr>
            </w:pPr>
            <w:r>
              <w:rPr>
                <w:rFonts w:eastAsia="Times New Roman"/>
                <w:color w:val="000000"/>
                <w:sz w:val="24"/>
                <w:szCs w:val="24"/>
                <w:shd w:val="clear" w:color="auto" w:fill="FFFFFF"/>
              </w:rPr>
              <w:t>Public libraries serve as an important part of the learning ecosystem for today’s youth, a natural fit for connected learning. Considering the relationships supported in the library community (peers, library staff, mentors) and the resources and the spaces your library has to offer, how does your library stand to benefit from integrating connected learning principles into its youth programming?</w:t>
            </w:r>
          </w:p>
          <w:p w14:paraId="2EE946F5" w14:textId="50E8C651" w:rsidR="005C1C0B" w:rsidRDefault="005C1C0B" w:rsidP="005C1C0B">
            <w:pPr>
              <w:rPr>
                <w:sz w:val="24"/>
              </w:rPr>
            </w:pPr>
          </w:p>
          <w:p w14:paraId="0D0CF05D" w14:textId="446DD895" w:rsidR="00544CC0" w:rsidRDefault="00544CC0" w:rsidP="005C1C0B">
            <w:pPr>
              <w:rPr>
                <w:sz w:val="24"/>
              </w:rPr>
            </w:pPr>
          </w:p>
          <w:p w14:paraId="451A99D4" w14:textId="288C41B8" w:rsidR="00544CC0" w:rsidRDefault="00544CC0" w:rsidP="005C1C0B">
            <w:pPr>
              <w:rPr>
                <w:sz w:val="24"/>
              </w:rPr>
            </w:pPr>
          </w:p>
          <w:p w14:paraId="27C1F24F" w14:textId="56797898" w:rsidR="00544CC0" w:rsidRDefault="00544CC0" w:rsidP="005C1C0B">
            <w:pPr>
              <w:rPr>
                <w:sz w:val="24"/>
              </w:rPr>
            </w:pPr>
          </w:p>
          <w:p w14:paraId="0D144C65" w14:textId="5EC364C1" w:rsidR="00544CC0" w:rsidRDefault="00544CC0" w:rsidP="005C1C0B">
            <w:pPr>
              <w:rPr>
                <w:sz w:val="24"/>
              </w:rPr>
            </w:pPr>
          </w:p>
          <w:p w14:paraId="08FD2472" w14:textId="726BE534" w:rsidR="00544CC0" w:rsidRDefault="00544CC0" w:rsidP="005C1C0B">
            <w:pPr>
              <w:rPr>
                <w:sz w:val="24"/>
              </w:rPr>
            </w:pPr>
          </w:p>
          <w:p w14:paraId="3044FA25" w14:textId="613D39D4" w:rsidR="00544CC0" w:rsidRDefault="00544CC0" w:rsidP="005C1C0B">
            <w:pPr>
              <w:rPr>
                <w:sz w:val="24"/>
              </w:rPr>
            </w:pPr>
          </w:p>
          <w:p w14:paraId="04E0526F" w14:textId="2CC72CB0" w:rsidR="00544CC0" w:rsidRDefault="00544CC0" w:rsidP="005C1C0B">
            <w:pPr>
              <w:rPr>
                <w:sz w:val="24"/>
              </w:rPr>
            </w:pPr>
          </w:p>
          <w:p w14:paraId="700A36E6" w14:textId="52E90306" w:rsidR="00544CC0" w:rsidRDefault="00544CC0" w:rsidP="005C1C0B">
            <w:pPr>
              <w:rPr>
                <w:sz w:val="24"/>
              </w:rPr>
            </w:pPr>
          </w:p>
          <w:p w14:paraId="5025E58E" w14:textId="47EF96E3" w:rsidR="00544CC0" w:rsidRDefault="00544CC0" w:rsidP="005C1C0B">
            <w:pPr>
              <w:rPr>
                <w:sz w:val="24"/>
              </w:rPr>
            </w:pPr>
          </w:p>
          <w:p w14:paraId="4D7C6059" w14:textId="77777777" w:rsidR="00F469BE" w:rsidRDefault="00F469BE" w:rsidP="005C1C0B">
            <w:pPr>
              <w:rPr>
                <w:sz w:val="24"/>
              </w:rPr>
            </w:pPr>
            <w:bookmarkStart w:id="0" w:name="_GoBack"/>
            <w:bookmarkEnd w:id="0"/>
          </w:p>
          <w:p w14:paraId="4A604F97" w14:textId="6BDA1E08" w:rsidR="00544CC0" w:rsidRDefault="00544CC0" w:rsidP="005C1C0B">
            <w:pPr>
              <w:rPr>
                <w:sz w:val="24"/>
              </w:rPr>
            </w:pPr>
          </w:p>
          <w:p w14:paraId="29BF125E" w14:textId="2230648F" w:rsidR="00544CC0" w:rsidRDefault="00544CC0" w:rsidP="005C1C0B">
            <w:pPr>
              <w:rPr>
                <w:sz w:val="24"/>
              </w:rPr>
            </w:pPr>
          </w:p>
          <w:p w14:paraId="358E9592" w14:textId="77777777" w:rsidR="00544CC0" w:rsidRDefault="00544CC0" w:rsidP="005C1C0B">
            <w:pPr>
              <w:rPr>
                <w:sz w:val="24"/>
              </w:rPr>
            </w:pPr>
          </w:p>
          <w:p w14:paraId="58CF7E72" w14:textId="084735D8" w:rsidR="005C1C0B" w:rsidRPr="00786297" w:rsidRDefault="005C1C0B" w:rsidP="005C1C0B">
            <w:pPr>
              <w:rPr>
                <w:sz w:val="24"/>
              </w:rPr>
            </w:pP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71E0F1F8" w:rsidR="00AA6A7F" w:rsidRPr="002B1DBB" w:rsidRDefault="00B50713" w:rsidP="00AA6A7F">
            <w:pPr>
              <w:spacing w:before="100" w:beforeAutospacing="1" w:after="100" w:afterAutospacing="1"/>
              <w:rPr>
                <w:sz w:val="24"/>
              </w:rPr>
            </w:pPr>
            <w:r>
              <w:rPr>
                <w:b/>
                <w:color w:val="FFFFFF" w:themeColor="background1"/>
                <w:sz w:val="24"/>
              </w:rPr>
              <w:lastRenderedPageBreak/>
              <w:t xml:space="preserve">Assessing Current Programs within the Connected Learning Framework </w:t>
            </w:r>
          </w:p>
        </w:tc>
      </w:tr>
      <w:tr w:rsidR="00AA6A7F" w:rsidRPr="002B1DBB" w14:paraId="7BA116B4" w14:textId="77777777" w:rsidTr="00523EA2">
        <w:trPr>
          <w:trHeight w:val="1070"/>
        </w:trPr>
        <w:tc>
          <w:tcPr>
            <w:tcW w:w="9558" w:type="dxa"/>
            <w:gridSpan w:val="2"/>
            <w:tcBorders>
              <w:bottom w:val="single" w:sz="4" w:space="0" w:color="auto"/>
            </w:tcBorders>
          </w:tcPr>
          <w:p w14:paraId="43F9E19C" w14:textId="489A8591" w:rsidR="00B50713" w:rsidRDefault="00544CC0" w:rsidP="000C4D4D">
            <w:pPr>
              <w:rPr>
                <w:sz w:val="24"/>
              </w:rPr>
            </w:pPr>
            <w:r>
              <w:rPr>
                <w:sz w:val="24"/>
              </w:rPr>
              <w:t>Before learning about connected learning, you may not have realized that m</w:t>
            </w:r>
            <w:r w:rsidR="00B50713">
              <w:rPr>
                <w:sz w:val="24"/>
              </w:rPr>
              <w:t xml:space="preserve">any of the current programs </w:t>
            </w:r>
            <w:r>
              <w:rPr>
                <w:sz w:val="24"/>
              </w:rPr>
              <w:t>you offer to youth in your library</w:t>
            </w:r>
            <w:r w:rsidR="00B50713">
              <w:rPr>
                <w:sz w:val="24"/>
              </w:rPr>
              <w:t xml:space="preserve"> </w:t>
            </w:r>
            <w:r>
              <w:rPr>
                <w:sz w:val="24"/>
              </w:rPr>
              <w:t xml:space="preserve">align with the connected learning framework. Brainstorm how your existing programs align </w:t>
            </w:r>
            <w:r w:rsidR="0076368A">
              <w:rPr>
                <w:sz w:val="24"/>
              </w:rPr>
              <w:t xml:space="preserve">or intersect </w:t>
            </w:r>
            <w:r>
              <w:rPr>
                <w:sz w:val="24"/>
              </w:rPr>
              <w:t>with the framework’s spheres. How might you be more intentional to your program planning, implementation and evaluation to support connected learning at your library?</w:t>
            </w:r>
          </w:p>
          <w:p w14:paraId="4015A006" w14:textId="55E84120" w:rsidR="00323CBD" w:rsidRDefault="00323CBD" w:rsidP="000C4D4D">
            <w:pPr>
              <w:rPr>
                <w:sz w:val="24"/>
              </w:rPr>
            </w:pPr>
          </w:p>
          <w:p w14:paraId="4A175319" w14:textId="44582DF9" w:rsidR="00544CC0" w:rsidRPr="0076368A" w:rsidRDefault="00544CC0" w:rsidP="000C4D4D">
            <w:pPr>
              <w:rPr>
                <w:sz w:val="24"/>
                <w:szCs w:val="24"/>
              </w:rPr>
            </w:pPr>
            <w:r w:rsidRPr="0076368A">
              <w:rPr>
                <w:b/>
                <w:bCs/>
                <w:sz w:val="24"/>
                <w:szCs w:val="24"/>
              </w:rPr>
              <w:t>Interests:</w:t>
            </w:r>
            <w:r w:rsidRPr="0076368A">
              <w:rPr>
                <w:sz w:val="24"/>
                <w:szCs w:val="24"/>
              </w:rPr>
              <w:t xml:space="preserve"> </w:t>
            </w:r>
            <w:r w:rsidR="0076368A" w:rsidRPr="0076368A">
              <w:rPr>
                <w:sz w:val="24"/>
                <w:szCs w:val="24"/>
              </w:rPr>
              <w:t>Young people learn best when that learning is connected to their passions, desires, and interests.</w:t>
            </w:r>
          </w:p>
          <w:p w14:paraId="090DFB4F" w14:textId="01CB4398" w:rsidR="00544CC0" w:rsidRDefault="00544CC0" w:rsidP="000C4D4D">
            <w:pPr>
              <w:rPr>
                <w:sz w:val="24"/>
              </w:rPr>
            </w:pPr>
          </w:p>
          <w:p w14:paraId="6DECD06B" w14:textId="31048D8A" w:rsidR="0076368A" w:rsidRDefault="0076368A" w:rsidP="000C4D4D">
            <w:pPr>
              <w:rPr>
                <w:sz w:val="24"/>
              </w:rPr>
            </w:pPr>
          </w:p>
          <w:p w14:paraId="16B6AA7F" w14:textId="78B788EC" w:rsidR="0076368A" w:rsidRDefault="0076368A" w:rsidP="000C4D4D">
            <w:pPr>
              <w:rPr>
                <w:sz w:val="24"/>
              </w:rPr>
            </w:pPr>
          </w:p>
          <w:p w14:paraId="340CCE2E" w14:textId="77777777" w:rsidR="0076368A" w:rsidRDefault="0076368A" w:rsidP="000C4D4D">
            <w:pPr>
              <w:rPr>
                <w:sz w:val="24"/>
              </w:rPr>
            </w:pPr>
          </w:p>
          <w:p w14:paraId="4858C0D3" w14:textId="0FEA3BCB" w:rsidR="00544CC0" w:rsidRDefault="00544CC0" w:rsidP="000C4D4D">
            <w:pPr>
              <w:rPr>
                <w:sz w:val="24"/>
              </w:rPr>
            </w:pPr>
          </w:p>
          <w:p w14:paraId="280485C2" w14:textId="3BF6AB30" w:rsidR="00544CC0" w:rsidRDefault="00544CC0" w:rsidP="000C4D4D">
            <w:pPr>
              <w:rPr>
                <w:sz w:val="24"/>
              </w:rPr>
            </w:pPr>
            <w:r w:rsidRPr="0076368A">
              <w:rPr>
                <w:b/>
                <w:bCs/>
                <w:sz w:val="24"/>
              </w:rPr>
              <w:t>Relationships:</w:t>
            </w:r>
            <w:r>
              <w:rPr>
                <w:sz w:val="24"/>
              </w:rPr>
              <w:t xml:space="preserve"> Teens learn </w:t>
            </w:r>
            <w:r w:rsidR="0076368A">
              <w:rPr>
                <w:sz w:val="24"/>
              </w:rPr>
              <w:t>with and from other teens, as well as adults, mentors and community members.</w:t>
            </w:r>
          </w:p>
          <w:p w14:paraId="0112264F" w14:textId="6A4E8BB5" w:rsidR="0076368A" w:rsidRDefault="0076368A" w:rsidP="000C4D4D">
            <w:pPr>
              <w:rPr>
                <w:sz w:val="24"/>
              </w:rPr>
            </w:pPr>
          </w:p>
          <w:p w14:paraId="62528627" w14:textId="12F1797C" w:rsidR="0076368A" w:rsidRDefault="0076368A" w:rsidP="000C4D4D">
            <w:pPr>
              <w:rPr>
                <w:sz w:val="24"/>
              </w:rPr>
            </w:pPr>
          </w:p>
          <w:p w14:paraId="54CE526D" w14:textId="0A3D0B46" w:rsidR="0076368A" w:rsidRDefault="0076368A" w:rsidP="000C4D4D">
            <w:pPr>
              <w:rPr>
                <w:sz w:val="24"/>
              </w:rPr>
            </w:pPr>
          </w:p>
          <w:p w14:paraId="62E63094" w14:textId="77777777" w:rsidR="0076368A" w:rsidRDefault="0076368A" w:rsidP="000C4D4D">
            <w:pPr>
              <w:rPr>
                <w:sz w:val="24"/>
              </w:rPr>
            </w:pPr>
          </w:p>
          <w:p w14:paraId="2FB33D6B" w14:textId="0A47F7BF" w:rsidR="0076368A" w:rsidRDefault="0076368A" w:rsidP="000C4D4D">
            <w:pPr>
              <w:rPr>
                <w:sz w:val="24"/>
              </w:rPr>
            </w:pPr>
          </w:p>
          <w:p w14:paraId="05F80942" w14:textId="0A588AA3" w:rsidR="0076368A" w:rsidRDefault="0076368A" w:rsidP="000C4D4D">
            <w:pPr>
              <w:rPr>
                <w:sz w:val="24"/>
              </w:rPr>
            </w:pPr>
            <w:r w:rsidRPr="0076368A">
              <w:rPr>
                <w:b/>
                <w:bCs/>
                <w:sz w:val="24"/>
              </w:rPr>
              <w:t>Opportunity:</w:t>
            </w:r>
            <w:r>
              <w:rPr>
                <w:sz w:val="24"/>
              </w:rPr>
              <w:t xml:space="preserve"> Learning can be d</w:t>
            </w:r>
            <w:r w:rsidRPr="0076368A">
              <w:rPr>
                <w:sz w:val="24"/>
              </w:rPr>
              <w:t>irected towards academic, civic, or economic achievement</w:t>
            </w:r>
            <w:r>
              <w:rPr>
                <w:sz w:val="24"/>
              </w:rPr>
              <w:t>.</w:t>
            </w:r>
          </w:p>
          <w:p w14:paraId="6CAB62A8" w14:textId="33E287CA" w:rsidR="00544CC0" w:rsidRDefault="00544CC0" w:rsidP="000C4D4D">
            <w:pPr>
              <w:rPr>
                <w:sz w:val="24"/>
              </w:rPr>
            </w:pPr>
          </w:p>
          <w:p w14:paraId="14802B0D" w14:textId="14003CF6" w:rsidR="0076368A" w:rsidRDefault="0076368A" w:rsidP="000C4D4D">
            <w:pPr>
              <w:rPr>
                <w:sz w:val="24"/>
              </w:rPr>
            </w:pPr>
          </w:p>
          <w:p w14:paraId="682F556C" w14:textId="7AED08F1" w:rsidR="0076368A" w:rsidRDefault="0076368A" w:rsidP="000C4D4D">
            <w:pPr>
              <w:rPr>
                <w:sz w:val="24"/>
              </w:rPr>
            </w:pPr>
          </w:p>
          <w:p w14:paraId="727CF74A" w14:textId="77777777" w:rsidR="0076368A" w:rsidRDefault="0076368A" w:rsidP="000C4D4D">
            <w:pPr>
              <w:rPr>
                <w:sz w:val="24"/>
              </w:rPr>
            </w:pPr>
          </w:p>
          <w:p w14:paraId="19340499" w14:textId="10F5D391" w:rsidR="005C1C0B" w:rsidRPr="002B1DBB" w:rsidRDefault="005C1C0B" w:rsidP="0076368A">
            <w:pPr>
              <w:rPr>
                <w:sz w:val="24"/>
              </w:rPr>
            </w:pPr>
          </w:p>
        </w:tc>
      </w:tr>
      <w:tr w:rsidR="003D2F21" w:rsidRPr="002B1DBB" w14:paraId="2786307C" w14:textId="77777777" w:rsidTr="00523EA2">
        <w:trPr>
          <w:trHeight w:val="638"/>
        </w:trPr>
        <w:tc>
          <w:tcPr>
            <w:tcW w:w="9558" w:type="dxa"/>
            <w:gridSpan w:val="2"/>
            <w:shd w:val="clear" w:color="auto" w:fill="31849B" w:themeFill="accent5" w:themeFillShade="BF"/>
            <w:vAlign w:val="center"/>
          </w:tcPr>
          <w:p w14:paraId="723CF4BF" w14:textId="3C203CD8" w:rsidR="003D2F21" w:rsidRPr="002B1DBB" w:rsidRDefault="003D2F21" w:rsidP="003D2F21">
            <w:pPr>
              <w:spacing w:before="100" w:beforeAutospacing="1" w:after="100" w:afterAutospacing="1"/>
              <w:rPr>
                <w:b/>
                <w:iCs/>
                <w:color w:val="FFFFFF" w:themeColor="background1"/>
                <w:sz w:val="24"/>
              </w:rPr>
            </w:pPr>
            <w:r>
              <w:rPr>
                <w:b/>
                <w:iCs/>
                <w:color w:val="FFFFFF" w:themeColor="background1"/>
                <w:sz w:val="24"/>
              </w:rPr>
              <w:t>Inventory of Assets, Partners and Advocates</w:t>
            </w:r>
          </w:p>
        </w:tc>
      </w:tr>
      <w:tr w:rsidR="00FA06FF" w:rsidRPr="002B1DBB" w14:paraId="34C271C3" w14:textId="77777777" w:rsidTr="00FA06FF">
        <w:trPr>
          <w:trHeight w:val="638"/>
        </w:trPr>
        <w:tc>
          <w:tcPr>
            <w:tcW w:w="9558" w:type="dxa"/>
            <w:gridSpan w:val="2"/>
            <w:shd w:val="clear" w:color="auto" w:fill="auto"/>
          </w:tcPr>
          <w:p w14:paraId="7CD893AB" w14:textId="2C328443" w:rsidR="006154C7" w:rsidRDefault="0076368A" w:rsidP="004449A9">
            <w:pPr>
              <w:rPr>
                <w:noProof/>
                <w:sz w:val="24"/>
              </w:rPr>
            </w:pPr>
            <w:r>
              <w:rPr>
                <w:noProof/>
                <w:sz w:val="24"/>
              </w:rPr>
              <w:t>As you take the next steps with connected learning at your library, identify the existing or potential assets, partners, or advocates you could enlist to</w:t>
            </w:r>
            <w:r w:rsidR="002B7BD9">
              <w:rPr>
                <w:noProof/>
                <w:sz w:val="24"/>
              </w:rPr>
              <w:t xml:space="preserve"> </w:t>
            </w:r>
            <w:r>
              <w:rPr>
                <w:noProof/>
                <w:sz w:val="24"/>
              </w:rPr>
              <w:t>enhance your current offerings and help plan your future opportunities for youth in your community.</w:t>
            </w:r>
          </w:p>
          <w:p w14:paraId="74E11941" w14:textId="7A92D0B7" w:rsidR="0076368A" w:rsidRDefault="0076368A" w:rsidP="004449A9">
            <w:pPr>
              <w:rPr>
                <w:noProof/>
                <w:sz w:val="24"/>
              </w:rPr>
            </w:pPr>
          </w:p>
          <w:p w14:paraId="0C38E5B6" w14:textId="77777777" w:rsidR="0076368A" w:rsidRPr="001D18C6" w:rsidRDefault="0076368A" w:rsidP="0076368A">
            <w:pPr>
              <w:pStyle w:val="NoSpacing"/>
              <w:numPr>
                <w:ilvl w:val="0"/>
                <w:numId w:val="32"/>
              </w:numPr>
              <w:spacing w:line="276" w:lineRule="auto"/>
              <w:rPr>
                <w:rFonts w:ascii="Calibri" w:hAnsi="Calibri"/>
              </w:rPr>
            </w:pPr>
          </w:p>
          <w:p w14:paraId="7DD1292A" w14:textId="77777777" w:rsidR="0076368A" w:rsidRPr="001D18C6" w:rsidRDefault="0076368A" w:rsidP="0076368A">
            <w:pPr>
              <w:pStyle w:val="NoSpacing"/>
              <w:spacing w:line="276" w:lineRule="auto"/>
              <w:rPr>
                <w:rFonts w:ascii="Calibri" w:hAnsi="Calibri"/>
              </w:rPr>
            </w:pPr>
          </w:p>
          <w:p w14:paraId="5C253D59" w14:textId="77777777" w:rsidR="0076368A" w:rsidRPr="001D18C6" w:rsidRDefault="0076368A" w:rsidP="0076368A">
            <w:pPr>
              <w:pStyle w:val="NoSpacing"/>
              <w:numPr>
                <w:ilvl w:val="0"/>
                <w:numId w:val="32"/>
              </w:numPr>
              <w:spacing w:line="276" w:lineRule="auto"/>
              <w:rPr>
                <w:rFonts w:ascii="Calibri" w:hAnsi="Calibri"/>
              </w:rPr>
            </w:pPr>
            <w:r w:rsidRPr="001D18C6">
              <w:rPr>
                <w:rFonts w:ascii="Calibri" w:hAnsi="Calibri"/>
              </w:rPr>
              <w:t xml:space="preserve"> </w:t>
            </w:r>
          </w:p>
          <w:p w14:paraId="1BAF5A5F" w14:textId="77777777" w:rsidR="0076368A" w:rsidRPr="001D18C6" w:rsidRDefault="0076368A" w:rsidP="0076368A">
            <w:pPr>
              <w:pStyle w:val="NoSpacing"/>
              <w:spacing w:line="276" w:lineRule="auto"/>
              <w:rPr>
                <w:rFonts w:ascii="Calibri" w:hAnsi="Calibri"/>
              </w:rPr>
            </w:pPr>
          </w:p>
          <w:p w14:paraId="312ABC97" w14:textId="77777777" w:rsidR="0076368A" w:rsidRPr="001D18C6" w:rsidRDefault="0076368A" w:rsidP="0076368A">
            <w:pPr>
              <w:spacing w:line="276" w:lineRule="auto"/>
              <w:rPr>
                <w:sz w:val="24"/>
                <w:szCs w:val="24"/>
              </w:rPr>
            </w:pPr>
            <w:r w:rsidRPr="001D18C6">
              <w:rPr>
                <w:sz w:val="24"/>
                <w:szCs w:val="24"/>
              </w:rPr>
              <w:t xml:space="preserve">       </w:t>
            </w:r>
            <w:r>
              <w:rPr>
                <w:sz w:val="24"/>
                <w:szCs w:val="24"/>
              </w:rPr>
              <w:t>3</w:t>
            </w:r>
            <w:r w:rsidRPr="001D18C6">
              <w:rPr>
                <w:sz w:val="24"/>
                <w:szCs w:val="24"/>
              </w:rPr>
              <w:t>.</w:t>
            </w:r>
          </w:p>
          <w:p w14:paraId="4F91AAAC" w14:textId="77777777" w:rsidR="0076368A" w:rsidRPr="001D18C6" w:rsidRDefault="0076368A" w:rsidP="0076368A">
            <w:pPr>
              <w:spacing w:line="276" w:lineRule="auto"/>
              <w:rPr>
                <w:sz w:val="24"/>
                <w:szCs w:val="24"/>
              </w:rPr>
            </w:pPr>
          </w:p>
          <w:p w14:paraId="127A013F" w14:textId="0F4FC6C5" w:rsidR="0076368A" w:rsidRPr="00E67487" w:rsidRDefault="0076368A" w:rsidP="0076368A">
            <w:pPr>
              <w:spacing w:line="276" w:lineRule="auto"/>
              <w:rPr>
                <w:sz w:val="24"/>
                <w:szCs w:val="24"/>
              </w:rPr>
            </w:pPr>
            <w:r w:rsidRPr="001D18C6">
              <w:rPr>
                <w:sz w:val="24"/>
                <w:szCs w:val="24"/>
              </w:rPr>
              <w:t xml:space="preserve">      </w:t>
            </w:r>
            <w:r>
              <w:rPr>
                <w:sz w:val="24"/>
                <w:szCs w:val="24"/>
              </w:rPr>
              <w:t xml:space="preserve"> 4</w:t>
            </w:r>
            <w:r w:rsidRPr="001D18C6">
              <w:rPr>
                <w:sz w:val="24"/>
                <w:szCs w:val="24"/>
              </w:rPr>
              <w:t>.</w:t>
            </w:r>
          </w:p>
          <w:p w14:paraId="62F0CF9E" w14:textId="77777777" w:rsidR="005C1C0B" w:rsidRPr="004F19B5" w:rsidRDefault="005C1C0B" w:rsidP="004449A9">
            <w:pPr>
              <w:rPr>
                <w:noProof/>
                <w:sz w:val="24"/>
              </w:rPr>
            </w:pPr>
          </w:p>
          <w:p w14:paraId="1678D650" w14:textId="2951FFAE" w:rsidR="002B1DBB" w:rsidRPr="002B1DBB" w:rsidRDefault="002B1DBB" w:rsidP="004449A9">
            <w:pPr>
              <w:rPr>
                <w:b/>
                <w:color w:val="FFFFFF" w:themeColor="background1"/>
                <w:sz w:val="24"/>
              </w:rPr>
            </w:pPr>
          </w:p>
        </w:tc>
      </w:tr>
      <w:tr w:rsidR="00AA6A7F" w:rsidRPr="002B1DBB" w14:paraId="1A8CFDF3" w14:textId="77777777" w:rsidTr="003D2F21">
        <w:trPr>
          <w:trHeight w:val="634"/>
        </w:trPr>
        <w:tc>
          <w:tcPr>
            <w:tcW w:w="9558" w:type="dxa"/>
            <w:gridSpan w:val="2"/>
            <w:shd w:val="clear" w:color="auto" w:fill="31849B" w:themeFill="accent5" w:themeFillShade="BF"/>
            <w:vAlign w:val="center"/>
          </w:tcPr>
          <w:p w14:paraId="2C60D9B7" w14:textId="1E6EF16E" w:rsidR="00AA6A7F" w:rsidRPr="003D2F21" w:rsidRDefault="003D2F21" w:rsidP="003D2F21">
            <w:pPr>
              <w:spacing w:before="100" w:beforeAutospacing="1" w:after="100" w:afterAutospacing="1"/>
              <w:rPr>
                <w:b/>
                <w:color w:val="FFFFFF" w:themeColor="background1"/>
                <w:sz w:val="24"/>
              </w:rPr>
            </w:pPr>
            <w:r>
              <w:rPr>
                <w:b/>
                <w:iCs/>
                <w:color w:val="FFFFFF" w:themeColor="background1"/>
                <w:sz w:val="24"/>
              </w:rPr>
              <w:lastRenderedPageBreak/>
              <w:t>ConnectedLib Toolkit</w:t>
            </w:r>
          </w:p>
        </w:tc>
      </w:tr>
      <w:tr w:rsidR="00AA6A7F" w:rsidRPr="00B16A14" w14:paraId="680204B7" w14:textId="77777777" w:rsidTr="00523EA2">
        <w:trPr>
          <w:trHeight w:val="1070"/>
        </w:trPr>
        <w:tc>
          <w:tcPr>
            <w:tcW w:w="9558" w:type="dxa"/>
            <w:gridSpan w:val="2"/>
          </w:tcPr>
          <w:p w14:paraId="32FE388D" w14:textId="209DAE90" w:rsidR="006154C7" w:rsidRPr="0023290E" w:rsidRDefault="008A7A44" w:rsidP="00B02855">
            <w:pPr>
              <w:rPr>
                <w:sz w:val="24"/>
                <w:szCs w:val="24"/>
              </w:rPr>
            </w:pPr>
            <w:r w:rsidRPr="0023290E">
              <w:rPr>
                <w:sz w:val="24"/>
                <w:szCs w:val="24"/>
              </w:rPr>
              <w:t>Select three</w:t>
            </w:r>
            <w:r w:rsidR="003D2F21" w:rsidRPr="0023290E">
              <w:rPr>
                <w:sz w:val="24"/>
                <w:szCs w:val="24"/>
              </w:rPr>
              <w:t xml:space="preserve"> </w:t>
            </w:r>
            <w:r w:rsidR="0076368A" w:rsidRPr="0023290E">
              <w:rPr>
                <w:sz w:val="24"/>
                <w:szCs w:val="24"/>
              </w:rPr>
              <w:t xml:space="preserve">modules from the ConnectedLib Toolkit </w:t>
            </w:r>
            <w:r w:rsidR="003D2F21" w:rsidRPr="0023290E">
              <w:rPr>
                <w:sz w:val="24"/>
                <w:szCs w:val="24"/>
              </w:rPr>
              <w:t xml:space="preserve">to focus on as you get </w:t>
            </w:r>
            <w:proofErr w:type="gramStart"/>
            <w:r w:rsidR="003D2F21" w:rsidRPr="0023290E">
              <w:rPr>
                <w:sz w:val="24"/>
                <w:szCs w:val="24"/>
              </w:rPr>
              <w:t>started</w:t>
            </w:r>
            <w:r w:rsidRPr="0023290E">
              <w:rPr>
                <w:sz w:val="24"/>
                <w:szCs w:val="24"/>
              </w:rPr>
              <w:t>, and</w:t>
            </w:r>
            <w:proofErr w:type="gramEnd"/>
            <w:r w:rsidRPr="0023290E">
              <w:rPr>
                <w:sz w:val="24"/>
                <w:szCs w:val="24"/>
              </w:rPr>
              <w:t xml:space="preserve"> consider/discuss why you’ve selected these modules.</w:t>
            </w:r>
            <w:r w:rsidR="003D2F21" w:rsidRPr="0023290E">
              <w:rPr>
                <w:sz w:val="24"/>
                <w:szCs w:val="24"/>
              </w:rPr>
              <w:t xml:space="preserve"> </w:t>
            </w:r>
          </w:p>
          <w:p w14:paraId="5C3FA96F" w14:textId="77777777" w:rsidR="003D2F21" w:rsidRPr="0023290E" w:rsidRDefault="003D2F21" w:rsidP="003D2F21">
            <w:pPr>
              <w:pStyle w:val="ListParagraph"/>
              <w:numPr>
                <w:ilvl w:val="0"/>
                <w:numId w:val="33"/>
              </w:numPr>
              <w:rPr>
                <w:sz w:val="24"/>
                <w:szCs w:val="24"/>
              </w:rPr>
            </w:pPr>
            <w:r w:rsidRPr="0023290E">
              <w:rPr>
                <w:sz w:val="24"/>
                <w:szCs w:val="24"/>
              </w:rPr>
              <w:t>Introduction to connected learning</w:t>
            </w:r>
          </w:p>
          <w:p w14:paraId="1153E7E9" w14:textId="0FDBC435" w:rsidR="003D2F21" w:rsidRPr="0023290E" w:rsidRDefault="003D2F21" w:rsidP="003D2F21">
            <w:pPr>
              <w:pStyle w:val="ListParagraph"/>
              <w:numPr>
                <w:ilvl w:val="0"/>
                <w:numId w:val="33"/>
              </w:numPr>
              <w:rPr>
                <w:sz w:val="24"/>
                <w:szCs w:val="24"/>
              </w:rPr>
            </w:pPr>
            <w:r w:rsidRPr="0023290E">
              <w:rPr>
                <w:sz w:val="24"/>
                <w:szCs w:val="24"/>
              </w:rPr>
              <w:t>Community mapping</w:t>
            </w:r>
          </w:p>
          <w:p w14:paraId="5AF48E4A" w14:textId="72C55E25" w:rsidR="003D2F21" w:rsidRPr="0023290E" w:rsidRDefault="003D2F21" w:rsidP="003D2F21">
            <w:pPr>
              <w:pStyle w:val="ListParagraph"/>
              <w:numPr>
                <w:ilvl w:val="0"/>
                <w:numId w:val="33"/>
              </w:numPr>
              <w:rPr>
                <w:sz w:val="24"/>
                <w:szCs w:val="24"/>
              </w:rPr>
            </w:pPr>
            <w:r w:rsidRPr="0023290E">
              <w:rPr>
                <w:sz w:val="24"/>
                <w:szCs w:val="24"/>
              </w:rPr>
              <w:t>Design thinking</w:t>
            </w:r>
          </w:p>
          <w:p w14:paraId="73039302" w14:textId="23EFBA93" w:rsidR="003D2F21" w:rsidRPr="0023290E" w:rsidRDefault="003D2F21" w:rsidP="003D2F21">
            <w:pPr>
              <w:pStyle w:val="ListParagraph"/>
              <w:numPr>
                <w:ilvl w:val="0"/>
                <w:numId w:val="33"/>
              </w:numPr>
              <w:rPr>
                <w:sz w:val="24"/>
                <w:szCs w:val="24"/>
              </w:rPr>
            </w:pPr>
            <w:r w:rsidRPr="0023290E">
              <w:rPr>
                <w:sz w:val="24"/>
                <w:szCs w:val="24"/>
              </w:rPr>
              <w:t>Connected learning programming</w:t>
            </w:r>
          </w:p>
          <w:p w14:paraId="6B2BA3AB" w14:textId="19C1F097" w:rsidR="003D2F21" w:rsidRPr="0023290E" w:rsidRDefault="003D2F21" w:rsidP="003D2F21">
            <w:pPr>
              <w:pStyle w:val="ListParagraph"/>
              <w:numPr>
                <w:ilvl w:val="0"/>
                <w:numId w:val="33"/>
              </w:numPr>
              <w:rPr>
                <w:sz w:val="24"/>
                <w:szCs w:val="24"/>
              </w:rPr>
            </w:pPr>
            <w:r w:rsidRPr="0023290E">
              <w:rPr>
                <w:sz w:val="24"/>
                <w:szCs w:val="24"/>
              </w:rPr>
              <w:t>Assessment &amp; evaluation</w:t>
            </w:r>
          </w:p>
          <w:p w14:paraId="0432BF5A" w14:textId="30D8F4A4" w:rsidR="003D2F21" w:rsidRPr="0023290E" w:rsidRDefault="003D2F21" w:rsidP="003D2F21">
            <w:pPr>
              <w:pStyle w:val="ListParagraph"/>
              <w:numPr>
                <w:ilvl w:val="0"/>
                <w:numId w:val="33"/>
              </w:numPr>
              <w:rPr>
                <w:sz w:val="24"/>
                <w:szCs w:val="24"/>
              </w:rPr>
            </w:pPr>
            <w:r w:rsidRPr="0023290E">
              <w:rPr>
                <w:sz w:val="24"/>
                <w:szCs w:val="24"/>
              </w:rPr>
              <w:t>Youth development</w:t>
            </w:r>
          </w:p>
          <w:p w14:paraId="29E38649" w14:textId="1787713F" w:rsidR="003D2F21" w:rsidRPr="0023290E" w:rsidRDefault="003D2F21" w:rsidP="003D2F21">
            <w:pPr>
              <w:pStyle w:val="ListParagraph"/>
              <w:numPr>
                <w:ilvl w:val="0"/>
                <w:numId w:val="33"/>
              </w:numPr>
              <w:rPr>
                <w:sz w:val="24"/>
                <w:szCs w:val="24"/>
              </w:rPr>
            </w:pPr>
            <w:r w:rsidRPr="0023290E">
              <w:rPr>
                <w:sz w:val="24"/>
                <w:szCs w:val="24"/>
              </w:rPr>
              <w:t>Community partnerships</w:t>
            </w:r>
          </w:p>
          <w:p w14:paraId="18A366E7" w14:textId="0284AB7D" w:rsidR="003D2F21" w:rsidRPr="0023290E" w:rsidRDefault="003D2F21" w:rsidP="003D2F21">
            <w:pPr>
              <w:pStyle w:val="ListParagraph"/>
              <w:numPr>
                <w:ilvl w:val="0"/>
                <w:numId w:val="33"/>
              </w:numPr>
              <w:rPr>
                <w:sz w:val="24"/>
                <w:szCs w:val="24"/>
              </w:rPr>
            </w:pPr>
            <w:r w:rsidRPr="0023290E">
              <w:rPr>
                <w:sz w:val="24"/>
                <w:szCs w:val="24"/>
              </w:rPr>
              <w:t>Capacity</w:t>
            </w:r>
          </w:p>
          <w:p w14:paraId="7E1D9236" w14:textId="1E910F16" w:rsidR="006154C7" w:rsidRPr="0023290E" w:rsidRDefault="003D2F21" w:rsidP="003D2F21">
            <w:pPr>
              <w:pStyle w:val="ListParagraph"/>
              <w:numPr>
                <w:ilvl w:val="0"/>
                <w:numId w:val="33"/>
              </w:numPr>
              <w:rPr>
                <w:sz w:val="24"/>
                <w:szCs w:val="24"/>
              </w:rPr>
            </w:pPr>
            <w:r w:rsidRPr="0023290E">
              <w:rPr>
                <w:sz w:val="24"/>
                <w:szCs w:val="24"/>
              </w:rPr>
              <w:t>Mentoring</w:t>
            </w:r>
          </w:p>
          <w:p w14:paraId="377D1F9F" w14:textId="5632D986" w:rsidR="006250F8" w:rsidRDefault="006250F8" w:rsidP="00B02855"/>
          <w:p w14:paraId="77CFBD72" w14:textId="77777777" w:rsidR="006250F8" w:rsidRDefault="006250F8" w:rsidP="00B02855"/>
          <w:p w14:paraId="5B0209E1" w14:textId="77777777" w:rsidR="006154C7" w:rsidRDefault="006154C7" w:rsidP="00B02855"/>
          <w:p w14:paraId="7C26651D" w14:textId="0105AC5E" w:rsidR="002B1DBB" w:rsidRDefault="002B1DBB" w:rsidP="00B02855"/>
        </w:tc>
      </w:tr>
      <w:tr w:rsidR="008A7A44" w:rsidRPr="002B1DBB" w14:paraId="347FD9D4" w14:textId="77777777" w:rsidTr="001C35B4">
        <w:trPr>
          <w:trHeight w:val="634"/>
        </w:trPr>
        <w:tc>
          <w:tcPr>
            <w:tcW w:w="9558" w:type="dxa"/>
            <w:gridSpan w:val="2"/>
            <w:shd w:val="clear" w:color="auto" w:fill="31849B" w:themeFill="accent5" w:themeFillShade="BF"/>
            <w:vAlign w:val="center"/>
          </w:tcPr>
          <w:p w14:paraId="62FA3994" w14:textId="566B9E12" w:rsidR="008A7A44" w:rsidRPr="003D2F21" w:rsidRDefault="008A7A44" w:rsidP="001C35B4">
            <w:pPr>
              <w:spacing w:before="100" w:beforeAutospacing="1" w:after="100" w:afterAutospacing="1"/>
              <w:rPr>
                <w:b/>
                <w:color w:val="FFFFFF" w:themeColor="background1"/>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8A7A44" w:rsidRPr="00B16A14" w14:paraId="2873A50E" w14:textId="77777777" w:rsidTr="00523EA2">
        <w:trPr>
          <w:trHeight w:val="1070"/>
        </w:trPr>
        <w:tc>
          <w:tcPr>
            <w:tcW w:w="9558" w:type="dxa"/>
            <w:gridSpan w:val="2"/>
          </w:tcPr>
          <w:p w14:paraId="313EE454" w14:textId="77777777" w:rsidR="008A7A44" w:rsidRDefault="008A7A44" w:rsidP="008A7A44">
            <w:pPr>
              <w:spacing w:before="100" w:beforeAutospacing="1" w:after="100" w:afterAutospacing="1"/>
            </w:pPr>
          </w:p>
          <w:p w14:paraId="6A603A43" w14:textId="77777777" w:rsidR="008A7A44" w:rsidRDefault="008A7A44" w:rsidP="008A7A44">
            <w:pPr>
              <w:spacing w:before="100" w:beforeAutospacing="1" w:after="100" w:afterAutospacing="1"/>
            </w:pPr>
          </w:p>
          <w:p w14:paraId="2F5CABB8" w14:textId="77777777" w:rsidR="008A7A44" w:rsidRDefault="008A7A44" w:rsidP="008A7A44">
            <w:pPr>
              <w:spacing w:before="100" w:beforeAutospacing="1" w:after="100" w:afterAutospacing="1"/>
            </w:pPr>
          </w:p>
          <w:p w14:paraId="26ABF816" w14:textId="77777777" w:rsidR="008A7A44" w:rsidRDefault="008A7A44" w:rsidP="008A7A44">
            <w:pPr>
              <w:spacing w:before="100" w:beforeAutospacing="1" w:after="100" w:afterAutospacing="1"/>
            </w:pPr>
          </w:p>
          <w:p w14:paraId="2DAC2853" w14:textId="77777777" w:rsidR="008A7A44" w:rsidRDefault="008A7A44" w:rsidP="008A7A44">
            <w:pPr>
              <w:spacing w:before="100" w:beforeAutospacing="1" w:after="100" w:afterAutospacing="1"/>
            </w:pPr>
          </w:p>
          <w:p w14:paraId="7EC9D306" w14:textId="77777777" w:rsidR="008A7A44" w:rsidRDefault="008A7A44" w:rsidP="008A7A44">
            <w:pPr>
              <w:spacing w:before="100" w:beforeAutospacing="1" w:after="100" w:afterAutospacing="1"/>
            </w:pPr>
          </w:p>
          <w:p w14:paraId="794D5D23" w14:textId="77777777" w:rsidR="008A7A44" w:rsidRDefault="008A7A44" w:rsidP="008A7A44">
            <w:pPr>
              <w:spacing w:before="100" w:beforeAutospacing="1" w:after="100" w:afterAutospacing="1"/>
            </w:pPr>
          </w:p>
          <w:p w14:paraId="6229CE2F" w14:textId="77777777" w:rsidR="008A7A44" w:rsidRDefault="008A7A44" w:rsidP="008A7A44">
            <w:pPr>
              <w:spacing w:before="100" w:beforeAutospacing="1" w:after="100" w:afterAutospacing="1"/>
            </w:pPr>
          </w:p>
          <w:p w14:paraId="2B5CF6C5" w14:textId="27FAF8DC" w:rsidR="008A7A44" w:rsidRDefault="008A7A44" w:rsidP="008A7A44">
            <w:pPr>
              <w:spacing w:before="100" w:beforeAutospacing="1" w:after="100" w:afterAutospacing="1"/>
            </w:pPr>
          </w:p>
        </w:tc>
      </w:tr>
    </w:tbl>
    <w:p w14:paraId="6552EC76" w14:textId="77777777" w:rsidR="000D302A" w:rsidRDefault="000D302A"/>
    <w:sectPr w:rsidR="000D302A" w:rsidSect="006638E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34FB1" w14:textId="77777777" w:rsidR="00DC5AE0" w:rsidRDefault="00DC5AE0" w:rsidP="0071561B">
      <w:pPr>
        <w:spacing w:after="0" w:line="240" w:lineRule="auto"/>
      </w:pPr>
      <w:r>
        <w:separator/>
      </w:r>
    </w:p>
  </w:endnote>
  <w:endnote w:type="continuationSeparator" w:id="0">
    <w:p w14:paraId="09D6B949" w14:textId="77777777" w:rsidR="00DC5AE0" w:rsidRDefault="00DC5AE0"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4B58A" w14:textId="77777777" w:rsidR="00DC5AE0" w:rsidRDefault="00DC5AE0" w:rsidP="0071561B">
      <w:pPr>
        <w:spacing w:after="0" w:line="240" w:lineRule="auto"/>
      </w:pPr>
      <w:r>
        <w:separator/>
      </w:r>
    </w:p>
  </w:footnote>
  <w:footnote w:type="continuationSeparator" w:id="0">
    <w:p w14:paraId="017DAFF5" w14:textId="77777777" w:rsidR="00DC5AE0" w:rsidRDefault="00DC5AE0"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3DC9"/>
    <w:multiLevelType w:val="hybridMultilevel"/>
    <w:tmpl w:val="13643C1C"/>
    <w:lvl w:ilvl="0" w:tplc="6958EC8A">
      <w:start w:val="1"/>
      <w:numFmt w:val="bullet"/>
      <w:lvlText w:val=""/>
      <w:lvlJc w:val="center"/>
      <w:pPr>
        <w:tabs>
          <w:tab w:val="num" w:pos="1080"/>
        </w:tabs>
        <w:ind w:left="1080" w:hanging="360"/>
      </w:pPr>
      <w:rPr>
        <w:rFonts w:ascii="Wingdings" w:hAnsi="Wingdings" w:hint="default"/>
        <w:sz w:val="44"/>
      </w:rPr>
    </w:lvl>
    <w:lvl w:ilvl="1" w:tplc="2C4CA57E" w:tentative="1">
      <w:start w:val="1"/>
      <w:numFmt w:val="bullet"/>
      <w:lvlText w:val="•"/>
      <w:lvlJc w:val="left"/>
      <w:pPr>
        <w:tabs>
          <w:tab w:val="num" w:pos="1800"/>
        </w:tabs>
        <w:ind w:left="1800" w:hanging="360"/>
      </w:pPr>
      <w:rPr>
        <w:rFonts w:ascii="Arial" w:hAnsi="Arial" w:hint="default"/>
      </w:rPr>
    </w:lvl>
    <w:lvl w:ilvl="2" w:tplc="6358B886" w:tentative="1">
      <w:start w:val="1"/>
      <w:numFmt w:val="bullet"/>
      <w:lvlText w:val="•"/>
      <w:lvlJc w:val="left"/>
      <w:pPr>
        <w:tabs>
          <w:tab w:val="num" w:pos="2520"/>
        </w:tabs>
        <w:ind w:left="2520" w:hanging="360"/>
      </w:pPr>
      <w:rPr>
        <w:rFonts w:ascii="Arial" w:hAnsi="Arial" w:hint="default"/>
      </w:rPr>
    </w:lvl>
    <w:lvl w:ilvl="3" w:tplc="5E9AA136" w:tentative="1">
      <w:start w:val="1"/>
      <w:numFmt w:val="bullet"/>
      <w:lvlText w:val="•"/>
      <w:lvlJc w:val="left"/>
      <w:pPr>
        <w:tabs>
          <w:tab w:val="num" w:pos="3240"/>
        </w:tabs>
        <w:ind w:left="3240" w:hanging="360"/>
      </w:pPr>
      <w:rPr>
        <w:rFonts w:ascii="Arial" w:hAnsi="Arial" w:hint="default"/>
      </w:rPr>
    </w:lvl>
    <w:lvl w:ilvl="4" w:tplc="4272872E" w:tentative="1">
      <w:start w:val="1"/>
      <w:numFmt w:val="bullet"/>
      <w:lvlText w:val="•"/>
      <w:lvlJc w:val="left"/>
      <w:pPr>
        <w:tabs>
          <w:tab w:val="num" w:pos="3960"/>
        </w:tabs>
        <w:ind w:left="3960" w:hanging="360"/>
      </w:pPr>
      <w:rPr>
        <w:rFonts w:ascii="Arial" w:hAnsi="Arial" w:hint="default"/>
      </w:rPr>
    </w:lvl>
    <w:lvl w:ilvl="5" w:tplc="7318F660" w:tentative="1">
      <w:start w:val="1"/>
      <w:numFmt w:val="bullet"/>
      <w:lvlText w:val="•"/>
      <w:lvlJc w:val="left"/>
      <w:pPr>
        <w:tabs>
          <w:tab w:val="num" w:pos="4680"/>
        </w:tabs>
        <w:ind w:left="4680" w:hanging="360"/>
      </w:pPr>
      <w:rPr>
        <w:rFonts w:ascii="Arial" w:hAnsi="Arial" w:hint="default"/>
      </w:rPr>
    </w:lvl>
    <w:lvl w:ilvl="6" w:tplc="620009F6" w:tentative="1">
      <w:start w:val="1"/>
      <w:numFmt w:val="bullet"/>
      <w:lvlText w:val="•"/>
      <w:lvlJc w:val="left"/>
      <w:pPr>
        <w:tabs>
          <w:tab w:val="num" w:pos="5400"/>
        </w:tabs>
        <w:ind w:left="5400" w:hanging="360"/>
      </w:pPr>
      <w:rPr>
        <w:rFonts w:ascii="Arial" w:hAnsi="Arial" w:hint="default"/>
      </w:rPr>
    </w:lvl>
    <w:lvl w:ilvl="7" w:tplc="641AD964" w:tentative="1">
      <w:start w:val="1"/>
      <w:numFmt w:val="bullet"/>
      <w:lvlText w:val="•"/>
      <w:lvlJc w:val="left"/>
      <w:pPr>
        <w:tabs>
          <w:tab w:val="num" w:pos="6120"/>
        </w:tabs>
        <w:ind w:left="6120" w:hanging="360"/>
      </w:pPr>
      <w:rPr>
        <w:rFonts w:ascii="Arial" w:hAnsi="Arial" w:hint="default"/>
      </w:rPr>
    </w:lvl>
    <w:lvl w:ilvl="8" w:tplc="82289A2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E0204"/>
    <w:multiLevelType w:val="hybridMultilevel"/>
    <w:tmpl w:val="06CE658E"/>
    <w:lvl w:ilvl="0" w:tplc="7284919A">
      <w:start w:val="1"/>
      <w:numFmt w:val="bullet"/>
      <w:lvlText w:val="●"/>
      <w:lvlJc w:val="left"/>
      <w:pPr>
        <w:tabs>
          <w:tab w:val="num" w:pos="720"/>
        </w:tabs>
        <w:ind w:left="720" w:hanging="360"/>
      </w:pPr>
      <w:rPr>
        <w:rFonts w:ascii="Arial" w:hAnsi="Arial" w:hint="default"/>
      </w:rPr>
    </w:lvl>
    <w:lvl w:ilvl="1" w:tplc="2EDC1046" w:tentative="1">
      <w:start w:val="1"/>
      <w:numFmt w:val="bullet"/>
      <w:lvlText w:val="●"/>
      <w:lvlJc w:val="left"/>
      <w:pPr>
        <w:tabs>
          <w:tab w:val="num" w:pos="1440"/>
        </w:tabs>
        <w:ind w:left="1440" w:hanging="360"/>
      </w:pPr>
      <w:rPr>
        <w:rFonts w:ascii="Arial" w:hAnsi="Arial" w:hint="default"/>
      </w:rPr>
    </w:lvl>
    <w:lvl w:ilvl="2" w:tplc="CEDAFAE0" w:tentative="1">
      <w:start w:val="1"/>
      <w:numFmt w:val="bullet"/>
      <w:lvlText w:val="●"/>
      <w:lvlJc w:val="left"/>
      <w:pPr>
        <w:tabs>
          <w:tab w:val="num" w:pos="2160"/>
        </w:tabs>
        <w:ind w:left="2160" w:hanging="360"/>
      </w:pPr>
      <w:rPr>
        <w:rFonts w:ascii="Arial" w:hAnsi="Arial" w:hint="default"/>
      </w:rPr>
    </w:lvl>
    <w:lvl w:ilvl="3" w:tplc="04A2F812" w:tentative="1">
      <w:start w:val="1"/>
      <w:numFmt w:val="bullet"/>
      <w:lvlText w:val="●"/>
      <w:lvlJc w:val="left"/>
      <w:pPr>
        <w:tabs>
          <w:tab w:val="num" w:pos="2880"/>
        </w:tabs>
        <w:ind w:left="2880" w:hanging="360"/>
      </w:pPr>
      <w:rPr>
        <w:rFonts w:ascii="Arial" w:hAnsi="Arial" w:hint="default"/>
      </w:rPr>
    </w:lvl>
    <w:lvl w:ilvl="4" w:tplc="532E84E2" w:tentative="1">
      <w:start w:val="1"/>
      <w:numFmt w:val="bullet"/>
      <w:lvlText w:val="●"/>
      <w:lvlJc w:val="left"/>
      <w:pPr>
        <w:tabs>
          <w:tab w:val="num" w:pos="3600"/>
        </w:tabs>
        <w:ind w:left="3600" w:hanging="360"/>
      </w:pPr>
      <w:rPr>
        <w:rFonts w:ascii="Arial" w:hAnsi="Arial" w:hint="default"/>
      </w:rPr>
    </w:lvl>
    <w:lvl w:ilvl="5" w:tplc="62A0FCC6" w:tentative="1">
      <w:start w:val="1"/>
      <w:numFmt w:val="bullet"/>
      <w:lvlText w:val="●"/>
      <w:lvlJc w:val="left"/>
      <w:pPr>
        <w:tabs>
          <w:tab w:val="num" w:pos="4320"/>
        </w:tabs>
        <w:ind w:left="4320" w:hanging="360"/>
      </w:pPr>
      <w:rPr>
        <w:rFonts w:ascii="Arial" w:hAnsi="Arial" w:hint="default"/>
      </w:rPr>
    </w:lvl>
    <w:lvl w:ilvl="6" w:tplc="C8A01C22" w:tentative="1">
      <w:start w:val="1"/>
      <w:numFmt w:val="bullet"/>
      <w:lvlText w:val="●"/>
      <w:lvlJc w:val="left"/>
      <w:pPr>
        <w:tabs>
          <w:tab w:val="num" w:pos="5040"/>
        </w:tabs>
        <w:ind w:left="5040" w:hanging="360"/>
      </w:pPr>
      <w:rPr>
        <w:rFonts w:ascii="Arial" w:hAnsi="Arial" w:hint="default"/>
      </w:rPr>
    </w:lvl>
    <w:lvl w:ilvl="7" w:tplc="A61C186E" w:tentative="1">
      <w:start w:val="1"/>
      <w:numFmt w:val="bullet"/>
      <w:lvlText w:val="●"/>
      <w:lvlJc w:val="left"/>
      <w:pPr>
        <w:tabs>
          <w:tab w:val="num" w:pos="5760"/>
        </w:tabs>
        <w:ind w:left="5760" w:hanging="360"/>
      </w:pPr>
      <w:rPr>
        <w:rFonts w:ascii="Arial" w:hAnsi="Arial" w:hint="default"/>
      </w:rPr>
    </w:lvl>
    <w:lvl w:ilvl="8" w:tplc="76F28B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93BED"/>
    <w:multiLevelType w:val="hybridMultilevel"/>
    <w:tmpl w:val="4EFA4D3A"/>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C3753"/>
    <w:multiLevelType w:val="hybridMultilevel"/>
    <w:tmpl w:val="5D667B0E"/>
    <w:lvl w:ilvl="0" w:tplc="509CCEFC">
      <w:start w:val="1"/>
      <w:numFmt w:val="bullet"/>
      <w:lvlText w:val="•"/>
      <w:lvlJc w:val="left"/>
      <w:pPr>
        <w:tabs>
          <w:tab w:val="num" w:pos="720"/>
        </w:tabs>
        <w:ind w:left="720" w:hanging="360"/>
      </w:pPr>
      <w:rPr>
        <w:rFonts w:ascii="Arial" w:hAnsi="Arial" w:hint="default"/>
      </w:rPr>
    </w:lvl>
    <w:lvl w:ilvl="1" w:tplc="2C4CA57E" w:tentative="1">
      <w:start w:val="1"/>
      <w:numFmt w:val="bullet"/>
      <w:lvlText w:val="•"/>
      <w:lvlJc w:val="left"/>
      <w:pPr>
        <w:tabs>
          <w:tab w:val="num" w:pos="1440"/>
        </w:tabs>
        <w:ind w:left="1440" w:hanging="360"/>
      </w:pPr>
      <w:rPr>
        <w:rFonts w:ascii="Arial" w:hAnsi="Arial" w:hint="default"/>
      </w:rPr>
    </w:lvl>
    <w:lvl w:ilvl="2" w:tplc="6358B886" w:tentative="1">
      <w:start w:val="1"/>
      <w:numFmt w:val="bullet"/>
      <w:lvlText w:val="•"/>
      <w:lvlJc w:val="left"/>
      <w:pPr>
        <w:tabs>
          <w:tab w:val="num" w:pos="2160"/>
        </w:tabs>
        <w:ind w:left="2160" w:hanging="360"/>
      </w:pPr>
      <w:rPr>
        <w:rFonts w:ascii="Arial" w:hAnsi="Arial" w:hint="default"/>
      </w:rPr>
    </w:lvl>
    <w:lvl w:ilvl="3" w:tplc="5E9AA136" w:tentative="1">
      <w:start w:val="1"/>
      <w:numFmt w:val="bullet"/>
      <w:lvlText w:val="•"/>
      <w:lvlJc w:val="left"/>
      <w:pPr>
        <w:tabs>
          <w:tab w:val="num" w:pos="2880"/>
        </w:tabs>
        <w:ind w:left="2880" w:hanging="360"/>
      </w:pPr>
      <w:rPr>
        <w:rFonts w:ascii="Arial" w:hAnsi="Arial" w:hint="default"/>
      </w:rPr>
    </w:lvl>
    <w:lvl w:ilvl="4" w:tplc="4272872E" w:tentative="1">
      <w:start w:val="1"/>
      <w:numFmt w:val="bullet"/>
      <w:lvlText w:val="•"/>
      <w:lvlJc w:val="left"/>
      <w:pPr>
        <w:tabs>
          <w:tab w:val="num" w:pos="3600"/>
        </w:tabs>
        <w:ind w:left="3600" w:hanging="360"/>
      </w:pPr>
      <w:rPr>
        <w:rFonts w:ascii="Arial" w:hAnsi="Arial" w:hint="default"/>
      </w:rPr>
    </w:lvl>
    <w:lvl w:ilvl="5" w:tplc="7318F660" w:tentative="1">
      <w:start w:val="1"/>
      <w:numFmt w:val="bullet"/>
      <w:lvlText w:val="•"/>
      <w:lvlJc w:val="left"/>
      <w:pPr>
        <w:tabs>
          <w:tab w:val="num" w:pos="4320"/>
        </w:tabs>
        <w:ind w:left="4320" w:hanging="360"/>
      </w:pPr>
      <w:rPr>
        <w:rFonts w:ascii="Arial" w:hAnsi="Arial" w:hint="default"/>
      </w:rPr>
    </w:lvl>
    <w:lvl w:ilvl="6" w:tplc="620009F6" w:tentative="1">
      <w:start w:val="1"/>
      <w:numFmt w:val="bullet"/>
      <w:lvlText w:val="•"/>
      <w:lvlJc w:val="left"/>
      <w:pPr>
        <w:tabs>
          <w:tab w:val="num" w:pos="5040"/>
        </w:tabs>
        <w:ind w:left="5040" w:hanging="360"/>
      </w:pPr>
      <w:rPr>
        <w:rFonts w:ascii="Arial" w:hAnsi="Arial" w:hint="default"/>
      </w:rPr>
    </w:lvl>
    <w:lvl w:ilvl="7" w:tplc="641AD964" w:tentative="1">
      <w:start w:val="1"/>
      <w:numFmt w:val="bullet"/>
      <w:lvlText w:val="•"/>
      <w:lvlJc w:val="left"/>
      <w:pPr>
        <w:tabs>
          <w:tab w:val="num" w:pos="5760"/>
        </w:tabs>
        <w:ind w:left="5760" w:hanging="360"/>
      </w:pPr>
      <w:rPr>
        <w:rFonts w:ascii="Arial" w:hAnsi="Arial" w:hint="default"/>
      </w:rPr>
    </w:lvl>
    <w:lvl w:ilvl="8" w:tplc="82289A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21"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16335"/>
    <w:multiLevelType w:val="hybridMultilevel"/>
    <w:tmpl w:val="83BC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6" w15:restartNumberingAfterBreak="0">
    <w:nsid w:val="77A12645"/>
    <w:multiLevelType w:val="hybridMultilevel"/>
    <w:tmpl w:val="CB24C2F8"/>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A4528"/>
    <w:multiLevelType w:val="hybridMultilevel"/>
    <w:tmpl w:val="AE8A9570"/>
    <w:lvl w:ilvl="0" w:tplc="8F66AE10">
      <w:start w:val="1"/>
      <w:numFmt w:val="bullet"/>
      <w:lvlText w:val="●"/>
      <w:lvlJc w:val="left"/>
      <w:pPr>
        <w:tabs>
          <w:tab w:val="num" w:pos="720"/>
        </w:tabs>
        <w:ind w:left="720" w:hanging="360"/>
      </w:pPr>
      <w:rPr>
        <w:rFonts w:ascii="Arial" w:hAnsi="Arial" w:hint="default"/>
      </w:rPr>
    </w:lvl>
    <w:lvl w:ilvl="1" w:tplc="40DA4C44" w:tentative="1">
      <w:start w:val="1"/>
      <w:numFmt w:val="bullet"/>
      <w:lvlText w:val="●"/>
      <w:lvlJc w:val="left"/>
      <w:pPr>
        <w:tabs>
          <w:tab w:val="num" w:pos="1440"/>
        </w:tabs>
        <w:ind w:left="1440" w:hanging="360"/>
      </w:pPr>
      <w:rPr>
        <w:rFonts w:ascii="Arial" w:hAnsi="Arial" w:hint="default"/>
      </w:rPr>
    </w:lvl>
    <w:lvl w:ilvl="2" w:tplc="507E75D0" w:tentative="1">
      <w:start w:val="1"/>
      <w:numFmt w:val="bullet"/>
      <w:lvlText w:val="●"/>
      <w:lvlJc w:val="left"/>
      <w:pPr>
        <w:tabs>
          <w:tab w:val="num" w:pos="2160"/>
        </w:tabs>
        <w:ind w:left="2160" w:hanging="360"/>
      </w:pPr>
      <w:rPr>
        <w:rFonts w:ascii="Arial" w:hAnsi="Arial" w:hint="default"/>
      </w:rPr>
    </w:lvl>
    <w:lvl w:ilvl="3" w:tplc="20F82AEC" w:tentative="1">
      <w:start w:val="1"/>
      <w:numFmt w:val="bullet"/>
      <w:lvlText w:val="●"/>
      <w:lvlJc w:val="left"/>
      <w:pPr>
        <w:tabs>
          <w:tab w:val="num" w:pos="2880"/>
        </w:tabs>
        <w:ind w:left="2880" w:hanging="360"/>
      </w:pPr>
      <w:rPr>
        <w:rFonts w:ascii="Arial" w:hAnsi="Arial" w:hint="default"/>
      </w:rPr>
    </w:lvl>
    <w:lvl w:ilvl="4" w:tplc="163417A8" w:tentative="1">
      <w:start w:val="1"/>
      <w:numFmt w:val="bullet"/>
      <w:lvlText w:val="●"/>
      <w:lvlJc w:val="left"/>
      <w:pPr>
        <w:tabs>
          <w:tab w:val="num" w:pos="3600"/>
        </w:tabs>
        <w:ind w:left="3600" w:hanging="360"/>
      </w:pPr>
      <w:rPr>
        <w:rFonts w:ascii="Arial" w:hAnsi="Arial" w:hint="default"/>
      </w:rPr>
    </w:lvl>
    <w:lvl w:ilvl="5" w:tplc="D7A453AA" w:tentative="1">
      <w:start w:val="1"/>
      <w:numFmt w:val="bullet"/>
      <w:lvlText w:val="●"/>
      <w:lvlJc w:val="left"/>
      <w:pPr>
        <w:tabs>
          <w:tab w:val="num" w:pos="4320"/>
        </w:tabs>
        <w:ind w:left="4320" w:hanging="360"/>
      </w:pPr>
      <w:rPr>
        <w:rFonts w:ascii="Arial" w:hAnsi="Arial" w:hint="default"/>
      </w:rPr>
    </w:lvl>
    <w:lvl w:ilvl="6" w:tplc="3618C1B6" w:tentative="1">
      <w:start w:val="1"/>
      <w:numFmt w:val="bullet"/>
      <w:lvlText w:val="●"/>
      <w:lvlJc w:val="left"/>
      <w:pPr>
        <w:tabs>
          <w:tab w:val="num" w:pos="5040"/>
        </w:tabs>
        <w:ind w:left="5040" w:hanging="360"/>
      </w:pPr>
      <w:rPr>
        <w:rFonts w:ascii="Arial" w:hAnsi="Arial" w:hint="default"/>
      </w:rPr>
    </w:lvl>
    <w:lvl w:ilvl="7" w:tplc="D8246BF4" w:tentative="1">
      <w:start w:val="1"/>
      <w:numFmt w:val="bullet"/>
      <w:lvlText w:val="●"/>
      <w:lvlJc w:val="left"/>
      <w:pPr>
        <w:tabs>
          <w:tab w:val="num" w:pos="5760"/>
        </w:tabs>
        <w:ind w:left="5760" w:hanging="360"/>
      </w:pPr>
      <w:rPr>
        <w:rFonts w:ascii="Arial" w:hAnsi="Arial" w:hint="default"/>
      </w:rPr>
    </w:lvl>
    <w:lvl w:ilvl="8" w:tplc="01C413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7"/>
  </w:num>
  <w:num w:numId="6">
    <w:abstractNumId w:val="0"/>
  </w:num>
  <w:num w:numId="7">
    <w:abstractNumId w:val="5"/>
  </w:num>
  <w:num w:numId="8">
    <w:abstractNumId w:val="30"/>
  </w:num>
  <w:num w:numId="9">
    <w:abstractNumId w:val="16"/>
  </w:num>
  <w:num w:numId="10">
    <w:abstractNumId w:val="1"/>
  </w:num>
  <w:num w:numId="11">
    <w:abstractNumId w:val="4"/>
  </w:num>
  <w:num w:numId="12">
    <w:abstractNumId w:val="12"/>
  </w:num>
  <w:num w:numId="13">
    <w:abstractNumId w:val="20"/>
  </w:num>
  <w:num w:numId="14">
    <w:abstractNumId w:val="25"/>
  </w:num>
  <w:num w:numId="15">
    <w:abstractNumId w:val="2"/>
  </w:num>
  <w:num w:numId="16">
    <w:abstractNumId w:val="23"/>
  </w:num>
  <w:num w:numId="17">
    <w:abstractNumId w:val="14"/>
  </w:num>
  <w:num w:numId="18">
    <w:abstractNumId w:val="31"/>
  </w:num>
  <w:num w:numId="19">
    <w:abstractNumId w:val="15"/>
  </w:num>
  <w:num w:numId="20">
    <w:abstractNumId w:val="6"/>
  </w:num>
  <w:num w:numId="21">
    <w:abstractNumId w:val="8"/>
  </w:num>
  <w:num w:numId="22">
    <w:abstractNumId w:val="21"/>
  </w:num>
  <w:num w:numId="23">
    <w:abstractNumId w:val="27"/>
  </w:num>
  <w:num w:numId="24">
    <w:abstractNumId w:val="9"/>
  </w:num>
  <w:num w:numId="25">
    <w:abstractNumId w:val="29"/>
  </w:num>
  <w:num w:numId="26">
    <w:abstractNumId w:val="18"/>
  </w:num>
  <w:num w:numId="27">
    <w:abstractNumId w:val="3"/>
  </w:num>
  <w:num w:numId="28">
    <w:abstractNumId w:val="22"/>
  </w:num>
  <w:num w:numId="29">
    <w:abstractNumId w:val="26"/>
  </w:num>
  <w:num w:numId="30">
    <w:abstractNumId w:val="28"/>
  </w:num>
  <w:num w:numId="31">
    <w:abstractNumId w:val="11"/>
  </w:num>
  <w:num w:numId="32">
    <w:abstractNumId w:val="1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4B5D"/>
    <w:rsid w:val="00005AE2"/>
    <w:rsid w:val="0000720B"/>
    <w:rsid w:val="000338D6"/>
    <w:rsid w:val="00034DE7"/>
    <w:rsid w:val="000369F8"/>
    <w:rsid w:val="00045800"/>
    <w:rsid w:val="00047B22"/>
    <w:rsid w:val="00062954"/>
    <w:rsid w:val="000670BC"/>
    <w:rsid w:val="00071C22"/>
    <w:rsid w:val="00084612"/>
    <w:rsid w:val="000B35E2"/>
    <w:rsid w:val="000B6B4B"/>
    <w:rsid w:val="000B7638"/>
    <w:rsid w:val="000B7DF2"/>
    <w:rsid w:val="000C4D4D"/>
    <w:rsid w:val="000D302A"/>
    <w:rsid w:val="000F293A"/>
    <w:rsid w:val="000F7A16"/>
    <w:rsid w:val="001105DD"/>
    <w:rsid w:val="00117E82"/>
    <w:rsid w:val="00133BB6"/>
    <w:rsid w:val="00144A58"/>
    <w:rsid w:val="00145243"/>
    <w:rsid w:val="00147C79"/>
    <w:rsid w:val="001547E5"/>
    <w:rsid w:val="00157690"/>
    <w:rsid w:val="00160C62"/>
    <w:rsid w:val="00181B74"/>
    <w:rsid w:val="001C7229"/>
    <w:rsid w:val="001E7442"/>
    <w:rsid w:val="00204D72"/>
    <w:rsid w:val="00207A18"/>
    <w:rsid w:val="0021795C"/>
    <w:rsid w:val="002179EB"/>
    <w:rsid w:val="0023290E"/>
    <w:rsid w:val="0024043C"/>
    <w:rsid w:val="00241403"/>
    <w:rsid w:val="00243649"/>
    <w:rsid w:val="00243DCB"/>
    <w:rsid w:val="002476A5"/>
    <w:rsid w:val="00257AB7"/>
    <w:rsid w:val="00265C9D"/>
    <w:rsid w:val="002B1DBB"/>
    <w:rsid w:val="002B4E44"/>
    <w:rsid w:val="002B7BD9"/>
    <w:rsid w:val="002E67B5"/>
    <w:rsid w:val="002F2C52"/>
    <w:rsid w:val="002F77EA"/>
    <w:rsid w:val="00323CBD"/>
    <w:rsid w:val="00333EE0"/>
    <w:rsid w:val="003872E7"/>
    <w:rsid w:val="003B63FE"/>
    <w:rsid w:val="003C2047"/>
    <w:rsid w:val="003D2F21"/>
    <w:rsid w:val="003D3A8F"/>
    <w:rsid w:val="00400762"/>
    <w:rsid w:val="0040076B"/>
    <w:rsid w:val="00403150"/>
    <w:rsid w:val="00411BE9"/>
    <w:rsid w:val="004337BE"/>
    <w:rsid w:val="004367FC"/>
    <w:rsid w:val="004375BB"/>
    <w:rsid w:val="004449A9"/>
    <w:rsid w:val="00453046"/>
    <w:rsid w:val="00477344"/>
    <w:rsid w:val="00482F9C"/>
    <w:rsid w:val="004B27CB"/>
    <w:rsid w:val="004E560F"/>
    <w:rsid w:val="004E6F4A"/>
    <w:rsid w:val="004F19B5"/>
    <w:rsid w:val="00517D72"/>
    <w:rsid w:val="00523EA2"/>
    <w:rsid w:val="00543CC5"/>
    <w:rsid w:val="00544CC0"/>
    <w:rsid w:val="00551B4A"/>
    <w:rsid w:val="00560CCE"/>
    <w:rsid w:val="0056137C"/>
    <w:rsid w:val="00565D92"/>
    <w:rsid w:val="00576BA3"/>
    <w:rsid w:val="00580BF8"/>
    <w:rsid w:val="00590C90"/>
    <w:rsid w:val="005A6DBF"/>
    <w:rsid w:val="005B442B"/>
    <w:rsid w:val="005C1C0B"/>
    <w:rsid w:val="005D1846"/>
    <w:rsid w:val="00601754"/>
    <w:rsid w:val="00606E00"/>
    <w:rsid w:val="006121AB"/>
    <w:rsid w:val="006154C7"/>
    <w:rsid w:val="006250F8"/>
    <w:rsid w:val="00627565"/>
    <w:rsid w:val="00633A02"/>
    <w:rsid w:val="00652686"/>
    <w:rsid w:val="006561D8"/>
    <w:rsid w:val="006636EC"/>
    <w:rsid w:val="006638E4"/>
    <w:rsid w:val="00681BF6"/>
    <w:rsid w:val="00684A49"/>
    <w:rsid w:val="0069512A"/>
    <w:rsid w:val="006A15E8"/>
    <w:rsid w:val="006A736B"/>
    <w:rsid w:val="006B2800"/>
    <w:rsid w:val="006B7246"/>
    <w:rsid w:val="006F4570"/>
    <w:rsid w:val="006F7366"/>
    <w:rsid w:val="007120A7"/>
    <w:rsid w:val="00713367"/>
    <w:rsid w:val="0071561B"/>
    <w:rsid w:val="00720511"/>
    <w:rsid w:val="00731ECF"/>
    <w:rsid w:val="00742D07"/>
    <w:rsid w:val="00751126"/>
    <w:rsid w:val="0076368A"/>
    <w:rsid w:val="007658AC"/>
    <w:rsid w:val="0077633D"/>
    <w:rsid w:val="00785C6A"/>
    <w:rsid w:val="00786297"/>
    <w:rsid w:val="007B2735"/>
    <w:rsid w:val="007B3B82"/>
    <w:rsid w:val="007C7128"/>
    <w:rsid w:val="007F64A1"/>
    <w:rsid w:val="00805A6F"/>
    <w:rsid w:val="00805F2D"/>
    <w:rsid w:val="00814479"/>
    <w:rsid w:val="00833AB7"/>
    <w:rsid w:val="00837C38"/>
    <w:rsid w:val="00856E11"/>
    <w:rsid w:val="008A7A44"/>
    <w:rsid w:val="008B3349"/>
    <w:rsid w:val="008B5E9A"/>
    <w:rsid w:val="008C4BAD"/>
    <w:rsid w:val="008F5C21"/>
    <w:rsid w:val="00902983"/>
    <w:rsid w:val="00905365"/>
    <w:rsid w:val="009127BA"/>
    <w:rsid w:val="00912E44"/>
    <w:rsid w:val="00913A7E"/>
    <w:rsid w:val="00924401"/>
    <w:rsid w:val="00935EC6"/>
    <w:rsid w:val="00936A6B"/>
    <w:rsid w:val="009370C8"/>
    <w:rsid w:val="00937EE7"/>
    <w:rsid w:val="00950165"/>
    <w:rsid w:val="0095466D"/>
    <w:rsid w:val="00981923"/>
    <w:rsid w:val="0099380A"/>
    <w:rsid w:val="0099601A"/>
    <w:rsid w:val="009B10CF"/>
    <w:rsid w:val="009B3177"/>
    <w:rsid w:val="009B5309"/>
    <w:rsid w:val="009E0D52"/>
    <w:rsid w:val="00A16636"/>
    <w:rsid w:val="00A17727"/>
    <w:rsid w:val="00A20152"/>
    <w:rsid w:val="00A35C65"/>
    <w:rsid w:val="00A36FA0"/>
    <w:rsid w:val="00A4083B"/>
    <w:rsid w:val="00A43B9F"/>
    <w:rsid w:val="00A65F24"/>
    <w:rsid w:val="00A72DBF"/>
    <w:rsid w:val="00A83E41"/>
    <w:rsid w:val="00A83F97"/>
    <w:rsid w:val="00A867CE"/>
    <w:rsid w:val="00AA0587"/>
    <w:rsid w:val="00AA0665"/>
    <w:rsid w:val="00AA6A7F"/>
    <w:rsid w:val="00AC41AD"/>
    <w:rsid w:val="00AC6FE9"/>
    <w:rsid w:val="00AD6A23"/>
    <w:rsid w:val="00AD7046"/>
    <w:rsid w:val="00AD7807"/>
    <w:rsid w:val="00B02248"/>
    <w:rsid w:val="00B02855"/>
    <w:rsid w:val="00B065D7"/>
    <w:rsid w:val="00B25218"/>
    <w:rsid w:val="00B2686D"/>
    <w:rsid w:val="00B343C2"/>
    <w:rsid w:val="00B4343E"/>
    <w:rsid w:val="00B50713"/>
    <w:rsid w:val="00B51B68"/>
    <w:rsid w:val="00B530DB"/>
    <w:rsid w:val="00B62773"/>
    <w:rsid w:val="00B74730"/>
    <w:rsid w:val="00B75CCE"/>
    <w:rsid w:val="00B83C15"/>
    <w:rsid w:val="00B91B33"/>
    <w:rsid w:val="00B97CFE"/>
    <w:rsid w:val="00BA1F2A"/>
    <w:rsid w:val="00BD306D"/>
    <w:rsid w:val="00BD5CE0"/>
    <w:rsid w:val="00C1701A"/>
    <w:rsid w:val="00C34336"/>
    <w:rsid w:val="00C44B02"/>
    <w:rsid w:val="00C70DC4"/>
    <w:rsid w:val="00C81275"/>
    <w:rsid w:val="00C82CE4"/>
    <w:rsid w:val="00CA33B9"/>
    <w:rsid w:val="00CA3FE3"/>
    <w:rsid w:val="00CA61C6"/>
    <w:rsid w:val="00CE50BA"/>
    <w:rsid w:val="00CE55A1"/>
    <w:rsid w:val="00CF3BA7"/>
    <w:rsid w:val="00D1325C"/>
    <w:rsid w:val="00D15169"/>
    <w:rsid w:val="00D1763F"/>
    <w:rsid w:val="00D372F6"/>
    <w:rsid w:val="00D45D0D"/>
    <w:rsid w:val="00D54DE2"/>
    <w:rsid w:val="00D64E74"/>
    <w:rsid w:val="00D902EA"/>
    <w:rsid w:val="00DA02D5"/>
    <w:rsid w:val="00DA3452"/>
    <w:rsid w:val="00DA7796"/>
    <w:rsid w:val="00DB7326"/>
    <w:rsid w:val="00DC3919"/>
    <w:rsid w:val="00DC50C6"/>
    <w:rsid w:val="00DC5AE0"/>
    <w:rsid w:val="00DE6D1F"/>
    <w:rsid w:val="00E038CE"/>
    <w:rsid w:val="00E12483"/>
    <w:rsid w:val="00E20818"/>
    <w:rsid w:val="00E22563"/>
    <w:rsid w:val="00E40077"/>
    <w:rsid w:val="00E60C42"/>
    <w:rsid w:val="00E707BC"/>
    <w:rsid w:val="00E758F8"/>
    <w:rsid w:val="00E868EF"/>
    <w:rsid w:val="00E91D52"/>
    <w:rsid w:val="00EA7CFE"/>
    <w:rsid w:val="00EB5454"/>
    <w:rsid w:val="00ED7C10"/>
    <w:rsid w:val="00F044AE"/>
    <w:rsid w:val="00F165EC"/>
    <w:rsid w:val="00F2724D"/>
    <w:rsid w:val="00F42F53"/>
    <w:rsid w:val="00F469BE"/>
    <w:rsid w:val="00F831AB"/>
    <w:rsid w:val="00F90677"/>
    <w:rsid w:val="00FA0618"/>
    <w:rsid w:val="00FA06FF"/>
    <w:rsid w:val="00FB4925"/>
    <w:rsid w:val="00FD0854"/>
    <w:rsid w:val="00FF22CF"/>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AA4F8FA4-A793-4DB2-8F6E-55B7D39C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styleId="UnresolvedMention">
    <w:name w:val="Unresolved Mention"/>
    <w:basedOn w:val="DefaultParagraphFont"/>
    <w:uiPriority w:val="99"/>
    <w:semiHidden/>
    <w:unhideWhenUsed/>
    <w:rsid w:val="00B51B68"/>
    <w:rPr>
      <w:color w:val="605E5C"/>
      <w:shd w:val="clear" w:color="auto" w:fill="E1DFDD"/>
    </w:rPr>
  </w:style>
  <w:style w:type="paragraph" w:styleId="NoSpacing">
    <w:name w:val="No Spacing"/>
    <w:uiPriority w:val="1"/>
    <w:qFormat/>
    <w:rsid w:val="007636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24354031">
      <w:bodyDiv w:val="1"/>
      <w:marLeft w:val="0"/>
      <w:marRight w:val="0"/>
      <w:marTop w:val="0"/>
      <w:marBottom w:val="0"/>
      <w:divBdr>
        <w:top w:val="none" w:sz="0" w:space="0" w:color="auto"/>
        <w:left w:val="none" w:sz="0" w:space="0" w:color="auto"/>
        <w:bottom w:val="none" w:sz="0" w:space="0" w:color="auto"/>
        <w:right w:val="none" w:sz="0" w:space="0" w:color="auto"/>
      </w:divBdr>
      <w:divsChild>
        <w:div w:id="233663947">
          <w:marLeft w:val="0"/>
          <w:marRight w:val="0"/>
          <w:marTop w:val="0"/>
          <w:marBottom w:val="240"/>
          <w:divBdr>
            <w:top w:val="none" w:sz="0" w:space="0" w:color="auto"/>
            <w:left w:val="none" w:sz="0" w:space="0" w:color="auto"/>
            <w:bottom w:val="none" w:sz="0" w:space="0" w:color="auto"/>
            <w:right w:val="none" w:sz="0" w:space="0" w:color="auto"/>
          </w:divBdr>
        </w:div>
        <w:div w:id="1598514755">
          <w:marLeft w:val="0"/>
          <w:marRight w:val="0"/>
          <w:marTop w:val="0"/>
          <w:marBottom w:val="240"/>
          <w:divBdr>
            <w:top w:val="none" w:sz="0" w:space="0" w:color="auto"/>
            <w:left w:val="none" w:sz="0" w:space="0" w:color="auto"/>
            <w:bottom w:val="none" w:sz="0" w:space="0" w:color="auto"/>
            <w:right w:val="none" w:sz="0" w:space="0" w:color="auto"/>
          </w:divBdr>
        </w:div>
        <w:div w:id="1110661540">
          <w:marLeft w:val="0"/>
          <w:marRight w:val="0"/>
          <w:marTop w:val="0"/>
          <w:marBottom w:val="240"/>
          <w:divBdr>
            <w:top w:val="none" w:sz="0" w:space="0" w:color="auto"/>
            <w:left w:val="none" w:sz="0" w:space="0" w:color="auto"/>
            <w:bottom w:val="none" w:sz="0" w:space="0" w:color="auto"/>
            <w:right w:val="none" w:sz="0" w:space="0" w:color="auto"/>
          </w:divBdr>
        </w:div>
      </w:divsChild>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115832058">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5938741">
      <w:bodyDiv w:val="1"/>
      <w:marLeft w:val="0"/>
      <w:marRight w:val="0"/>
      <w:marTop w:val="0"/>
      <w:marBottom w:val="0"/>
      <w:divBdr>
        <w:top w:val="none" w:sz="0" w:space="0" w:color="auto"/>
        <w:left w:val="none" w:sz="0" w:space="0" w:color="auto"/>
        <w:bottom w:val="none" w:sz="0" w:space="0" w:color="auto"/>
        <w:right w:val="none" w:sz="0" w:space="0" w:color="auto"/>
      </w:divBdr>
      <w:divsChild>
        <w:div w:id="1354763114">
          <w:marLeft w:val="216"/>
          <w:marRight w:val="0"/>
          <w:marTop w:val="0"/>
          <w:marBottom w:val="0"/>
          <w:divBdr>
            <w:top w:val="none" w:sz="0" w:space="0" w:color="auto"/>
            <w:left w:val="none" w:sz="0" w:space="0" w:color="auto"/>
            <w:bottom w:val="none" w:sz="0" w:space="0" w:color="auto"/>
            <w:right w:val="none" w:sz="0" w:space="0" w:color="auto"/>
          </w:divBdr>
        </w:div>
        <w:div w:id="131169589">
          <w:marLeft w:val="216"/>
          <w:marRight w:val="0"/>
          <w:marTop w:val="0"/>
          <w:marBottom w:val="0"/>
          <w:divBdr>
            <w:top w:val="none" w:sz="0" w:space="0" w:color="auto"/>
            <w:left w:val="none" w:sz="0" w:space="0" w:color="auto"/>
            <w:bottom w:val="none" w:sz="0" w:space="0" w:color="auto"/>
            <w:right w:val="none" w:sz="0" w:space="0" w:color="auto"/>
          </w:divBdr>
        </w:div>
        <w:div w:id="1696154587">
          <w:marLeft w:val="216"/>
          <w:marRight w:val="0"/>
          <w:marTop w:val="0"/>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3918093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5985041">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1064332645">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77624843">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 w:id="1309671840">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48576255">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 w:id="1463229558">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0564112">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supporting-connected-learni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nectedlib.github.i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9432-4A93-406F-B4CC-3A1A3E82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dc:description/>
  <cp:lastModifiedBy>Peterson,Jennifer</cp:lastModifiedBy>
  <cp:revision>3</cp:revision>
  <dcterms:created xsi:type="dcterms:W3CDTF">2019-09-06T21:17:00Z</dcterms:created>
  <dcterms:modified xsi:type="dcterms:W3CDTF">2019-09-09T16:07:00Z</dcterms:modified>
</cp:coreProperties>
</file>