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A8AA8" w14:textId="72B5141B" w:rsidR="00C87458" w:rsidRDefault="00C87458" w:rsidP="00C87458">
      <w:pPr>
        <w:spacing w:line="240" w:lineRule="auto"/>
        <w:contextualSpacing/>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The Power of Small: How Rural Libraries Help Their Communities Thrive</w:t>
      </w:r>
    </w:p>
    <w:p w14:paraId="27D15243" w14:textId="1AAFC778" w:rsidR="00234855" w:rsidRDefault="00234855" w:rsidP="00C87458">
      <w:pPr>
        <w:spacing w:line="240" w:lineRule="auto"/>
        <w:contextualSpacing/>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Learner Guide</w:t>
      </w:r>
    </w:p>
    <w:p w14:paraId="4DD54986" w14:textId="78862412" w:rsidR="00C87458" w:rsidRDefault="004C5BB7" w:rsidP="00C87458">
      <w:pPr>
        <w:spacing w:line="240" w:lineRule="auto"/>
        <w:contextualSpacing/>
      </w:pPr>
      <w:hyperlink r:id="rId8" w:history="1">
        <w:r w:rsidR="00C87458" w:rsidRPr="00BF229D">
          <w:rPr>
            <w:rStyle w:val="Hyperlink"/>
          </w:rPr>
          <w:t>https://www.webjunction.org/events/webjunction/power-of-small.html</w:t>
        </w:r>
      </w:hyperlink>
    </w:p>
    <w:p w14:paraId="35C14682" w14:textId="77777777" w:rsidR="00C87458" w:rsidRDefault="00C87458" w:rsidP="00C87458">
      <w:pPr>
        <w:spacing w:line="240" w:lineRule="auto"/>
        <w:contextualSpacing/>
      </w:pPr>
    </w:p>
    <w:p w14:paraId="420D63F8" w14:textId="77777777" w:rsidR="00234855" w:rsidRDefault="008C4BAD" w:rsidP="00234855">
      <w:pPr>
        <w:spacing w:line="240" w:lineRule="auto"/>
        <w:rPr>
          <w:rFonts w:eastAsia="Times New Roman" w:cstheme="minorHAnsi"/>
          <w:color w:val="333333"/>
          <w:shd w:val="clear" w:color="auto" w:fill="FFFFFF"/>
        </w:rPr>
      </w:pPr>
      <w:r w:rsidRPr="00234855">
        <w:rPr>
          <w:rFonts w:cstheme="minorHAnsi"/>
          <w:b/>
          <w:color w:val="000000"/>
        </w:rPr>
        <w:t xml:space="preserve">Event </w:t>
      </w:r>
      <w:r w:rsidR="00981923" w:rsidRPr="00234855">
        <w:rPr>
          <w:rFonts w:cstheme="minorHAnsi"/>
          <w:b/>
          <w:color w:val="000000"/>
        </w:rPr>
        <w:t>Description</w:t>
      </w:r>
      <w:r w:rsidRPr="00234855">
        <w:rPr>
          <w:rFonts w:cstheme="minorHAnsi"/>
          <w:color w:val="000000"/>
        </w:rPr>
        <w:t xml:space="preserve">: </w:t>
      </w:r>
      <w:r w:rsidR="00C87458" w:rsidRPr="00234855">
        <w:rPr>
          <w:rFonts w:eastAsia="Times New Roman" w:cstheme="minorHAnsi"/>
          <w:color w:val="333333"/>
          <w:shd w:val="clear" w:color="auto" w:fill="FFFFFF"/>
        </w:rPr>
        <w:t>All libraries provide vital services to their communities, but libraries that serve small, rural populations have the potential to go beyond providing information and access—they can inject the vitality that will help their communities thrive. Addressing the challenges faced by rural areas may seem daunting to a library with few staff and limited resources, but any tiny library can find more ways to support the needs of their community by thinking strategically and creating new connections with their stakeholders, patrons, and other library staff. Learn how small library director and </w:t>
      </w:r>
      <w:hyperlink r:id="rId9" w:tgtFrame="_blank" w:history="1">
        <w:r w:rsidR="00C87458" w:rsidRPr="00234855">
          <w:rPr>
            <w:rStyle w:val="Hyperlink"/>
            <w:rFonts w:eastAsia="Times New Roman" w:cstheme="minorHAnsi"/>
            <w:color w:val="5A458D"/>
            <w:shd w:val="clear" w:color="auto" w:fill="FFFFFF"/>
          </w:rPr>
          <w:t>2018 </w:t>
        </w:r>
        <w:r w:rsidR="00C87458" w:rsidRPr="00234855">
          <w:rPr>
            <w:rStyle w:val="Emphasis"/>
            <w:rFonts w:eastAsia="Times New Roman" w:cstheme="minorHAnsi"/>
            <w:color w:val="5A458D"/>
            <w:u w:val="single"/>
            <w:bdr w:val="none" w:sz="0" w:space="0" w:color="auto" w:frame="1"/>
          </w:rPr>
          <w:t>Library Journal </w:t>
        </w:r>
        <w:r w:rsidR="00C87458" w:rsidRPr="00234855">
          <w:rPr>
            <w:rStyle w:val="Hyperlink"/>
            <w:rFonts w:eastAsia="Times New Roman" w:cstheme="minorHAnsi"/>
            <w:color w:val="5A458D"/>
            <w:shd w:val="clear" w:color="auto" w:fill="FFFFFF"/>
          </w:rPr>
          <w:t>Mover &amp; Shaker</w:t>
        </w:r>
      </w:hyperlink>
      <w:r w:rsidR="00C87458" w:rsidRPr="00234855">
        <w:rPr>
          <w:rFonts w:eastAsia="Times New Roman" w:cstheme="minorHAnsi"/>
          <w:color w:val="333333"/>
          <w:shd w:val="clear" w:color="auto" w:fill="FFFFFF"/>
        </w:rPr>
        <w:t>, Allie Stevens, applied the concept of growth mindsets to set her priorities, use resources and volunteers smartly, and avoid burnout as a solo librarian. Follow her lead to turn your library into a powerhouse for your community.</w:t>
      </w:r>
    </w:p>
    <w:p w14:paraId="0211977E" w14:textId="20F715D6" w:rsidR="00D54DE2" w:rsidRPr="00234855" w:rsidRDefault="00833AB7" w:rsidP="00234855">
      <w:pPr>
        <w:spacing w:line="240" w:lineRule="auto"/>
        <w:rPr>
          <w:rFonts w:eastAsia="Times New Roman" w:cstheme="minorHAnsi"/>
        </w:rPr>
      </w:pPr>
      <w:r w:rsidRPr="00234855">
        <w:rPr>
          <w:rFonts w:cstheme="minorHAnsi"/>
          <w:b/>
        </w:rPr>
        <w:t xml:space="preserve">Presented </w:t>
      </w:r>
      <w:proofErr w:type="gramStart"/>
      <w:r w:rsidRPr="00234855">
        <w:rPr>
          <w:rFonts w:cstheme="minorHAnsi"/>
          <w:b/>
        </w:rPr>
        <w:t>by:</w:t>
      </w:r>
      <w:proofErr w:type="gramEnd"/>
      <w:r w:rsidRPr="00234855">
        <w:rPr>
          <w:rFonts w:cstheme="minorHAnsi"/>
        </w:rPr>
        <w:t xml:space="preserve"> </w:t>
      </w:r>
      <w:r w:rsidR="00C87458" w:rsidRPr="00234855">
        <w:rPr>
          <w:rFonts w:cstheme="minorHAnsi"/>
        </w:rPr>
        <w:t>Allie Stevens, Director, Calhoun County Library &amp; Museum, Hampton, Arkansas</w:t>
      </w:r>
      <w:r w:rsidR="00E707BC" w:rsidRPr="00234855">
        <w:rPr>
          <w:rFonts w:cstheme="minorHAnsi"/>
        </w:rPr>
        <w:t xml:space="preserve"> </w:t>
      </w:r>
    </w:p>
    <w:tbl>
      <w:tblPr>
        <w:tblStyle w:val="TableGrid"/>
        <w:tblW w:w="9558" w:type="dxa"/>
        <w:tblLook w:val="04A0" w:firstRow="1" w:lastRow="0" w:firstColumn="1" w:lastColumn="0" w:noHBand="0" w:noVBand="1"/>
      </w:tblPr>
      <w:tblGrid>
        <w:gridCol w:w="1533"/>
        <w:gridCol w:w="8025"/>
      </w:tblGrid>
      <w:tr w:rsidR="00560CCE" w:rsidRPr="002B1DBB" w14:paraId="44481815" w14:textId="77777777" w:rsidTr="00C70DC4">
        <w:trPr>
          <w:trHeight w:val="504"/>
        </w:trPr>
        <w:tc>
          <w:tcPr>
            <w:tcW w:w="9558" w:type="dxa"/>
            <w:gridSpan w:val="2"/>
            <w:shd w:val="clear" w:color="auto" w:fill="31849B" w:themeFill="accent5" w:themeFillShade="BF"/>
            <w:vAlign w:val="center"/>
          </w:tcPr>
          <w:p w14:paraId="20DFC9A9" w14:textId="77777777" w:rsidR="00560CCE" w:rsidRPr="002B1DBB" w:rsidRDefault="00560CCE" w:rsidP="00C87458">
            <w:pPr>
              <w:rPr>
                <w:b/>
                <w:color w:val="FFFFFF" w:themeColor="background1"/>
                <w:sz w:val="24"/>
              </w:rPr>
            </w:pPr>
            <w:r w:rsidRPr="002B1DBB">
              <w:rPr>
                <w:b/>
                <w:color w:val="FFFFFF" w:themeColor="background1"/>
                <w:sz w:val="24"/>
              </w:rPr>
              <w:t>What are your goals for viewing this webinar?</w:t>
            </w:r>
          </w:p>
        </w:tc>
      </w:tr>
      <w:tr w:rsidR="00560CCE" w:rsidRPr="002B1DBB" w14:paraId="4B3FC002" w14:textId="77777777" w:rsidTr="00C70DC4">
        <w:trPr>
          <w:trHeight w:val="648"/>
        </w:trPr>
        <w:tc>
          <w:tcPr>
            <w:tcW w:w="1533" w:type="dxa"/>
            <w:shd w:val="clear" w:color="auto" w:fill="92CDDC" w:themeFill="accent5" w:themeFillTint="99"/>
            <w:vAlign w:val="center"/>
          </w:tcPr>
          <w:p w14:paraId="1CD0C69B" w14:textId="77777777" w:rsidR="00560CCE" w:rsidRPr="002B1DBB" w:rsidRDefault="00560CCE" w:rsidP="00C87458">
            <w:pPr>
              <w:rPr>
                <w:sz w:val="24"/>
              </w:rPr>
            </w:pPr>
            <w:r w:rsidRPr="002B1DBB">
              <w:rPr>
                <w:b/>
                <w:sz w:val="24"/>
              </w:rPr>
              <w:t>Personal Goals</w:t>
            </w:r>
          </w:p>
        </w:tc>
        <w:tc>
          <w:tcPr>
            <w:tcW w:w="8025" w:type="dxa"/>
            <w:vAlign w:val="center"/>
          </w:tcPr>
          <w:p w14:paraId="105FEE25" w14:textId="77777777" w:rsidR="00560CCE" w:rsidRPr="002B1DBB" w:rsidRDefault="00560CCE" w:rsidP="00C87458">
            <w:pPr>
              <w:rPr>
                <w:sz w:val="24"/>
              </w:rPr>
            </w:pPr>
          </w:p>
        </w:tc>
      </w:tr>
      <w:tr w:rsidR="00560CCE" w:rsidRPr="002B1DBB" w14:paraId="1D92BA34" w14:textId="77777777" w:rsidTr="00C70DC4">
        <w:trPr>
          <w:trHeight w:val="648"/>
        </w:trPr>
        <w:tc>
          <w:tcPr>
            <w:tcW w:w="1533" w:type="dxa"/>
            <w:shd w:val="clear" w:color="auto" w:fill="92CDDC" w:themeFill="accent5" w:themeFillTint="99"/>
            <w:vAlign w:val="center"/>
          </w:tcPr>
          <w:p w14:paraId="67B5D9E7" w14:textId="77777777" w:rsidR="00560CCE" w:rsidRPr="002B1DBB" w:rsidRDefault="00560CCE" w:rsidP="00C87458">
            <w:pPr>
              <w:rPr>
                <w:sz w:val="24"/>
              </w:rPr>
            </w:pPr>
            <w:r w:rsidRPr="002B1DBB">
              <w:rPr>
                <w:b/>
                <w:sz w:val="24"/>
              </w:rPr>
              <w:t>Team Goals</w:t>
            </w:r>
          </w:p>
        </w:tc>
        <w:tc>
          <w:tcPr>
            <w:tcW w:w="8025" w:type="dxa"/>
            <w:vAlign w:val="center"/>
          </w:tcPr>
          <w:p w14:paraId="46755034" w14:textId="77777777" w:rsidR="00560CCE" w:rsidRPr="002B1DBB" w:rsidRDefault="00560CCE" w:rsidP="00C87458">
            <w:pPr>
              <w:rPr>
                <w:sz w:val="24"/>
              </w:rPr>
            </w:pPr>
          </w:p>
        </w:tc>
      </w:tr>
      <w:tr w:rsidR="00323CBD" w:rsidRPr="002B1DBB" w14:paraId="439B9290" w14:textId="77777777" w:rsidTr="00C87458">
        <w:trPr>
          <w:trHeight w:val="638"/>
        </w:trPr>
        <w:tc>
          <w:tcPr>
            <w:tcW w:w="9558" w:type="dxa"/>
            <w:gridSpan w:val="2"/>
            <w:shd w:val="clear" w:color="auto" w:fill="31849B" w:themeFill="accent5" w:themeFillShade="BF"/>
            <w:vAlign w:val="center"/>
          </w:tcPr>
          <w:p w14:paraId="6B054100" w14:textId="62354AC8" w:rsidR="00323CBD" w:rsidRPr="002B1DBB" w:rsidRDefault="00C87458" w:rsidP="00C87458">
            <w:pPr>
              <w:rPr>
                <w:sz w:val="24"/>
              </w:rPr>
            </w:pPr>
            <w:r>
              <w:rPr>
                <w:b/>
                <w:iCs/>
                <w:color w:val="FFFFFF" w:themeColor="background1"/>
                <w:sz w:val="24"/>
              </w:rPr>
              <w:t>Turning Challenges Into Opportunities</w:t>
            </w:r>
          </w:p>
        </w:tc>
      </w:tr>
      <w:tr w:rsidR="00323CBD" w:rsidRPr="002B1DBB" w14:paraId="75E62739" w14:textId="77777777" w:rsidTr="000C4D4D">
        <w:trPr>
          <w:trHeight w:val="638"/>
        </w:trPr>
        <w:tc>
          <w:tcPr>
            <w:tcW w:w="9558" w:type="dxa"/>
            <w:gridSpan w:val="2"/>
            <w:shd w:val="clear" w:color="auto" w:fill="auto"/>
            <w:vAlign w:val="center"/>
          </w:tcPr>
          <w:p w14:paraId="7882666C" w14:textId="0658BE20" w:rsidR="00323CBD" w:rsidRPr="002B1DBB" w:rsidRDefault="00C87458" w:rsidP="00323CBD">
            <w:pPr>
              <w:rPr>
                <w:sz w:val="24"/>
              </w:rPr>
            </w:pPr>
            <w:r>
              <w:rPr>
                <w:sz w:val="24"/>
              </w:rPr>
              <w:t>Reframing your library’s challenges into opportunities can help you discover new ways to leverage your personal and professional strengths into success</w:t>
            </w:r>
            <w:r w:rsidR="00234855">
              <w:rPr>
                <w:sz w:val="24"/>
              </w:rPr>
              <w:t>es</w:t>
            </w:r>
            <w:r>
              <w:rPr>
                <w:sz w:val="24"/>
              </w:rPr>
              <w:t xml:space="preserve"> for your library.</w:t>
            </w:r>
          </w:p>
          <w:p w14:paraId="3DA022D6" w14:textId="77777777" w:rsidR="00323CBD" w:rsidRPr="002B1DBB" w:rsidRDefault="00323CBD" w:rsidP="00323CBD">
            <w:pPr>
              <w:rPr>
                <w:iCs/>
                <w:sz w:val="24"/>
              </w:rPr>
            </w:pPr>
          </w:p>
          <w:p w14:paraId="43655145" w14:textId="2DBA013D" w:rsidR="00323CBD" w:rsidRPr="002B1DBB" w:rsidRDefault="00C87458" w:rsidP="00323CBD">
            <w:pPr>
              <w:rPr>
                <w:iCs/>
                <w:sz w:val="24"/>
              </w:rPr>
            </w:pPr>
            <w:r>
              <w:rPr>
                <w:iCs/>
                <w:sz w:val="24"/>
              </w:rPr>
              <w:t>Start by thinking about these questions:</w:t>
            </w:r>
          </w:p>
          <w:p w14:paraId="20EBA2A1" w14:textId="77777777" w:rsidR="00323CBD" w:rsidRPr="002B1DBB" w:rsidRDefault="00323CBD" w:rsidP="00323CBD">
            <w:pPr>
              <w:rPr>
                <w:iCs/>
                <w:sz w:val="24"/>
              </w:rPr>
            </w:pPr>
          </w:p>
          <w:p w14:paraId="0ACAB6CF" w14:textId="2DEAA7A8" w:rsidR="00323CBD" w:rsidRPr="002B1DBB" w:rsidRDefault="00C87458" w:rsidP="00323CBD">
            <w:pPr>
              <w:ind w:left="720"/>
              <w:rPr>
                <w:iCs/>
                <w:sz w:val="24"/>
              </w:rPr>
            </w:pPr>
            <w:r>
              <w:rPr>
                <w:iCs/>
                <w:sz w:val="24"/>
              </w:rPr>
              <w:t xml:space="preserve">What are my personal strengths? What are my professional strengths? </w:t>
            </w:r>
          </w:p>
          <w:p w14:paraId="1DD3DF25" w14:textId="77777777" w:rsidR="00323CBD" w:rsidRPr="002B1DBB" w:rsidRDefault="00323CBD" w:rsidP="00323CBD">
            <w:pPr>
              <w:ind w:left="720"/>
              <w:rPr>
                <w:iCs/>
                <w:sz w:val="24"/>
              </w:rPr>
            </w:pPr>
          </w:p>
          <w:p w14:paraId="64244DE7" w14:textId="77777777" w:rsidR="00323CBD" w:rsidRPr="002B1DBB" w:rsidRDefault="00323CBD" w:rsidP="00323CBD">
            <w:pPr>
              <w:rPr>
                <w:iCs/>
                <w:sz w:val="24"/>
              </w:rPr>
            </w:pPr>
          </w:p>
          <w:p w14:paraId="5FCD9159" w14:textId="77777777" w:rsidR="00323CBD" w:rsidRPr="002B1DBB" w:rsidRDefault="00323CBD" w:rsidP="00323CBD">
            <w:pPr>
              <w:rPr>
                <w:iCs/>
                <w:sz w:val="24"/>
              </w:rPr>
            </w:pPr>
          </w:p>
          <w:p w14:paraId="6C4DFBE4" w14:textId="7F3417A6" w:rsidR="00323CBD" w:rsidRPr="002B1DBB" w:rsidRDefault="00C87458" w:rsidP="00323CBD">
            <w:pPr>
              <w:ind w:left="720"/>
              <w:rPr>
                <w:iCs/>
                <w:sz w:val="24"/>
              </w:rPr>
            </w:pPr>
            <w:r>
              <w:rPr>
                <w:iCs/>
                <w:sz w:val="24"/>
              </w:rPr>
              <w:t>What are the biggest challenges facing my library?</w:t>
            </w:r>
          </w:p>
          <w:p w14:paraId="06C53DA3" w14:textId="77777777" w:rsidR="00323CBD" w:rsidRDefault="00323CBD" w:rsidP="00323CBD">
            <w:pPr>
              <w:rPr>
                <w:iCs/>
                <w:sz w:val="24"/>
              </w:rPr>
            </w:pPr>
          </w:p>
          <w:p w14:paraId="57DA4797" w14:textId="77777777" w:rsidR="00323CBD" w:rsidRPr="002B1DBB" w:rsidRDefault="00323CBD" w:rsidP="00323CBD">
            <w:pPr>
              <w:rPr>
                <w:iCs/>
                <w:sz w:val="24"/>
              </w:rPr>
            </w:pPr>
          </w:p>
          <w:p w14:paraId="6BF96097" w14:textId="77777777" w:rsidR="00323CBD" w:rsidRPr="002B1DBB" w:rsidRDefault="00323CBD" w:rsidP="00323CBD">
            <w:pPr>
              <w:rPr>
                <w:iCs/>
                <w:sz w:val="24"/>
              </w:rPr>
            </w:pPr>
          </w:p>
          <w:p w14:paraId="58FB80E8" w14:textId="3F8455D5" w:rsidR="00323CBD" w:rsidRPr="002B1DBB" w:rsidRDefault="00C87458" w:rsidP="00323CBD">
            <w:pPr>
              <w:ind w:left="720"/>
              <w:rPr>
                <w:iCs/>
                <w:sz w:val="24"/>
              </w:rPr>
            </w:pPr>
            <w:r>
              <w:rPr>
                <w:iCs/>
                <w:sz w:val="24"/>
              </w:rPr>
              <w:t>How can I leverage my strengths to turn the challenges into opportunities?</w:t>
            </w:r>
          </w:p>
          <w:p w14:paraId="438D2E74" w14:textId="77777777" w:rsidR="00323CBD" w:rsidRPr="002B1DBB" w:rsidRDefault="00323CBD" w:rsidP="00323CBD">
            <w:pPr>
              <w:rPr>
                <w:iCs/>
                <w:sz w:val="24"/>
              </w:rPr>
            </w:pPr>
          </w:p>
          <w:p w14:paraId="1A3C00BE" w14:textId="77777777" w:rsidR="00323CBD" w:rsidRPr="002B1DBB" w:rsidRDefault="00323CBD" w:rsidP="00323CBD">
            <w:pPr>
              <w:rPr>
                <w:iCs/>
                <w:sz w:val="24"/>
              </w:rPr>
            </w:pPr>
          </w:p>
          <w:p w14:paraId="0AF54262" w14:textId="77777777" w:rsidR="00323CBD" w:rsidRPr="002B1DBB" w:rsidRDefault="00323CBD" w:rsidP="00323CBD">
            <w:pPr>
              <w:rPr>
                <w:iCs/>
                <w:sz w:val="24"/>
              </w:rPr>
            </w:pPr>
          </w:p>
          <w:p w14:paraId="1D2199CD" w14:textId="77777777" w:rsidR="00323CBD" w:rsidRDefault="00323CBD" w:rsidP="002476A5">
            <w:pPr>
              <w:ind w:left="720"/>
              <w:rPr>
                <w:iCs/>
                <w:color w:val="0000FF" w:themeColor="hyperlink"/>
                <w:sz w:val="24"/>
                <w:u w:val="single"/>
              </w:rPr>
            </w:pPr>
            <w:bookmarkStart w:id="0" w:name="_GoBack"/>
            <w:bookmarkEnd w:id="0"/>
          </w:p>
          <w:p w14:paraId="2D161435" w14:textId="77777777" w:rsidR="00C87458" w:rsidRDefault="00C87458" w:rsidP="002476A5">
            <w:pPr>
              <w:ind w:left="720"/>
              <w:rPr>
                <w:iCs/>
                <w:color w:val="0000FF" w:themeColor="hyperlink"/>
                <w:sz w:val="24"/>
                <w:u w:val="single"/>
              </w:rPr>
            </w:pPr>
          </w:p>
          <w:p w14:paraId="36181BB5" w14:textId="77777777" w:rsidR="00C87458" w:rsidRDefault="00C87458" w:rsidP="002476A5">
            <w:pPr>
              <w:ind w:left="720"/>
              <w:rPr>
                <w:iCs/>
                <w:color w:val="0000FF" w:themeColor="hyperlink"/>
                <w:sz w:val="24"/>
                <w:u w:val="single"/>
              </w:rPr>
            </w:pPr>
          </w:p>
          <w:p w14:paraId="6B7B57DA" w14:textId="0E7192C4" w:rsidR="007F54A6" w:rsidRPr="00403150" w:rsidRDefault="007F54A6" w:rsidP="002476A5">
            <w:pPr>
              <w:ind w:left="720"/>
              <w:rPr>
                <w:iCs/>
                <w:color w:val="0000FF" w:themeColor="hyperlink"/>
                <w:sz w:val="24"/>
                <w:u w:val="single"/>
              </w:rPr>
            </w:pPr>
          </w:p>
        </w:tc>
      </w:tr>
      <w:tr w:rsidR="00403150" w:rsidRPr="002B1DBB" w14:paraId="1C3D0AE1" w14:textId="77777777" w:rsidTr="00C87458">
        <w:trPr>
          <w:trHeight w:val="638"/>
        </w:trPr>
        <w:tc>
          <w:tcPr>
            <w:tcW w:w="9558" w:type="dxa"/>
            <w:gridSpan w:val="2"/>
            <w:shd w:val="clear" w:color="auto" w:fill="31849B" w:themeFill="accent5" w:themeFillShade="BF"/>
            <w:vAlign w:val="center"/>
          </w:tcPr>
          <w:p w14:paraId="0A37DD9A" w14:textId="023918C9" w:rsidR="00403150" w:rsidRPr="002B1DBB" w:rsidRDefault="00234855" w:rsidP="00C87458">
            <w:pPr>
              <w:rPr>
                <w:sz w:val="24"/>
              </w:rPr>
            </w:pPr>
            <w:r>
              <w:rPr>
                <w:b/>
                <w:iCs/>
                <w:color w:val="FFFFFF" w:themeColor="background1"/>
                <w:sz w:val="24"/>
              </w:rPr>
              <w:lastRenderedPageBreak/>
              <w:t xml:space="preserve">Community </w:t>
            </w:r>
            <w:r w:rsidR="00C87458">
              <w:rPr>
                <w:b/>
                <w:iCs/>
                <w:color w:val="FFFFFF" w:themeColor="background1"/>
                <w:sz w:val="24"/>
              </w:rPr>
              <w:t>Stakeholders</w:t>
            </w:r>
          </w:p>
        </w:tc>
      </w:tr>
      <w:tr w:rsidR="00403150" w:rsidRPr="002B1DBB" w14:paraId="33C0602B" w14:textId="77777777" w:rsidTr="00C87458">
        <w:trPr>
          <w:trHeight w:val="638"/>
        </w:trPr>
        <w:tc>
          <w:tcPr>
            <w:tcW w:w="9558" w:type="dxa"/>
            <w:gridSpan w:val="2"/>
            <w:shd w:val="clear" w:color="auto" w:fill="auto"/>
            <w:vAlign w:val="center"/>
          </w:tcPr>
          <w:p w14:paraId="6CD71A79" w14:textId="078BBB81" w:rsidR="00403150" w:rsidRDefault="00C87458" w:rsidP="00C87458">
            <w:pPr>
              <w:rPr>
                <w:sz w:val="24"/>
                <w:szCs w:val="24"/>
              </w:rPr>
            </w:pPr>
            <w:r>
              <w:rPr>
                <w:sz w:val="24"/>
                <w:szCs w:val="24"/>
              </w:rPr>
              <w:t xml:space="preserve">Your library’s “stakeholders” extend far beyond </w:t>
            </w:r>
            <w:r w:rsidR="008D4B7A">
              <w:rPr>
                <w:sz w:val="24"/>
                <w:szCs w:val="24"/>
              </w:rPr>
              <w:t xml:space="preserve">the </w:t>
            </w:r>
            <w:r>
              <w:rPr>
                <w:sz w:val="24"/>
                <w:szCs w:val="24"/>
              </w:rPr>
              <w:t xml:space="preserve">staff, patrons, and library board. Anyone in your community who has the power to influence others is also a stakeholder. Discovering what stakeholders perceive to be the greatest concerns facing </w:t>
            </w:r>
            <w:r w:rsidR="00125F41">
              <w:rPr>
                <w:sz w:val="24"/>
                <w:szCs w:val="24"/>
              </w:rPr>
              <w:t xml:space="preserve">the </w:t>
            </w:r>
            <w:r>
              <w:rPr>
                <w:sz w:val="24"/>
                <w:szCs w:val="24"/>
              </w:rPr>
              <w:t xml:space="preserve">community can help you find ways to align the library with community needs in a way that creates buy-in </w:t>
            </w:r>
            <w:r w:rsidR="00125F41">
              <w:rPr>
                <w:sz w:val="24"/>
                <w:szCs w:val="24"/>
              </w:rPr>
              <w:t xml:space="preserve">for library services and support for library funding. </w:t>
            </w:r>
          </w:p>
          <w:p w14:paraId="131F91C4" w14:textId="77777777" w:rsidR="00403150" w:rsidRDefault="00403150" w:rsidP="00C87458">
            <w:pPr>
              <w:rPr>
                <w:sz w:val="24"/>
                <w:szCs w:val="24"/>
              </w:rPr>
            </w:pPr>
          </w:p>
          <w:p w14:paraId="3D27BEC8" w14:textId="44BAC525" w:rsidR="00403150" w:rsidRDefault="00C87458" w:rsidP="00C87458">
            <w:pPr>
              <w:rPr>
                <w:sz w:val="24"/>
                <w:szCs w:val="24"/>
              </w:rPr>
            </w:pPr>
            <w:r>
              <w:rPr>
                <w:sz w:val="24"/>
                <w:szCs w:val="24"/>
              </w:rPr>
              <w:t xml:space="preserve">List your stakeholders. Include names of </w:t>
            </w:r>
            <w:r w:rsidR="00234855">
              <w:rPr>
                <w:sz w:val="24"/>
                <w:szCs w:val="24"/>
              </w:rPr>
              <w:t>individuals,</w:t>
            </w:r>
            <w:r>
              <w:rPr>
                <w:sz w:val="24"/>
                <w:szCs w:val="24"/>
              </w:rPr>
              <w:t xml:space="preserve"> rather than just job titles or positions</w:t>
            </w:r>
            <w:r w:rsidR="00234855">
              <w:rPr>
                <w:sz w:val="24"/>
                <w:szCs w:val="24"/>
              </w:rPr>
              <w:t xml:space="preserve">, and note any staff or volunteer connections to these individuals. </w:t>
            </w:r>
          </w:p>
          <w:p w14:paraId="38CEC96F" w14:textId="77777777" w:rsidR="00403150" w:rsidRPr="001D18C6" w:rsidRDefault="00403150" w:rsidP="00C87458">
            <w:pPr>
              <w:rPr>
                <w:sz w:val="24"/>
                <w:szCs w:val="24"/>
              </w:rPr>
            </w:pPr>
          </w:p>
          <w:p w14:paraId="07F55F9D" w14:textId="77777777" w:rsidR="00234855" w:rsidRPr="001D18C6" w:rsidRDefault="00234855" w:rsidP="00234855">
            <w:pPr>
              <w:pStyle w:val="NoSpacing"/>
              <w:numPr>
                <w:ilvl w:val="0"/>
                <w:numId w:val="31"/>
              </w:numPr>
              <w:spacing w:line="360" w:lineRule="auto"/>
              <w:rPr>
                <w:rFonts w:ascii="Calibri" w:hAnsi="Calibri"/>
              </w:rPr>
            </w:pPr>
          </w:p>
          <w:p w14:paraId="6B61C29B" w14:textId="77777777" w:rsidR="00234855" w:rsidRPr="001D18C6" w:rsidRDefault="00234855" w:rsidP="00234855">
            <w:pPr>
              <w:pStyle w:val="NoSpacing"/>
              <w:spacing w:line="360" w:lineRule="auto"/>
              <w:rPr>
                <w:rFonts w:ascii="Calibri" w:hAnsi="Calibri"/>
              </w:rPr>
            </w:pPr>
          </w:p>
          <w:p w14:paraId="0CED3073" w14:textId="42BFCD6D" w:rsidR="00234855" w:rsidRPr="001D18C6" w:rsidRDefault="00234855" w:rsidP="00234855">
            <w:pPr>
              <w:pStyle w:val="NoSpacing"/>
              <w:numPr>
                <w:ilvl w:val="0"/>
                <w:numId w:val="31"/>
              </w:numPr>
              <w:spacing w:line="360" w:lineRule="auto"/>
              <w:rPr>
                <w:rFonts w:ascii="Calibri" w:hAnsi="Calibri"/>
              </w:rPr>
            </w:pPr>
            <w:r w:rsidRPr="001D18C6">
              <w:rPr>
                <w:rFonts w:ascii="Calibri" w:hAnsi="Calibri"/>
              </w:rPr>
              <w:t xml:space="preserve"> </w:t>
            </w:r>
          </w:p>
          <w:p w14:paraId="7785C484" w14:textId="77777777" w:rsidR="00234855" w:rsidRPr="001D18C6" w:rsidRDefault="00234855" w:rsidP="00234855">
            <w:pPr>
              <w:pStyle w:val="NoSpacing"/>
              <w:spacing w:line="360" w:lineRule="auto"/>
              <w:rPr>
                <w:rFonts w:ascii="Calibri" w:hAnsi="Calibri"/>
              </w:rPr>
            </w:pPr>
          </w:p>
          <w:p w14:paraId="135BF2E8" w14:textId="791E9691" w:rsidR="00234855" w:rsidRPr="001D18C6" w:rsidRDefault="00234855" w:rsidP="00234855">
            <w:pPr>
              <w:pStyle w:val="NoSpacing"/>
              <w:numPr>
                <w:ilvl w:val="0"/>
                <w:numId w:val="31"/>
              </w:numPr>
              <w:spacing w:line="360" w:lineRule="auto"/>
              <w:rPr>
                <w:rFonts w:ascii="Calibri" w:hAnsi="Calibri"/>
              </w:rPr>
            </w:pPr>
            <w:r w:rsidRPr="001D18C6">
              <w:rPr>
                <w:rFonts w:ascii="Calibri" w:hAnsi="Calibri"/>
              </w:rPr>
              <w:t xml:space="preserve"> </w:t>
            </w:r>
          </w:p>
          <w:p w14:paraId="49826CB2" w14:textId="77777777" w:rsidR="00234855" w:rsidRPr="001D18C6" w:rsidRDefault="00234855" w:rsidP="00234855">
            <w:pPr>
              <w:pStyle w:val="NoSpacing"/>
              <w:spacing w:line="360" w:lineRule="auto"/>
              <w:rPr>
                <w:rFonts w:ascii="Calibri" w:hAnsi="Calibri"/>
              </w:rPr>
            </w:pPr>
          </w:p>
          <w:p w14:paraId="2B90CE45" w14:textId="7B89EDCF" w:rsidR="00234855" w:rsidRPr="001D18C6" w:rsidRDefault="00234855" w:rsidP="00234855">
            <w:pPr>
              <w:spacing w:line="360" w:lineRule="auto"/>
              <w:rPr>
                <w:sz w:val="24"/>
                <w:szCs w:val="24"/>
              </w:rPr>
            </w:pPr>
            <w:r w:rsidRPr="001D18C6">
              <w:rPr>
                <w:sz w:val="24"/>
                <w:szCs w:val="24"/>
              </w:rPr>
              <w:t xml:space="preserve">       4.</w:t>
            </w:r>
          </w:p>
          <w:p w14:paraId="75752465" w14:textId="77777777" w:rsidR="001D18C6" w:rsidRPr="001D18C6" w:rsidRDefault="001D18C6" w:rsidP="00234855">
            <w:pPr>
              <w:spacing w:line="360" w:lineRule="auto"/>
              <w:rPr>
                <w:sz w:val="24"/>
                <w:szCs w:val="24"/>
              </w:rPr>
            </w:pPr>
          </w:p>
          <w:p w14:paraId="3D650E37" w14:textId="7A0252EF" w:rsidR="00403150" w:rsidRPr="001D18C6" w:rsidRDefault="001D18C6" w:rsidP="001D18C6">
            <w:pPr>
              <w:rPr>
                <w:sz w:val="24"/>
                <w:szCs w:val="24"/>
              </w:rPr>
            </w:pPr>
            <w:r w:rsidRPr="001D18C6">
              <w:rPr>
                <w:sz w:val="24"/>
                <w:szCs w:val="24"/>
              </w:rPr>
              <w:t xml:space="preserve">      </w:t>
            </w:r>
            <w:r>
              <w:rPr>
                <w:sz w:val="24"/>
                <w:szCs w:val="24"/>
              </w:rPr>
              <w:t xml:space="preserve"> </w:t>
            </w:r>
            <w:r w:rsidRPr="001D18C6">
              <w:rPr>
                <w:sz w:val="24"/>
                <w:szCs w:val="24"/>
              </w:rPr>
              <w:t>5.</w:t>
            </w:r>
          </w:p>
          <w:p w14:paraId="4B2C83B2" w14:textId="05C516FD" w:rsidR="001D18C6" w:rsidRPr="001D18C6" w:rsidRDefault="001D18C6" w:rsidP="001D18C6">
            <w:pPr>
              <w:rPr>
                <w:sz w:val="24"/>
                <w:szCs w:val="24"/>
              </w:rPr>
            </w:pPr>
          </w:p>
          <w:p w14:paraId="750F9AC9" w14:textId="72B1F7AB" w:rsidR="001D18C6" w:rsidRPr="001D18C6" w:rsidRDefault="001D18C6" w:rsidP="001D18C6">
            <w:pPr>
              <w:rPr>
                <w:sz w:val="24"/>
                <w:szCs w:val="24"/>
              </w:rPr>
            </w:pPr>
          </w:p>
          <w:p w14:paraId="307755A1" w14:textId="46349F13" w:rsidR="001D18C6" w:rsidRPr="001D18C6" w:rsidRDefault="001D18C6" w:rsidP="001D18C6">
            <w:pPr>
              <w:rPr>
                <w:sz w:val="24"/>
                <w:szCs w:val="24"/>
              </w:rPr>
            </w:pPr>
            <w:r w:rsidRPr="001D18C6">
              <w:rPr>
                <w:sz w:val="24"/>
                <w:szCs w:val="24"/>
              </w:rPr>
              <w:t xml:space="preserve">      </w:t>
            </w:r>
            <w:r>
              <w:rPr>
                <w:sz w:val="24"/>
                <w:szCs w:val="24"/>
              </w:rPr>
              <w:t xml:space="preserve"> </w:t>
            </w:r>
            <w:r w:rsidRPr="001D18C6">
              <w:rPr>
                <w:sz w:val="24"/>
                <w:szCs w:val="24"/>
              </w:rPr>
              <w:t>6.</w:t>
            </w:r>
          </w:p>
          <w:p w14:paraId="68DF1E62" w14:textId="77777777" w:rsidR="00403150" w:rsidRDefault="00403150" w:rsidP="00C87458">
            <w:pPr>
              <w:rPr>
                <w:sz w:val="24"/>
                <w:szCs w:val="24"/>
              </w:rPr>
            </w:pPr>
          </w:p>
          <w:p w14:paraId="529D7D9A" w14:textId="16A4F698" w:rsidR="00403150" w:rsidRDefault="00234855" w:rsidP="00C87458">
            <w:pPr>
              <w:rPr>
                <w:sz w:val="24"/>
                <w:szCs w:val="24"/>
              </w:rPr>
            </w:pPr>
            <w:r>
              <w:rPr>
                <w:sz w:val="24"/>
                <w:szCs w:val="24"/>
              </w:rPr>
              <w:t>In addition to stakeholders, consider inviting other community members to</w:t>
            </w:r>
            <w:r w:rsidR="00A34A5B">
              <w:rPr>
                <w:sz w:val="24"/>
                <w:szCs w:val="24"/>
              </w:rPr>
              <w:t xml:space="preserve"> join a conversation to help the library better understand community needs</w:t>
            </w:r>
            <w:r w:rsidRPr="00234855">
              <w:rPr>
                <w:sz w:val="24"/>
                <w:szCs w:val="24"/>
              </w:rPr>
              <w:t>.</w:t>
            </w:r>
            <w:r w:rsidR="00A34A5B">
              <w:rPr>
                <w:sz w:val="24"/>
                <w:szCs w:val="24"/>
              </w:rPr>
              <w:t xml:space="preserve"> Explore a collection of </w:t>
            </w:r>
            <w:hyperlink r:id="rId10" w:history="1">
              <w:r w:rsidR="00A34A5B" w:rsidRPr="00A34A5B">
                <w:rPr>
                  <w:rStyle w:val="Hyperlink"/>
                  <w:sz w:val="24"/>
                  <w:szCs w:val="24"/>
                </w:rPr>
                <w:t>Community Discovery Tools</w:t>
              </w:r>
            </w:hyperlink>
            <w:r w:rsidR="00A34A5B">
              <w:rPr>
                <w:sz w:val="24"/>
                <w:szCs w:val="24"/>
              </w:rPr>
              <w:t xml:space="preserve"> (pdf) to help create </w:t>
            </w:r>
            <w:r w:rsidR="00125F41">
              <w:rPr>
                <w:sz w:val="24"/>
                <w:szCs w:val="24"/>
              </w:rPr>
              <w:t>these</w:t>
            </w:r>
            <w:r w:rsidR="00C87458">
              <w:rPr>
                <w:sz w:val="24"/>
                <w:szCs w:val="24"/>
              </w:rPr>
              <w:t xml:space="preserve"> conversations</w:t>
            </w:r>
            <w:r w:rsidR="00A34A5B">
              <w:rPr>
                <w:sz w:val="24"/>
                <w:szCs w:val="24"/>
              </w:rPr>
              <w:t>.</w:t>
            </w:r>
          </w:p>
          <w:p w14:paraId="741B5E18" w14:textId="77777777" w:rsidR="00C87458" w:rsidRDefault="00C87458" w:rsidP="00C87458">
            <w:pPr>
              <w:rPr>
                <w:sz w:val="24"/>
                <w:szCs w:val="24"/>
              </w:rPr>
            </w:pPr>
          </w:p>
          <w:p w14:paraId="67EC26FF" w14:textId="77777777" w:rsidR="00C87458" w:rsidRDefault="00C87458" w:rsidP="00C87458">
            <w:pPr>
              <w:rPr>
                <w:sz w:val="24"/>
                <w:szCs w:val="24"/>
              </w:rPr>
            </w:pPr>
          </w:p>
          <w:p w14:paraId="69A0E3CB" w14:textId="77777777" w:rsidR="00C87458" w:rsidRDefault="00C87458" w:rsidP="00C87458">
            <w:pPr>
              <w:rPr>
                <w:sz w:val="24"/>
                <w:szCs w:val="24"/>
              </w:rPr>
            </w:pPr>
          </w:p>
          <w:p w14:paraId="5C4FD6CF" w14:textId="77777777" w:rsidR="00C87458" w:rsidRDefault="00C87458" w:rsidP="00C87458">
            <w:pPr>
              <w:rPr>
                <w:sz w:val="24"/>
                <w:szCs w:val="24"/>
              </w:rPr>
            </w:pPr>
          </w:p>
          <w:p w14:paraId="7DF0AAE6" w14:textId="77777777" w:rsidR="00C87458" w:rsidRDefault="00C87458" w:rsidP="00C87458">
            <w:pPr>
              <w:rPr>
                <w:sz w:val="24"/>
                <w:szCs w:val="24"/>
              </w:rPr>
            </w:pPr>
          </w:p>
          <w:p w14:paraId="14D92262" w14:textId="77777777" w:rsidR="00C87458" w:rsidRDefault="00C87458" w:rsidP="00C87458">
            <w:pPr>
              <w:rPr>
                <w:sz w:val="24"/>
                <w:szCs w:val="24"/>
              </w:rPr>
            </w:pPr>
          </w:p>
          <w:p w14:paraId="6908C192" w14:textId="77777777" w:rsidR="00C87458" w:rsidRDefault="00C87458" w:rsidP="00C87458">
            <w:pPr>
              <w:rPr>
                <w:sz w:val="24"/>
                <w:szCs w:val="24"/>
              </w:rPr>
            </w:pPr>
          </w:p>
          <w:p w14:paraId="43A12BE4" w14:textId="77777777" w:rsidR="00C87458" w:rsidRDefault="00C87458" w:rsidP="00C87458">
            <w:pPr>
              <w:rPr>
                <w:sz w:val="24"/>
                <w:szCs w:val="24"/>
              </w:rPr>
            </w:pPr>
          </w:p>
          <w:p w14:paraId="71CD726F" w14:textId="77777777" w:rsidR="00C87458" w:rsidRDefault="00C87458" w:rsidP="00C87458">
            <w:pPr>
              <w:rPr>
                <w:sz w:val="24"/>
                <w:szCs w:val="24"/>
              </w:rPr>
            </w:pPr>
          </w:p>
          <w:p w14:paraId="3302A6EF" w14:textId="77777777" w:rsidR="00403150" w:rsidRDefault="00403150" w:rsidP="00C87458"/>
          <w:p w14:paraId="07CAE749" w14:textId="77777777" w:rsidR="00403150" w:rsidRDefault="00403150" w:rsidP="00C87458"/>
          <w:p w14:paraId="14FAEFC0" w14:textId="77777777" w:rsidR="008E7FB2" w:rsidRDefault="008E7FB2" w:rsidP="00C87458"/>
          <w:p w14:paraId="7F9289E0" w14:textId="77777777" w:rsidR="00403150" w:rsidRPr="002B1DBB" w:rsidRDefault="00403150" w:rsidP="00C87458">
            <w:pPr>
              <w:rPr>
                <w:iCs/>
                <w:sz w:val="24"/>
              </w:rPr>
            </w:pPr>
          </w:p>
        </w:tc>
      </w:tr>
      <w:tr w:rsidR="000C4D4D" w:rsidRPr="002B1DBB" w14:paraId="08CBF6F8" w14:textId="77777777" w:rsidTr="00523EA2">
        <w:trPr>
          <w:trHeight w:val="638"/>
        </w:trPr>
        <w:tc>
          <w:tcPr>
            <w:tcW w:w="9558" w:type="dxa"/>
            <w:gridSpan w:val="2"/>
            <w:shd w:val="clear" w:color="auto" w:fill="31849B" w:themeFill="accent5" w:themeFillShade="BF"/>
            <w:vAlign w:val="center"/>
          </w:tcPr>
          <w:p w14:paraId="5B453340" w14:textId="7EBC322A" w:rsidR="000C4D4D" w:rsidRPr="002B1DBB" w:rsidRDefault="00C87458" w:rsidP="000C4D4D">
            <w:pPr>
              <w:spacing w:before="100" w:beforeAutospacing="1" w:after="100" w:afterAutospacing="1"/>
              <w:rPr>
                <w:b/>
                <w:color w:val="FFFFFF" w:themeColor="background1"/>
                <w:sz w:val="24"/>
              </w:rPr>
            </w:pPr>
            <w:r>
              <w:rPr>
                <w:b/>
                <w:color w:val="FFFFFF" w:themeColor="background1"/>
                <w:sz w:val="24"/>
              </w:rPr>
              <w:lastRenderedPageBreak/>
              <w:t>Serving the Whole Community</w:t>
            </w:r>
          </w:p>
        </w:tc>
      </w:tr>
      <w:tr w:rsidR="000C4D4D" w:rsidRPr="002B1DBB" w14:paraId="2B32BBEC" w14:textId="77777777" w:rsidTr="00523EA2">
        <w:trPr>
          <w:trHeight w:val="1070"/>
        </w:trPr>
        <w:tc>
          <w:tcPr>
            <w:tcW w:w="9558" w:type="dxa"/>
            <w:gridSpan w:val="2"/>
            <w:tcBorders>
              <w:bottom w:val="single" w:sz="4" w:space="0" w:color="auto"/>
            </w:tcBorders>
          </w:tcPr>
          <w:p w14:paraId="789F1472" w14:textId="17133591" w:rsidR="000C4D4D" w:rsidRDefault="00C87458" w:rsidP="00234855">
            <w:pPr>
              <w:pStyle w:val="ListParagraph"/>
              <w:ind w:left="0"/>
              <w:rPr>
                <w:noProof/>
                <w:sz w:val="24"/>
              </w:rPr>
            </w:pPr>
            <w:r>
              <w:rPr>
                <w:noProof/>
                <w:sz w:val="24"/>
              </w:rPr>
              <w:t xml:space="preserve">Explore the </w:t>
            </w:r>
            <w:r w:rsidR="008E7FB2">
              <w:rPr>
                <w:noProof/>
                <w:sz w:val="24"/>
              </w:rPr>
              <w:t xml:space="preserve">resource guide </w:t>
            </w:r>
            <w:hyperlink r:id="rId11" w:history="1">
              <w:r w:rsidR="008E7FB2" w:rsidRPr="00234855">
                <w:rPr>
                  <w:rStyle w:val="Hyperlink"/>
                  <w:noProof/>
                  <w:sz w:val="24"/>
                </w:rPr>
                <w:t>Defending Intellectual Freedom: LGBTQ+ Resources in School Libraries</w:t>
              </w:r>
            </w:hyperlink>
            <w:r w:rsidR="008E7FB2">
              <w:rPr>
                <w:noProof/>
                <w:sz w:val="24"/>
              </w:rPr>
              <w:t>. What concrete steps can you take to increase the diversity of your collection</w:t>
            </w:r>
            <w:r w:rsidR="00234855">
              <w:rPr>
                <w:noProof/>
                <w:sz w:val="24"/>
              </w:rPr>
              <w:t>s</w:t>
            </w:r>
            <w:r w:rsidR="008E7FB2">
              <w:rPr>
                <w:noProof/>
                <w:sz w:val="24"/>
              </w:rPr>
              <w:t xml:space="preserve"> and ensure that you are reaching out to all members of your community? </w:t>
            </w:r>
          </w:p>
          <w:p w14:paraId="7ADE61FA" w14:textId="77777777" w:rsidR="008E7FB2" w:rsidRDefault="008E7FB2" w:rsidP="008E7FB2">
            <w:pPr>
              <w:pStyle w:val="ListParagraph"/>
              <w:rPr>
                <w:noProof/>
                <w:sz w:val="24"/>
              </w:rPr>
            </w:pPr>
          </w:p>
          <w:p w14:paraId="204E3D95" w14:textId="77777777" w:rsidR="008E7FB2" w:rsidRDefault="008E7FB2" w:rsidP="008E7FB2">
            <w:pPr>
              <w:pStyle w:val="ListParagraph"/>
              <w:rPr>
                <w:noProof/>
                <w:sz w:val="24"/>
              </w:rPr>
            </w:pPr>
          </w:p>
          <w:p w14:paraId="749D47AE" w14:textId="77777777" w:rsidR="008E7FB2" w:rsidRDefault="008E7FB2" w:rsidP="008E7FB2">
            <w:pPr>
              <w:pStyle w:val="ListParagraph"/>
              <w:rPr>
                <w:noProof/>
                <w:sz w:val="24"/>
              </w:rPr>
            </w:pPr>
          </w:p>
          <w:p w14:paraId="50D3D426" w14:textId="77777777" w:rsidR="008E7FB2" w:rsidRDefault="008E7FB2" w:rsidP="008E7FB2">
            <w:pPr>
              <w:pStyle w:val="ListParagraph"/>
              <w:rPr>
                <w:noProof/>
                <w:sz w:val="24"/>
              </w:rPr>
            </w:pPr>
          </w:p>
          <w:p w14:paraId="31736976" w14:textId="77777777" w:rsidR="008E7FB2" w:rsidRDefault="008E7FB2" w:rsidP="008E7FB2">
            <w:pPr>
              <w:rPr>
                <w:noProof/>
                <w:sz w:val="24"/>
              </w:rPr>
            </w:pPr>
            <w:r>
              <w:rPr>
                <w:noProof/>
                <w:sz w:val="24"/>
              </w:rPr>
              <w:t>Examples:</w:t>
            </w:r>
          </w:p>
          <w:p w14:paraId="5C892AD0" w14:textId="785BE645" w:rsidR="008E7FB2" w:rsidRDefault="008E7FB2" w:rsidP="008E7FB2">
            <w:pPr>
              <w:pStyle w:val="ListParagraph"/>
              <w:numPr>
                <w:ilvl w:val="0"/>
                <w:numId w:val="30"/>
              </w:numPr>
              <w:rPr>
                <w:noProof/>
                <w:sz w:val="24"/>
              </w:rPr>
            </w:pPr>
            <w:r w:rsidRPr="008E7FB2">
              <w:rPr>
                <w:noProof/>
                <w:sz w:val="24"/>
              </w:rPr>
              <w:t xml:space="preserve">Update </w:t>
            </w:r>
            <w:r w:rsidR="00125F41">
              <w:rPr>
                <w:noProof/>
                <w:sz w:val="24"/>
              </w:rPr>
              <w:t>the library’s</w:t>
            </w:r>
            <w:r w:rsidR="00125F41" w:rsidRPr="008E7FB2">
              <w:rPr>
                <w:noProof/>
                <w:sz w:val="24"/>
              </w:rPr>
              <w:t xml:space="preserve"> </w:t>
            </w:r>
            <w:r w:rsidRPr="008E7FB2">
              <w:rPr>
                <w:noProof/>
                <w:sz w:val="24"/>
              </w:rPr>
              <w:t>collection development policy to include</w:t>
            </w:r>
            <w:r>
              <w:rPr>
                <w:noProof/>
                <w:sz w:val="24"/>
              </w:rPr>
              <w:t xml:space="preserve"> </w:t>
            </w:r>
            <w:r w:rsidRPr="008E7FB2">
              <w:rPr>
                <w:noProof/>
                <w:sz w:val="24"/>
              </w:rPr>
              <w:t>diverse selection resources</w:t>
            </w:r>
            <w:r>
              <w:rPr>
                <w:noProof/>
                <w:sz w:val="24"/>
              </w:rPr>
              <w:t>.</w:t>
            </w:r>
          </w:p>
          <w:p w14:paraId="2BF832FF" w14:textId="37F8D913" w:rsidR="008E7FB2" w:rsidRDefault="00125F41" w:rsidP="008E7FB2">
            <w:pPr>
              <w:pStyle w:val="ListParagraph"/>
              <w:numPr>
                <w:ilvl w:val="0"/>
                <w:numId w:val="30"/>
              </w:numPr>
              <w:rPr>
                <w:noProof/>
                <w:sz w:val="24"/>
              </w:rPr>
            </w:pPr>
            <w:r>
              <w:rPr>
                <w:noProof/>
                <w:sz w:val="24"/>
              </w:rPr>
              <w:t xml:space="preserve">Establish </w:t>
            </w:r>
            <w:r w:rsidR="008E7FB2">
              <w:rPr>
                <w:noProof/>
                <w:sz w:val="24"/>
              </w:rPr>
              <w:t xml:space="preserve">ordering guidelines for </w:t>
            </w:r>
            <w:r>
              <w:rPr>
                <w:noProof/>
                <w:sz w:val="24"/>
              </w:rPr>
              <w:t xml:space="preserve">the library </w:t>
            </w:r>
            <w:r w:rsidR="008E7FB2">
              <w:rPr>
                <w:noProof/>
                <w:sz w:val="24"/>
              </w:rPr>
              <w:t xml:space="preserve">to ensure that </w:t>
            </w:r>
            <w:r>
              <w:rPr>
                <w:noProof/>
                <w:sz w:val="24"/>
              </w:rPr>
              <w:t xml:space="preserve">the library is </w:t>
            </w:r>
            <w:r w:rsidR="008E7FB2">
              <w:rPr>
                <w:noProof/>
                <w:sz w:val="24"/>
              </w:rPr>
              <w:t xml:space="preserve">collecting a high percentage of diverse titles. </w:t>
            </w:r>
          </w:p>
          <w:p w14:paraId="6CA362F0" w14:textId="60AC7A41" w:rsidR="008E7FB2" w:rsidRPr="008E7FB2" w:rsidRDefault="008E7FB2" w:rsidP="008E7FB2">
            <w:pPr>
              <w:pStyle w:val="ListParagraph"/>
              <w:numPr>
                <w:ilvl w:val="0"/>
                <w:numId w:val="30"/>
              </w:numPr>
              <w:rPr>
                <w:noProof/>
                <w:sz w:val="24"/>
              </w:rPr>
            </w:pPr>
            <w:r>
              <w:rPr>
                <w:noProof/>
                <w:sz w:val="24"/>
              </w:rPr>
              <w:t xml:space="preserve">Perform a diversity audit of </w:t>
            </w:r>
            <w:r w:rsidR="00125F41">
              <w:rPr>
                <w:noProof/>
                <w:sz w:val="24"/>
              </w:rPr>
              <w:t xml:space="preserve">the </w:t>
            </w:r>
            <w:r>
              <w:rPr>
                <w:noProof/>
                <w:sz w:val="24"/>
              </w:rPr>
              <w:t>collection to determine which areas are least represented.</w:t>
            </w:r>
          </w:p>
          <w:p w14:paraId="36CF84D2" w14:textId="53DAECF9" w:rsidR="008E7FB2" w:rsidRDefault="008E7FB2" w:rsidP="008E7FB2">
            <w:pPr>
              <w:pStyle w:val="ListParagraph"/>
              <w:numPr>
                <w:ilvl w:val="0"/>
                <w:numId w:val="30"/>
              </w:numPr>
              <w:rPr>
                <w:noProof/>
                <w:sz w:val="24"/>
              </w:rPr>
            </w:pPr>
            <w:r>
              <w:rPr>
                <w:noProof/>
                <w:sz w:val="24"/>
              </w:rPr>
              <w:t xml:space="preserve">Include titles by all types of authors about all types of characters in </w:t>
            </w:r>
            <w:r w:rsidR="00125F41">
              <w:rPr>
                <w:noProof/>
                <w:sz w:val="24"/>
              </w:rPr>
              <w:t xml:space="preserve">the library’s </w:t>
            </w:r>
            <w:r>
              <w:rPr>
                <w:noProof/>
                <w:sz w:val="24"/>
              </w:rPr>
              <w:t>book displays.</w:t>
            </w:r>
          </w:p>
          <w:p w14:paraId="58CF7E72" w14:textId="697E8C0C" w:rsidR="008E7FB2" w:rsidRPr="008E7FB2" w:rsidRDefault="008E7FB2" w:rsidP="008E7FB2">
            <w:pPr>
              <w:rPr>
                <w:noProof/>
                <w:sz w:val="24"/>
              </w:rPr>
            </w:pPr>
          </w:p>
        </w:tc>
      </w:tr>
      <w:tr w:rsidR="00AA6A7F" w:rsidRPr="002B1DBB" w14:paraId="70B2416D" w14:textId="77777777" w:rsidTr="00ED7C10">
        <w:trPr>
          <w:trHeight w:val="629"/>
        </w:trPr>
        <w:tc>
          <w:tcPr>
            <w:tcW w:w="9558" w:type="dxa"/>
            <w:gridSpan w:val="2"/>
            <w:tcBorders>
              <w:bottom w:val="single" w:sz="4" w:space="0" w:color="auto"/>
            </w:tcBorders>
            <w:shd w:val="clear" w:color="auto" w:fill="31849B" w:themeFill="accent5" w:themeFillShade="BF"/>
            <w:vAlign w:val="center"/>
          </w:tcPr>
          <w:p w14:paraId="4F18423F" w14:textId="2E265EBC" w:rsidR="00AA6A7F" w:rsidRPr="002B1DBB" w:rsidRDefault="008E7FB2" w:rsidP="00AA6A7F">
            <w:pPr>
              <w:spacing w:before="100" w:beforeAutospacing="1" w:after="100" w:afterAutospacing="1"/>
              <w:rPr>
                <w:sz w:val="24"/>
              </w:rPr>
            </w:pPr>
            <w:r>
              <w:rPr>
                <w:b/>
                <w:color w:val="FFFFFF" w:themeColor="background1"/>
                <w:sz w:val="24"/>
              </w:rPr>
              <w:t>Developing a Growth Mindset</w:t>
            </w:r>
          </w:p>
        </w:tc>
      </w:tr>
      <w:tr w:rsidR="00AA6A7F" w:rsidRPr="002B1DBB" w14:paraId="7BA116B4" w14:textId="77777777" w:rsidTr="00523EA2">
        <w:trPr>
          <w:trHeight w:val="1070"/>
        </w:trPr>
        <w:tc>
          <w:tcPr>
            <w:tcW w:w="9558" w:type="dxa"/>
            <w:gridSpan w:val="2"/>
            <w:tcBorders>
              <w:bottom w:val="single" w:sz="4" w:space="0" w:color="auto"/>
            </w:tcBorders>
          </w:tcPr>
          <w:p w14:paraId="301622EF" w14:textId="10C1F2BD" w:rsidR="008E7FB2" w:rsidRDefault="008D4B7A" w:rsidP="00234855">
            <w:pPr>
              <w:rPr>
                <w:sz w:val="24"/>
              </w:rPr>
            </w:pPr>
            <w:r>
              <w:rPr>
                <w:sz w:val="24"/>
              </w:rPr>
              <w:t xml:space="preserve">Encourage your staff or colleagues to </w:t>
            </w:r>
            <w:r w:rsidR="008E7FB2">
              <w:rPr>
                <w:sz w:val="24"/>
              </w:rPr>
              <w:t>take the Growth Mindset quiz at</w:t>
            </w:r>
            <w:r w:rsidR="00234855">
              <w:rPr>
                <w:sz w:val="24"/>
              </w:rPr>
              <w:t xml:space="preserve"> </w:t>
            </w:r>
            <w:hyperlink r:id="rId12" w:history="1">
              <w:r w:rsidR="00234855" w:rsidRPr="00A74605">
                <w:rPr>
                  <w:rStyle w:val="Hyperlink"/>
                  <w:sz w:val="24"/>
                </w:rPr>
                <w:t>http://blog.mindsetworks.com/what-s-my-mindset</w:t>
              </w:r>
            </w:hyperlink>
            <w:r w:rsidR="008E7FB2">
              <w:rPr>
                <w:sz w:val="24"/>
              </w:rPr>
              <w:t>.</w:t>
            </w:r>
          </w:p>
          <w:p w14:paraId="28D31EBA" w14:textId="77777777" w:rsidR="008E7FB2" w:rsidRDefault="008E7FB2" w:rsidP="008E7FB2">
            <w:pPr>
              <w:spacing w:line="360" w:lineRule="auto"/>
              <w:rPr>
                <w:sz w:val="24"/>
              </w:rPr>
            </w:pPr>
          </w:p>
          <w:p w14:paraId="4D3CB67F" w14:textId="464E9ECF" w:rsidR="008E7FB2" w:rsidRDefault="008E7FB2" w:rsidP="008E7FB2">
            <w:pPr>
              <w:spacing w:line="360" w:lineRule="auto"/>
              <w:rPr>
                <w:sz w:val="24"/>
              </w:rPr>
            </w:pPr>
            <w:r>
              <w:rPr>
                <w:sz w:val="24"/>
              </w:rPr>
              <w:t xml:space="preserve">What are your results?  </w:t>
            </w:r>
          </w:p>
          <w:p w14:paraId="74F62BCE" w14:textId="22FB7161" w:rsidR="008E7FB2" w:rsidRDefault="008E7FB2" w:rsidP="008E7FB2">
            <w:pPr>
              <w:spacing w:line="360" w:lineRule="auto"/>
              <w:rPr>
                <w:sz w:val="24"/>
              </w:rPr>
            </w:pPr>
          </w:p>
          <w:p w14:paraId="079F7216" w14:textId="77777777" w:rsidR="008A3CC4" w:rsidRDefault="008A3CC4" w:rsidP="008E7FB2">
            <w:pPr>
              <w:spacing w:line="360" w:lineRule="auto"/>
              <w:rPr>
                <w:sz w:val="24"/>
              </w:rPr>
            </w:pPr>
          </w:p>
          <w:p w14:paraId="0AE867D3" w14:textId="77777777" w:rsidR="008A3CC4" w:rsidRDefault="008A3CC4" w:rsidP="008E7FB2">
            <w:pPr>
              <w:spacing w:line="360" w:lineRule="auto"/>
              <w:rPr>
                <w:sz w:val="24"/>
              </w:rPr>
            </w:pPr>
          </w:p>
          <w:p w14:paraId="23394D50" w14:textId="77777777" w:rsidR="008E7FB2" w:rsidRDefault="008E7FB2" w:rsidP="008E7FB2">
            <w:pPr>
              <w:spacing w:line="360" w:lineRule="auto"/>
              <w:rPr>
                <w:sz w:val="24"/>
              </w:rPr>
            </w:pPr>
          </w:p>
          <w:p w14:paraId="6857BCF1" w14:textId="1A2A63A5" w:rsidR="008E7FB2" w:rsidRDefault="008E7FB2" w:rsidP="001D18C6">
            <w:pPr>
              <w:rPr>
                <w:sz w:val="24"/>
              </w:rPr>
            </w:pPr>
            <w:r>
              <w:rPr>
                <w:sz w:val="24"/>
              </w:rPr>
              <w:t xml:space="preserve">Explore these resources to learn more about helping yourself and your </w:t>
            </w:r>
            <w:r w:rsidR="008D4B7A">
              <w:rPr>
                <w:sz w:val="24"/>
              </w:rPr>
              <w:t xml:space="preserve">colleagues and </w:t>
            </w:r>
            <w:r>
              <w:rPr>
                <w:sz w:val="24"/>
              </w:rPr>
              <w:t xml:space="preserve">staff develop a growth mindset. </w:t>
            </w:r>
          </w:p>
          <w:p w14:paraId="382722BB" w14:textId="448421B8" w:rsidR="008E7FB2" w:rsidRDefault="004C5BB7" w:rsidP="008E7FB2">
            <w:pPr>
              <w:spacing w:line="360" w:lineRule="auto"/>
              <w:rPr>
                <w:sz w:val="24"/>
              </w:rPr>
            </w:pPr>
            <w:hyperlink r:id="rId13" w:history="1">
              <w:r w:rsidR="008E7FB2" w:rsidRPr="00BF229D">
                <w:rPr>
                  <w:rStyle w:val="Hyperlink"/>
                  <w:sz w:val="24"/>
                </w:rPr>
                <w:t>https://www.mindsetworks.com/</w:t>
              </w:r>
            </w:hyperlink>
          </w:p>
          <w:p w14:paraId="0CA2C045" w14:textId="39C5C401" w:rsidR="008E7FB2" w:rsidRDefault="004C5BB7" w:rsidP="008E7FB2">
            <w:pPr>
              <w:spacing w:line="360" w:lineRule="auto"/>
              <w:rPr>
                <w:sz w:val="24"/>
              </w:rPr>
            </w:pPr>
            <w:hyperlink r:id="rId14" w:history="1">
              <w:r w:rsidR="008E7FB2" w:rsidRPr="00BF229D">
                <w:rPr>
                  <w:rStyle w:val="Hyperlink"/>
                  <w:sz w:val="24"/>
                </w:rPr>
                <w:t>https://mindsetscholarsnetwork.org/learning-mindsets/growth-mindset/#</w:t>
              </w:r>
            </w:hyperlink>
          </w:p>
          <w:p w14:paraId="509BC9C5" w14:textId="137FDC0F" w:rsidR="008E7FB2" w:rsidRDefault="004C5BB7" w:rsidP="008E7FB2">
            <w:pPr>
              <w:spacing w:line="360" w:lineRule="auto"/>
              <w:rPr>
                <w:sz w:val="24"/>
              </w:rPr>
            </w:pPr>
            <w:hyperlink r:id="rId15" w:history="1">
              <w:r w:rsidR="008E7FB2" w:rsidRPr="00BF229D">
                <w:rPr>
                  <w:rStyle w:val="Hyperlink"/>
                  <w:sz w:val="24"/>
                </w:rPr>
                <w:t>https://mindsetonline.com/</w:t>
              </w:r>
            </w:hyperlink>
          </w:p>
          <w:p w14:paraId="2E6DFC6B" w14:textId="77777777" w:rsidR="00323CBD" w:rsidRDefault="00323CBD" w:rsidP="000C4D4D">
            <w:pPr>
              <w:rPr>
                <w:sz w:val="24"/>
              </w:rPr>
            </w:pPr>
          </w:p>
          <w:p w14:paraId="757C3D6F" w14:textId="55EBB290" w:rsidR="008A3CC4" w:rsidRDefault="008A3CC4" w:rsidP="000C4D4D">
            <w:pPr>
              <w:rPr>
                <w:sz w:val="24"/>
              </w:rPr>
            </w:pPr>
          </w:p>
          <w:p w14:paraId="4E2E26E9" w14:textId="77777777" w:rsidR="007F54A6" w:rsidRDefault="007F54A6" w:rsidP="000C4D4D">
            <w:pPr>
              <w:rPr>
                <w:sz w:val="24"/>
              </w:rPr>
            </w:pPr>
          </w:p>
          <w:p w14:paraId="3A4DB07A" w14:textId="77777777" w:rsidR="008A3CC4" w:rsidRDefault="008A3CC4" w:rsidP="000C4D4D">
            <w:pPr>
              <w:rPr>
                <w:sz w:val="24"/>
              </w:rPr>
            </w:pPr>
          </w:p>
          <w:p w14:paraId="19340499" w14:textId="37BA3807" w:rsidR="00F2724D" w:rsidRPr="002B1DBB" w:rsidRDefault="00F2724D" w:rsidP="000C4D4D">
            <w:pPr>
              <w:rPr>
                <w:sz w:val="24"/>
              </w:rPr>
            </w:pPr>
          </w:p>
        </w:tc>
      </w:tr>
      <w:tr w:rsidR="00AA6A7F" w:rsidRPr="002B1DBB" w14:paraId="1A8CFDF3" w14:textId="77777777" w:rsidTr="007B2735">
        <w:trPr>
          <w:trHeight w:val="773"/>
        </w:trPr>
        <w:tc>
          <w:tcPr>
            <w:tcW w:w="9558" w:type="dxa"/>
            <w:gridSpan w:val="2"/>
            <w:shd w:val="clear" w:color="auto" w:fill="31849B" w:themeFill="accent5" w:themeFillShade="BF"/>
          </w:tcPr>
          <w:p w14:paraId="2E286ED0" w14:textId="77777777" w:rsidR="007B2735" w:rsidRPr="002B1DBB" w:rsidRDefault="007B2735" w:rsidP="00B02855">
            <w:pPr>
              <w:rPr>
                <w:b/>
                <w:color w:val="FFFFFF" w:themeColor="background1"/>
                <w:sz w:val="24"/>
              </w:rPr>
            </w:pPr>
          </w:p>
          <w:p w14:paraId="2C60D9B7" w14:textId="068EC501" w:rsidR="00AA6A7F" w:rsidRPr="002B1DBB" w:rsidRDefault="007B2735" w:rsidP="00B02855">
            <w:pPr>
              <w:rPr>
                <w:sz w:val="24"/>
              </w:rPr>
            </w:pPr>
            <w:r w:rsidRPr="002B1DBB">
              <w:rPr>
                <w:b/>
                <w:color w:val="FFFFFF" w:themeColor="background1"/>
                <w:sz w:val="24"/>
              </w:rPr>
              <w:t>Action Plan (include next steps, who, when, etc.)</w:t>
            </w:r>
          </w:p>
        </w:tc>
      </w:tr>
      <w:tr w:rsidR="00AA6A7F" w:rsidRPr="00B16A14" w14:paraId="680204B7" w14:textId="77777777" w:rsidTr="00523EA2">
        <w:trPr>
          <w:trHeight w:val="1070"/>
        </w:trPr>
        <w:tc>
          <w:tcPr>
            <w:tcW w:w="9558" w:type="dxa"/>
            <w:gridSpan w:val="2"/>
          </w:tcPr>
          <w:p w14:paraId="0825176C" w14:textId="77777777" w:rsidR="002B1DBB" w:rsidRDefault="002B1DBB" w:rsidP="00B02855"/>
          <w:p w14:paraId="2E15A33F" w14:textId="77777777" w:rsidR="002B1DBB" w:rsidRDefault="002B1DBB" w:rsidP="00B02855"/>
          <w:p w14:paraId="06BCAC4E" w14:textId="77777777" w:rsidR="002B1DBB" w:rsidRDefault="002B1DBB" w:rsidP="00B02855"/>
          <w:p w14:paraId="7D03C745" w14:textId="77777777" w:rsidR="002B1DBB" w:rsidRDefault="002B1DBB" w:rsidP="00B02855"/>
          <w:p w14:paraId="55D691F2" w14:textId="77777777" w:rsidR="002B1DBB" w:rsidRDefault="002B1DBB" w:rsidP="00B02855"/>
          <w:p w14:paraId="456F2D4B" w14:textId="77777777" w:rsidR="002B1DBB" w:rsidRDefault="002B1DBB" w:rsidP="00B02855"/>
          <w:p w14:paraId="2F98C65E" w14:textId="77777777" w:rsidR="002B1DBB" w:rsidRDefault="002B1DBB" w:rsidP="00B02855"/>
          <w:p w14:paraId="7D2B1FD6" w14:textId="689F8D3C" w:rsidR="002B1DBB" w:rsidRDefault="002B1DBB" w:rsidP="00B02855"/>
          <w:p w14:paraId="4BFA2D1C" w14:textId="57A15DBE" w:rsidR="00234855" w:rsidRDefault="00234855" w:rsidP="00B02855"/>
          <w:p w14:paraId="6496224E" w14:textId="6EAEF3D5" w:rsidR="00234855" w:rsidRDefault="00234855" w:rsidP="00B02855"/>
          <w:p w14:paraId="48CD28FD" w14:textId="01AA606F" w:rsidR="00234855" w:rsidRDefault="00234855" w:rsidP="00B02855"/>
          <w:p w14:paraId="004232BB" w14:textId="06A0F074" w:rsidR="00234855" w:rsidRDefault="00234855" w:rsidP="00B02855"/>
          <w:p w14:paraId="6735454F" w14:textId="01B0D9FA" w:rsidR="00234855" w:rsidRDefault="00234855" w:rsidP="00B02855"/>
          <w:p w14:paraId="78A70EA7" w14:textId="3BEA1DC6" w:rsidR="00234855" w:rsidRDefault="00234855" w:rsidP="00B02855"/>
          <w:p w14:paraId="1F84FE23" w14:textId="4C1649F3" w:rsidR="00234855" w:rsidRDefault="00234855" w:rsidP="00B02855"/>
          <w:p w14:paraId="0E1FC2D3" w14:textId="7381E06E" w:rsidR="00234855" w:rsidRDefault="00234855" w:rsidP="00B02855"/>
          <w:p w14:paraId="23A4FAB9" w14:textId="0B334428" w:rsidR="00234855" w:rsidRDefault="00234855" w:rsidP="00B02855"/>
          <w:p w14:paraId="48CA67CE" w14:textId="17FD294C" w:rsidR="00234855" w:rsidRDefault="00234855" w:rsidP="00B02855"/>
          <w:p w14:paraId="66260BD1" w14:textId="5CA04E81" w:rsidR="00234855" w:rsidRDefault="00234855" w:rsidP="00B02855"/>
          <w:p w14:paraId="0CF09531" w14:textId="0498229D" w:rsidR="00234855" w:rsidRDefault="00234855" w:rsidP="00B02855"/>
          <w:p w14:paraId="5B74A226" w14:textId="247D5FBA" w:rsidR="00234855" w:rsidRDefault="00234855" w:rsidP="00B02855"/>
          <w:p w14:paraId="30F5390D" w14:textId="77777777" w:rsidR="00234855" w:rsidRDefault="00234855" w:rsidP="00B02855"/>
          <w:p w14:paraId="66EBEFA5" w14:textId="77777777" w:rsidR="002B1DBB" w:rsidRDefault="002B1DBB" w:rsidP="00B02855"/>
          <w:p w14:paraId="5DD2FB9E" w14:textId="77777777" w:rsidR="002B1DBB" w:rsidRDefault="002B1DBB" w:rsidP="00B02855"/>
          <w:p w14:paraId="172A0A86" w14:textId="77777777" w:rsidR="002B1DBB" w:rsidRDefault="002B1DBB" w:rsidP="00B02855"/>
          <w:p w14:paraId="04851866" w14:textId="77777777" w:rsidR="002B1DBB" w:rsidRDefault="002B1DBB" w:rsidP="00B02855"/>
          <w:p w14:paraId="7C26651D" w14:textId="0105AC5E" w:rsidR="002B1DBB" w:rsidRDefault="002B1DBB" w:rsidP="00B02855"/>
        </w:tc>
      </w:tr>
    </w:tbl>
    <w:p w14:paraId="6552EC76" w14:textId="77777777" w:rsidR="000D302A" w:rsidRDefault="000D302A"/>
    <w:sectPr w:rsidR="000D302A" w:rsidSect="00C87458">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06C0E" w14:textId="77777777" w:rsidR="004C5BB7" w:rsidRDefault="004C5BB7" w:rsidP="0071561B">
      <w:pPr>
        <w:spacing w:after="0" w:line="240" w:lineRule="auto"/>
      </w:pPr>
      <w:r>
        <w:separator/>
      </w:r>
    </w:p>
  </w:endnote>
  <w:endnote w:type="continuationSeparator" w:id="0">
    <w:p w14:paraId="16899AE3" w14:textId="77777777" w:rsidR="004C5BB7" w:rsidRDefault="004C5BB7" w:rsidP="00715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640B7" w14:textId="77777777" w:rsidR="008E7FB2" w:rsidRDefault="008E7F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5BBE6" w14:textId="77777777" w:rsidR="008E7FB2" w:rsidRDefault="008E7F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79968" w14:textId="77777777" w:rsidR="008E7FB2" w:rsidRDefault="008E7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601BC" w14:textId="77777777" w:rsidR="004C5BB7" w:rsidRDefault="004C5BB7" w:rsidP="0071561B">
      <w:pPr>
        <w:spacing w:after="0" w:line="240" w:lineRule="auto"/>
      </w:pPr>
      <w:r>
        <w:separator/>
      </w:r>
    </w:p>
  </w:footnote>
  <w:footnote w:type="continuationSeparator" w:id="0">
    <w:p w14:paraId="0C1C6BEB" w14:textId="77777777" w:rsidR="004C5BB7" w:rsidRDefault="004C5BB7" w:rsidP="00715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64118" w14:textId="77777777" w:rsidR="008E7FB2" w:rsidRDefault="008E7F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7CBA0" w14:textId="77777777" w:rsidR="008E7FB2" w:rsidRDefault="008E7F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4BC1F" w14:textId="77777777" w:rsidR="008E7FB2" w:rsidRDefault="008E7F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4083"/>
    <w:multiLevelType w:val="multilevel"/>
    <w:tmpl w:val="5B68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E2E99"/>
    <w:multiLevelType w:val="hybridMultilevel"/>
    <w:tmpl w:val="A7E8F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B0A35"/>
    <w:multiLevelType w:val="hybridMultilevel"/>
    <w:tmpl w:val="A744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E3DC9"/>
    <w:multiLevelType w:val="hybridMultilevel"/>
    <w:tmpl w:val="13643C1C"/>
    <w:lvl w:ilvl="0" w:tplc="6958EC8A">
      <w:start w:val="1"/>
      <w:numFmt w:val="bullet"/>
      <w:lvlText w:val=""/>
      <w:lvlJc w:val="center"/>
      <w:pPr>
        <w:tabs>
          <w:tab w:val="num" w:pos="1080"/>
        </w:tabs>
        <w:ind w:left="1080" w:hanging="360"/>
      </w:pPr>
      <w:rPr>
        <w:rFonts w:ascii="Wingdings" w:hAnsi="Wingdings" w:hint="default"/>
        <w:sz w:val="44"/>
      </w:rPr>
    </w:lvl>
    <w:lvl w:ilvl="1" w:tplc="2C4CA57E" w:tentative="1">
      <w:start w:val="1"/>
      <w:numFmt w:val="bullet"/>
      <w:lvlText w:val="•"/>
      <w:lvlJc w:val="left"/>
      <w:pPr>
        <w:tabs>
          <w:tab w:val="num" w:pos="1800"/>
        </w:tabs>
        <w:ind w:left="1800" w:hanging="360"/>
      </w:pPr>
      <w:rPr>
        <w:rFonts w:ascii="Arial" w:hAnsi="Arial" w:hint="default"/>
      </w:rPr>
    </w:lvl>
    <w:lvl w:ilvl="2" w:tplc="6358B886" w:tentative="1">
      <w:start w:val="1"/>
      <w:numFmt w:val="bullet"/>
      <w:lvlText w:val="•"/>
      <w:lvlJc w:val="left"/>
      <w:pPr>
        <w:tabs>
          <w:tab w:val="num" w:pos="2520"/>
        </w:tabs>
        <w:ind w:left="2520" w:hanging="360"/>
      </w:pPr>
      <w:rPr>
        <w:rFonts w:ascii="Arial" w:hAnsi="Arial" w:hint="default"/>
      </w:rPr>
    </w:lvl>
    <w:lvl w:ilvl="3" w:tplc="5E9AA136" w:tentative="1">
      <w:start w:val="1"/>
      <w:numFmt w:val="bullet"/>
      <w:lvlText w:val="•"/>
      <w:lvlJc w:val="left"/>
      <w:pPr>
        <w:tabs>
          <w:tab w:val="num" w:pos="3240"/>
        </w:tabs>
        <w:ind w:left="3240" w:hanging="360"/>
      </w:pPr>
      <w:rPr>
        <w:rFonts w:ascii="Arial" w:hAnsi="Arial" w:hint="default"/>
      </w:rPr>
    </w:lvl>
    <w:lvl w:ilvl="4" w:tplc="4272872E" w:tentative="1">
      <w:start w:val="1"/>
      <w:numFmt w:val="bullet"/>
      <w:lvlText w:val="•"/>
      <w:lvlJc w:val="left"/>
      <w:pPr>
        <w:tabs>
          <w:tab w:val="num" w:pos="3960"/>
        </w:tabs>
        <w:ind w:left="3960" w:hanging="360"/>
      </w:pPr>
      <w:rPr>
        <w:rFonts w:ascii="Arial" w:hAnsi="Arial" w:hint="default"/>
      </w:rPr>
    </w:lvl>
    <w:lvl w:ilvl="5" w:tplc="7318F660" w:tentative="1">
      <w:start w:val="1"/>
      <w:numFmt w:val="bullet"/>
      <w:lvlText w:val="•"/>
      <w:lvlJc w:val="left"/>
      <w:pPr>
        <w:tabs>
          <w:tab w:val="num" w:pos="4680"/>
        </w:tabs>
        <w:ind w:left="4680" w:hanging="360"/>
      </w:pPr>
      <w:rPr>
        <w:rFonts w:ascii="Arial" w:hAnsi="Arial" w:hint="default"/>
      </w:rPr>
    </w:lvl>
    <w:lvl w:ilvl="6" w:tplc="620009F6" w:tentative="1">
      <w:start w:val="1"/>
      <w:numFmt w:val="bullet"/>
      <w:lvlText w:val="•"/>
      <w:lvlJc w:val="left"/>
      <w:pPr>
        <w:tabs>
          <w:tab w:val="num" w:pos="5400"/>
        </w:tabs>
        <w:ind w:left="5400" w:hanging="360"/>
      </w:pPr>
      <w:rPr>
        <w:rFonts w:ascii="Arial" w:hAnsi="Arial" w:hint="default"/>
      </w:rPr>
    </w:lvl>
    <w:lvl w:ilvl="7" w:tplc="641AD964" w:tentative="1">
      <w:start w:val="1"/>
      <w:numFmt w:val="bullet"/>
      <w:lvlText w:val="•"/>
      <w:lvlJc w:val="left"/>
      <w:pPr>
        <w:tabs>
          <w:tab w:val="num" w:pos="6120"/>
        </w:tabs>
        <w:ind w:left="6120" w:hanging="360"/>
      </w:pPr>
      <w:rPr>
        <w:rFonts w:ascii="Arial" w:hAnsi="Arial" w:hint="default"/>
      </w:rPr>
    </w:lvl>
    <w:lvl w:ilvl="8" w:tplc="82289A2A" w:tentative="1">
      <w:start w:val="1"/>
      <w:numFmt w:val="bullet"/>
      <w:lvlText w:val="•"/>
      <w:lvlJc w:val="left"/>
      <w:pPr>
        <w:tabs>
          <w:tab w:val="num" w:pos="6840"/>
        </w:tabs>
        <w:ind w:left="6840" w:hanging="360"/>
      </w:pPr>
      <w:rPr>
        <w:rFonts w:ascii="Arial" w:hAnsi="Arial" w:hint="default"/>
      </w:rPr>
    </w:lvl>
  </w:abstractNum>
  <w:abstractNum w:abstractNumId="4" w15:restartNumberingAfterBreak="0">
    <w:nsid w:val="0D10582A"/>
    <w:multiLevelType w:val="hybridMultilevel"/>
    <w:tmpl w:val="0C824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D33DF"/>
    <w:multiLevelType w:val="hybridMultilevel"/>
    <w:tmpl w:val="56DE1DD2"/>
    <w:lvl w:ilvl="0" w:tplc="823C9C22">
      <w:start w:val="1"/>
      <w:numFmt w:val="bullet"/>
      <w:lvlText w:val=" "/>
      <w:lvlJc w:val="left"/>
      <w:pPr>
        <w:tabs>
          <w:tab w:val="num" w:pos="720"/>
        </w:tabs>
        <w:ind w:left="720" w:hanging="360"/>
      </w:pPr>
      <w:rPr>
        <w:rFonts w:ascii="Tw Cen MT" w:hAnsi="Tw Cen MT"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6" w15:restartNumberingAfterBreak="0">
    <w:nsid w:val="10F94610"/>
    <w:multiLevelType w:val="hybridMultilevel"/>
    <w:tmpl w:val="EB968DE8"/>
    <w:lvl w:ilvl="0" w:tplc="9EB4FA2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9C1E11"/>
    <w:multiLevelType w:val="hybridMultilevel"/>
    <w:tmpl w:val="3C169C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D64CE5"/>
    <w:multiLevelType w:val="hybridMultilevel"/>
    <w:tmpl w:val="889E7A34"/>
    <w:lvl w:ilvl="0" w:tplc="2F8C6842">
      <w:start w:val="1"/>
      <w:numFmt w:val="bullet"/>
      <w:lvlText w:val=""/>
      <w:lvlJc w:val="center"/>
      <w:pPr>
        <w:ind w:left="1080" w:hanging="360"/>
      </w:pPr>
      <w:rPr>
        <w:rFonts w:ascii="Wingdings" w:hAnsi="Wingdings"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032599"/>
    <w:multiLevelType w:val="hybridMultilevel"/>
    <w:tmpl w:val="0BD42A5A"/>
    <w:lvl w:ilvl="0" w:tplc="6958EC8A">
      <w:start w:val="1"/>
      <w:numFmt w:val="bullet"/>
      <w:lvlText w:val=""/>
      <w:lvlJc w:val="center"/>
      <w:pPr>
        <w:ind w:left="720" w:hanging="360"/>
      </w:pPr>
      <w:rPr>
        <w:rFonts w:ascii="Wingdings" w:hAnsi="Wingdings"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45177E"/>
    <w:multiLevelType w:val="hybridMultilevel"/>
    <w:tmpl w:val="BBE835C8"/>
    <w:lvl w:ilvl="0" w:tplc="0409000F">
      <w:start w:val="1"/>
      <w:numFmt w:val="decimal"/>
      <w:lvlText w:val="%1."/>
      <w:lvlJc w:val="left"/>
      <w:pPr>
        <w:tabs>
          <w:tab w:val="num" w:pos="720"/>
        </w:tabs>
        <w:ind w:left="720" w:hanging="360"/>
      </w:pPr>
      <w:rPr>
        <w:rFonts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11" w15:restartNumberingAfterBreak="0">
    <w:nsid w:val="36D12312"/>
    <w:multiLevelType w:val="hybridMultilevel"/>
    <w:tmpl w:val="5888C0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7B00D6A"/>
    <w:multiLevelType w:val="hybridMultilevel"/>
    <w:tmpl w:val="1DC20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AA5D7F"/>
    <w:multiLevelType w:val="hybridMultilevel"/>
    <w:tmpl w:val="90523DF0"/>
    <w:lvl w:ilvl="0" w:tplc="521C6F8C">
      <w:start w:val="1"/>
      <w:numFmt w:val="bullet"/>
      <w:lvlText w:val=""/>
      <w:lvlJc w:val="center"/>
      <w:pPr>
        <w:ind w:left="1080" w:hanging="360"/>
      </w:pPr>
      <w:rPr>
        <w:rFonts w:ascii="Wingdings" w:hAnsi="Wingdings" w:hint="default"/>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CA7F24"/>
    <w:multiLevelType w:val="hybridMultilevel"/>
    <w:tmpl w:val="BB58A064"/>
    <w:lvl w:ilvl="0" w:tplc="5210AD2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DDDCCDF2" w:tentative="1">
      <w:start w:val="1"/>
      <w:numFmt w:val="bullet"/>
      <w:lvlText w:val=""/>
      <w:lvlJc w:val="left"/>
      <w:pPr>
        <w:tabs>
          <w:tab w:val="num" w:pos="2160"/>
        </w:tabs>
        <w:ind w:left="2160" w:hanging="360"/>
      </w:pPr>
      <w:rPr>
        <w:rFonts w:ascii="Wingdings" w:hAnsi="Wingdings" w:hint="default"/>
      </w:rPr>
    </w:lvl>
    <w:lvl w:ilvl="3" w:tplc="35CE6DE0" w:tentative="1">
      <w:start w:val="1"/>
      <w:numFmt w:val="bullet"/>
      <w:lvlText w:val=""/>
      <w:lvlJc w:val="left"/>
      <w:pPr>
        <w:tabs>
          <w:tab w:val="num" w:pos="2880"/>
        </w:tabs>
        <w:ind w:left="2880" w:hanging="360"/>
      </w:pPr>
      <w:rPr>
        <w:rFonts w:ascii="Wingdings" w:hAnsi="Wingdings" w:hint="default"/>
      </w:rPr>
    </w:lvl>
    <w:lvl w:ilvl="4" w:tplc="B04862C8" w:tentative="1">
      <w:start w:val="1"/>
      <w:numFmt w:val="bullet"/>
      <w:lvlText w:val=""/>
      <w:lvlJc w:val="left"/>
      <w:pPr>
        <w:tabs>
          <w:tab w:val="num" w:pos="3600"/>
        </w:tabs>
        <w:ind w:left="3600" w:hanging="360"/>
      </w:pPr>
      <w:rPr>
        <w:rFonts w:ascii="Wingdings" w:hAnsi="Wingdings" w:hint="default"/>
      </w:rPr>
    </w:lvl>
    <w:lvl w:ilvl="5" w:tplc="28386D3E" w:tentative="1">
      <w:start w:val="1"/>
      <w:numFmt w:val="bullet"/>
      <w:lvlText w:val=""/>
      <w:lvlJc w:val="left"/>
      <w:pPr>
        <w:tabs>
          <w:tab w:val="num" w:pos="4320"/>
        </w:tabs>
        <w:ind w:left="4320" w:hanging="360"/>
      </w:pPr>
      <w:rPr>
        <w:rFonts w:ascii="Wingdings" w:hAnsi="Wingdings" w:hint="default"/>
      </w:rPr>
    </w:lvl>
    <w:lvl w:ilvl="6" w:tplc="65D6399C" w:tentative="1">
      <w:start w:val="1"/>
      <w:numFmt w:val="bullet"/>
      <w:lvlText w:val=""/>
      <w:lvlJc w:val="left"/>
      <w:pPr>
        <w:tabs>
          <w:tab w:val="num" w:pos="5040"/>
        </w:tabs>
        <w:ind w:left="5040" w:hanging="360"/>
      </w:pPr>
      <w:rPr>
        <w:rFonts w:ascii="Wingdings" w:hAnsi="Wingdings" w:hint="default"/>
      </w:rPr>
    </w:lvl>
    <w:lvl w:ilvl="7" w:tplc="8ACC3C36" w:tentative="1">
      <w:start w:val="1"/>
      <w:numFmt w:val="bullet"/>
      <w:lvlText w:val=""/>
      <w:lvlJc w:val="left"/>
      <w:pPr>
        <w:tabs>
          <w:tab w:val="num" w:pos="5760"/>
        </w:tabs>
        <w:ind w:left="5760" w:hanging="360"/>
      </w:pPr>
      <w:rPr>
        <w:rFonts w:ascii="Wingdings" w:hAnsi="Wingdings" w:hint="default"/>
      </w:rPr>
    </w:lvl>
    <w:lvl w:ilvl="8" w:tplc="4CA828F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73126D"/>
    <w:multiLevelType w:val="hybridMultilevel"/>
    <w:tmpl w:val="25685446"/>
    <w:lvl w:ilvl="0" w:tplc="AE3E064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8C3753"/>
    <w:multiLevelType w:val="hybridMultilevel"/>
    <w:tmpl w:val="5D667B0E"/>
    <w:lvl w:ilvl="0" w:tplc="509CCEFC">
      <w:start w:val="1"/>
      <w:numFmt w:val="bullet"/>
      <w:lvlText w:val="•"/>
      <w:lvlJc w:val="left"/>
      <w:pPr>
        <w:tabs>
          <w:tab w:val="num" w:pos="720"/>
        </w:tabs>
        <w:ind w:left="720" w:hanging="360"/>
      </w:pPr>
      <w:rPr>
        <w:rFonts w:ascii="Arial" w:hAnsi="Arial" w:hint="default"/>
      </w:rPr>
    </w:lvl>
    <w:lvl w:ilvl="1" w:tplc="2C4CA57E" w:tentative="1">
      <w:start w:val="1"/>
      <w:numFmt w:val="bullet"/>
      <w:lvlText w:val="•"/>
      <w:lvlJc w:val="left"/>
      <w:pPr>
        <w:tabs>
          <w:tab w:val="num" w:pos="1440"/>
        </w:tabs>
        <w:ind w:left="1440" w:hanging="360"/>
      </w:pPr>
      <w:rPr>
        <w:rFonts w:ascii="Arial" w:hAnsi="Arial" w:hint="default"/>
      </w:rPr>
    </w:lvl>
    <w:lvl w:ilvl="2" w:tplc="6358B886" w:tentative="1">
      <w:start w:val="1"/>
      <w:numFmt w:val="bullet"/>
      <w:lvlText w:val="•"/>
      <w:lvlJc w:val="left"/>
      <w:pPr>
        <w:tabs>
          <w:tab w:val="num" w:pos="2160"/>
        </w:tabs>
        <w:ind w:left="2160" w:hanging="360"/>
      </w:pPr>
      <w:rPr>
        <w:rFonts w:ascii="Arial" w:hAnsi="Arial" w:hint="default"/>
      </w:rPr>
    </w:lvl>
    <w:lvl w:ilvl="3" w:tplc="5E9AA136" w:tentative="1">
      <w:start w:val="1"/>
      <w:numFmt w:val="bullet"/>
      <w:lvlText w:val="•"/>
      <w:lvlJc w:val="left"/>
      <w:pPr>
        <w:tabs>
          <w:tab w:val="num" w:pos="2880"/>
        </w:tabs>
        <w:ind w:left="2880" w:hanging="360"/>
      </w:pPr>
      <w:rPr>
        <w:rFonts w:ascii="Arial" w:hAnsi="Arial" w:hint="default"/>
      </w:rPr>
    </w:lvl>
    <w:lvl w:ilvl="4" w:tplc="4272872E" w:tentative="1">
      <w:start w:val="1"/>
      <w:numFmt w:val="bullet"/>
      <w:lvlText w:val="•"/>
      <w:lvlJc w:val="left"/>
      <w:pPr>
        <w:tabs>
          <w:tab w:val="num" w:pos="3600"/>
        </w:tabs>
        <w:ind w:left="3600" w:hanging="360"/>
      </w:pPr>
      <w:rPr>
        <w:rFonts w:ascii="Arial" w:hAnsi="Arial" w:hint="default"/>
      </w:rPr>
    </w:lvl>
    <w:lvl w:ilvl="5" w:tplc="7318F660" w:tentative="1">
      <w:start w:val="1"/>
      <w:numFmt w:val="bullet"/>
      <w:lvlText w:val="•"/>
      <w:lvlJc w:val="left"/>
      <w:pPr>
        <w:tabs>
          <w:tab w:val="num" w:pos="4320"/>
        </w:tabs>
        <w:ind w:left="4320" w:hanging="360"/>
      </w:pPr>
      <w:rPr>
        <w:rFonts w:ascii="Arial" w:hAnsi="Arial" w:hint="default"/>
      </w:rPr>
    </w:lvl>
    <w:lvl w:ilvl="6" w:tplc="620009F6" w:tentative="1">
      <w:start w:val="1"/>
      <w:numFmt w:val="bullet"/>
      <w:lvlText w:val="•"/>
      <w:lvlJc w:val="left"/>
      <w:pPr>
        <w:tabs>
          <w:tab w:val="num" w:pos="5040"/>
        </w:tabs>
        <w:ind w:left="5040" w:hanging="360"/>
      </w:pPr>
      <w:rPr>
        <w:rFonts w:ascii="Arial" w:hAnsi="Arial" w:hint="default"/>
      </w:rPr>
    </w:lvl>
    <w:lvl w:ilvl="7" w:tplc="641AD964" w:tentative="1">
      <w:start w:val="1"/>
      <w:numFmt w:val="bullet"/>
      <w:lvlText w:val="•"/>
      <w:lvlJc w:val="left"/>
      <w:pPr>
        <w:tabs>
          <w:tab w:val="num" w:pos="5760"/>
        </w:tabs>
        <w:ind w:left="5760" w:hanging="360"/>
      </w:pPr>
      <w:rPr>
        <w:rFonts w:ascii="Arial" w:hAnsi="Arial" w:hint="default"/>
      </w:rPr>
    </w:lvl>
    <w:lvl w:ilvl="8" w:tplc="82289A2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A5E101B"/>
    <w:multiLevelType w:val="hybridMultilevel"/>
    <w:tmpl w:val="23BAE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FC3AD4"/>
    <w:multiLevelType w:val="hybridMultilevel"/>
    <w:tmpl w:val="514AE612"/>
    <w:lvl w:ilvl="0" w:tplc="E13C37BC">
      <w:start w:val="1"/>
      <w:numFmt w:val="decimal"/>
      <w:lvlText w:val="%1."/>
      <w:lvlJc w:val="left"/>
      <w:pPr>
        <w:tabs>
          <w:tab w:val="num" w:pos="720"/>
        </w:tabs>
        <w:ind w:left="720" w:hanging="360"/>
      </w:pPr>
    </w:lvl>
    <w:lvl w:ilvl="1" w:tplc="9066119E" w:tentative="1">
      <w:start w:val="1"/>
      <w:numFmt w:val="decimal"/>
      <w:lvlText w:val="%2."/>
      <w:lvlJc w:val="left"/>
      <w:pPr>
        <w:tabs>
          <w:tab w:val="num" w:pos="1440"/>
        </w:tabs>
        <w:ind w:left="1440" w:hanging="360"/>
      </w:pPr>
    </w:lvl>
    <w:lvl w:ilvl="2" w:tplc="29122552" w:tentative="1">
      <w:start w:val="1"/>
      <w:numFmt w:val="decimal"/>
      <w:lvlText w:val="%3."/>
      <w:lvlJc w:val="left"/>
      <w:pPr>
        <w:tabs>
          <w:tab w:val="num" w:pos="2160"/>
        </w:tabs>
        <w:ind w:left="2160" w:hanging="360"/>
      </w:pPr>
    </w:lvl>
    <w:lvl w:ilvl="3" w:tplc="219E0A68" w:tentative="1">
      <w:start w:val="1"/>
      <w:numFmt w:val="decimal"/>
      <w:lvlText w:val="%4."/>
      <w:lvlJc w:val="left"/>
      <w:pPr>
        <w:tabs>
          <w:tab w:val="num" w:pos="2880"/>
        </w:tabs>
        <w:ind w:left="2880" w:hanging="360"/>
      </w:pPr>
    </w:lvl>
    <w:lvl w:ilvl="4" w:tplc="9EC68D00" w:tentative="1">
      <w:start w:val="1"/>
      <w:numFmt w:val="decimal"/>
      <w:lvlText w:val="%5."/>
      <w:lvlJc w:val="left"/>
      <w:pPr>
        <w:tabs>
          <w:tab w:val="num" w:pos="3600"/>
        </w:tabs>
        <w:ind w:left="3600" w:hanging="360"/>
      </w:pPr>
    </w:lvl>
    <w:lvl w:ilvl="5" w:tplc="E4AC30F8" w:tentative="1">
      <w:start w:val="1"/>
      <w:numFmt w:val="decimal"/>
      <w:lvlText w:val="%6."/>
      <w:lvlJc w:val="left"/>
      <w:pPr>
        <w:tabs>
          <w:tab w:val="num" w:pos="4320"/>
        </w:tabs>
        <w:ind w:left="4320" w:hanging="360"/>
      </w:pPr>
    </w:lvl>
    <w:lvl w:ilvl="6" w:tplc="F208BC56" w:tentative="1">
      <w:start w:val="1"/>
      <w:numFmt w:val="decimal"/>
      <w:lvlText w:val="%7."/>
      <w:lvlJc w:val="left"/>
      <w:pPr>
        <w:tabs>
          <w:tab w:val="num" w:pos="5040"/>
        </w:tabs>
        <w:ind w:left="5040" w:hanging="360"/>
      </w:pPr>
    </w:lvl>
    <w:lvl w:ilvl="7" w:tplc="AED0CEA6" w:tentative="1">
      <w:start w:val="1"/>
      <w:numFmt w:val="decimal"/>
      <w:lvlText w:val="%8."/>
      <w:lvlJc w:val="left"/>
      <w:pPr>
        <w:tabs>
          <w:tab w:val="num" w:pos="5760"/>
        </w:tabs>
        <w:ind w:left="5760" w:hanging="360"/>
      </w:pPr>
    </w:lvl>
    <w:lvl w:ilvl="8" w:tplc="685E7F34" w:tentative="1">
      <w:start w:val="1"/>
      <w:numFmt w:val="decimal"/>
      <w:lvlText w:val="%9."/>
      <w:lvlJc w:val="left"/>
      <w:pPr>
        <w:tabs>
          <w:tab w:val="num" w:pos="6480"/>
        </w:tabs>
        <w:ind w:left="6480" w:hanging="360"/>
      </w:pPr>
    </w:lvl>
  </w:abstractNum>
  <w:abstractNum w:abstractNumId="19" w15:restartNumberingAfterBreak="0">
    <w:nsid w:val="673A7A08"/>
    <w:multiLevelType w:val="hybridMultilevel"/>
    <w:tmpl w:val="CED42D1C"/>
    <w:lvl w:ilvl="0" w:tplc="2F8C6842">
      <w:start w:val="1"/>
      <w:numFmt w:val="bullet"/>
      <w:lvlText w:val=""/>
      <w:lvlJc w:val="center"/>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616335"/>
    <w:multiLevelType w:val="hybridMultilevel"/>
    <w:tmpl w:val="83BC6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266490"/>
    <w:multiLevelType w:val="hybridMultilevel"/>
    <w:tmpl w:val="8D2C5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477884"/>
    <w:multiLevelType w:val="hybridMultilevel"/>
    <w:tmpl w:val="418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066BF5"/>
    <w:multiLevelType w:val="hybridMultilevel"/>
    <w:tmpl w:val="E27C3D20"/>
    <w:lvl w:ilvl="0" w:tplc="572490C2">
      <w:start w:val="1"/>
      <w:numFmt w:val="decimal"/>
      <w:lvlText w:val="%1."/>
      <w:lvlJc w:val="left"/>
      <w:pPr>
        <w:tabs>
          <w:tab w:val="num" w:pos="720"/>
        </w:tabs>
        <w:ind w:left="720" w:hanging="360"/>
      </w:pPr>
    </w:lvl>
    <w:lvl w:ilvl="1" w:tplc="D5523B8A" w:tentative="1">
      <w:start w:val="1"/>
      <w:numFmt w:val="decimal"/>
      <w:lvlText w:val="%2."/>
      <w:lvlJc w:val="left"/>
      <w:pPr>
        <w:tabs>
          <w:tab w:val="num" w:pos="1440"/>
        </w:tabs>
        <w:ind w:left="1440" w:hanging="360"/>
      </w:pPr>
    </w:lvl>
    <w:lvl w:ilvl="2" w:tplc="B00EBFC4" w:tentative="1">
      <w:start w:val="1"/>
      <w:numFmt w:val="decimal"/>
      <w:lvlText w:val="%3."/>
      <w:lvlJc w:val="left"/>
      <w:pPr>
        <w:tabs>
          <w:tab w:val="num" w:pos="2160"/>
        </w:tabs>
        <w:ind w:left="2160" w:hanging="360"/>
      </w:pPr>
    </w:lvl>
    <w:lvl w:ilvl="3" w:tplc="5210A258" w:tentative="1">
      <w:start w:val="1"/>
      <w:numFmt w:val="decimal"/>
      <w:lvlText w:val="%4."/>
      <w:lvlJc w:val="left"/>
      <w:pPr>
        <w:tabs>
          <w:tab w:val="num" w:pos="2880"/>
        </w:tabs>
        <w:ind w:left="2880" w:hanging="360"/>
      </w:pPr>
    </w:lvl>
    <w:lvl w:ilvl="4" w:tplc="901A9AA0" w:tentative="1">
      <w:start w:val="1"/>
      <w:numFmt w:val="decimal"/>
      <w:lvlText w:val="%5."/>
      <w:lvlJc w:val="left"/>
      <w:pPr>
        <w:tabs>
          <w:tab w:val="num" w:pos="3600"/>
        </w:tabs>
        <w:ind w:left="3600" w:hanging="360"/>
      </w:pPr>
    </w:lvl>
    <w:lvl w:ilvl="5" w:tplc="6BB220B0" w:tentative="1">
      <w:start w:val="1"/>
      <w:numFmt w:val="decimal"/>
      <w:lvlText w:val="%6."/>
      <w:lvlJc w:val="left"/>
      <w:pPr>
        <w:tabs>
          <w:tab w:val="num" w:pos="4320"/>
        </w:tabs>
        <w:ind w:left="4320" w:hanging="360"/>
      </w:pPr>
    </w:lvl>
    <w:lvl w:ilvl="6" w:tplc="59E88FA8" w:tentative="1">
      <w:start w:val="1"/>
      <w:numFmt w:val="decimal"/>
      <w:lvlText w:val="%7."/>
      <w:lvlJc w:val="left"/>
      <w:pPr>
        <w:tabs>
          <w:tab w:val="num" w:pos="5040"/>
        </w:tabs>
        <w:ind w:left="5040" w:hanging="360"/>
      </w:pPr>
    </w:lvl>
    <w:lvl w:ilvl="7" w:tplc="AC3C25D8" w:tentative="1">
      <w:start w:val="1"/>
      <w:numFmt w:val="decimal"/>
      <w:lvlText w:val="%8."/>
      <w:lvlJc w:val="left"/>
      <w:pPr>
        <w:tabs>
          <w:tab w:val="num" w:pos="5760"/>
        </w:tabs>
        <w:ind w:left="5760" w:hanging="360"/>
      </w:pPr>
    </w:lvl>
    <w:lvl w:ilvl="8" w:tplc="2D186128" w:tentative="1">
      <w:start w:val="1"/>
      <w:numFmt w:val="decimal"/>
      <w:lvlText w:val="%9."/>
      <w:lvlJc w:val="left"/>
      <w:pPr>
        <w:tabs>
          <w:tab w:val="num" w:pos="6480"/>
        </w:tabs>
        <w:ind w:left="6480" w:hanging="360"/>
      </w:pPr>
    </w:lvl>
  </w:abstractNum>
  <w:abstractNum w:abstractNumId="24" w15:restartNumberingAfterBreak="0">
    <w:nsid w:val="75520B8A"/>
    <w:multiLevelType w:val="hybridMultilevel"/>
    <w:tmpl w:val="3D1CE23A"/>
    <w:lvl w:ilvl="0" w:tplc="863E7048">
      <w:start w:val="1"/>
      <w:numFmt w:val="decimal"/>
      <w:lvlText w:val="%1."/>
      <w:lvlJc w:val="left"/>
      <w:pPr>
        <w:ind w:left="720" w:hanging="360"/>
      </w:pPr>
      <w:rPr>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A12645"/>
    <w:multiLevelType w:val="hybridMultilevel"/>
    <w:tmpl w:val="CB24C2F8"/>
    <w:lvl w:ilvl="0" w:tplc="6958EC8A">
      <w:start w:val="1"/>
      <w:numFmt w:val="bullet"/>
      <w:lvlText w:val=""/>
      <w:lvlJc w:val="center"/>
      <w:pPr>
        <w:ind w:left="1080" w:hanging="360"/>
      </w:pPr>
      <w:rPr>
        <w:rFonts w:ascii="Wingdings" w:hAnsi="Wingdings" w:hint="default"/>
        <w:sz w:val="4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7F55234"/>
    <w:multiLevelType w:val="hybridMultilevel"/>
    <w:tmpl w:val="BC06B2CA"/>
    <w:lvl w:ilvl="0" w:tplc="6958EC8A">
      <w:start w:val="1"/>
      <w:numFmt w:val="bullet"/>
      <w:lvlText w:val=""/>
      <w:lvlJc w:val="center"/>
      <w:pPr>
        <w:ind w:left="720" w:hanging="360"/>
      </w:pPr>
      <w:rPr>
        <w:rFonts w:ascii="Wingdings" w:hAnsi="Wingdings"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8A37D3"/>
    <w:multiLevelType w:val="hybridMultilevel"/>
    <w:tmpl w:val="CE2E4B5E"/>
    <w:lvl w:ilvl="0" w:tplc="6958EC8A">
      <w:start w:val="1"/>
      <w:numFmt w:val="bullet"/>
      <w:lvlText w:val=""/>
      <w:lvlJc w:val="center"/>
      <w:pPr>
        <w:ind w:left="1080" w:hanging="360"/>
      </w:pPr>
      <w:rPr>
        <w:rFonts w:ascii="Wingdings" w:hAnsi="Wingdings" w:hint="default"/>
        <w:sz w:val="4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E125A6D"/>
    <w:multiLevelType w:val="hybridMultilevel"/>
    <w:tmpl w:val="BBE835C8"/>
    <w:lvl w:ilvl="0" w:tplc="0409000F">
      <w:start w:val="1"/>
      <w:numFmt w:val="decimal"/>
      <w:lvlText w:val="%1."/>
      <w:lvlJc w:val="left"/>
      <w:pPr>
        <w:tabs>
          <w:tab w:val="num" w:pos="720"/>
        </w:tabs>
        <w:ind w:left="720" w:hanging="360"/>
      </w:pPr>
      <w:rPr>
        <w:rFonts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29" w15:restartNumberingAfterBreak="0">
    <w:nsid w:val="7F4F5D72"/>
    <w:multiLevelType w:val="hybridMultilevel"/>
    <w:tmpl w:val="57FCE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7"/>
  </w:num>
  <w:num w:numId="5">
    <w:abstractNumId w:val="7"/>
  </w:num>
  <w:num w:numId="6">
    <w:abstractNumId w:val="0"/>
  </w:num>
  <w:num w:numId="7">
    <w:abstractNumId w:val="5"/>
  </w:num>
  <w:num w:numId="8">
    <w:abstractNumId w:val="28"/>
  </w:num>
  <w:num w:numId="9">
    <w:abstractNumId w:val="14"/>
  </w:num>
  <w:num w:numId="10">
    <w:abstractNumId w:val="1"/>
  </w:num>
  <w:num w:numId="11">
    <w:abstractNumId w:val="4"/>
  </w:num>
  <w:num w:numId="12">
    <w:abstractNumId w:val="10"/>
  </w:num>
  <w:num w:numId="13">
    <w:abstractNumId w:val="18"/>
  </w:num>
  <w:num w:numId="14">
    <w:abstractNumId w:val="23"/>
  </w:num>
  <w:num w:numId="15">
    <w:abstractNumId w:val="2"/>
  </w:num>
  <w:num w:numId="16">
    <w:abstractNumId w:val="21"/>
  </w:num>
  <w:num w:numId="17">
    <w:abstractNumId w:val="12"/>
  </w:num>
  <w:num w:numId="18">
    <w:abstractNumId w:val="29"/>
  </w:num>
  <w:num w:numId="19">
    <w:abstractNumId w:val="13"/>
  </w:num>
  <w:num w:numId="20">
    <w:abstractNumId w:val="6"/>
  </w:num>
  <w:num w:numId="21">
    <w:abstractNumId w:val="8"/>
  </w:num>
  <w:num w:numId="22">
    <w:abstractNumId w:val="19"/>
  </w:num>
  <w:num w:numId="23">
    <w:abstractNumId w:val="26"/>
  </w:num>
  <w:num w:numId="24">
    <w:abstractNumId w:val="9"/>
  </w:num>
  <w:num w:numId="25">
    <w:abstractNumId w:val="27"/>
  </w:num>
  <w:num w:numId="26">
    <w:abstractNumId w:val="16"/>
  </w:num>
  <w:num w:numId="27">
    <w:abstractNumId w:val="3"/>
  </w:num>
  <w:num w:numId="28">
    <w:abstractNumId w:val="20"/>
  </w:num>
  <w:num w:numId="29">
    <w:abstractNumId w:val="25"/>
  </w:num>
  <w:num w:numId="30">
    <w:abstractNumId w:val="15"/>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5"/>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CCE"/>
    <w:rsid w:val="00001FEC"/>
    <w:rsid w:val="00004B5D"/>
    <w:rsid w:val="00005AE2"/>
    <w:rsid w:val="0000720B"/>
    <w:rsid w:val="000338D6"/>
    <w:rsid w:val="00034DE7"/>
    <w:rsid w:val="000369F8"/>
    <w:rsid w:val="00045800"/>
    <w:rsid w:val="00047B22"/>
    <w:rsid w:val="00062954"/>
    <w:rsid w:val="000670BC"/>
    <w:rsid w:val="00071C22"/>
    <w:rsid w:val="00084612"/>
    <w:rsid w:val="000B35E2"/>
    <w:rsid w:val="000B6B4B"/>
    <w:rsid w:val="000B7638"/>
    <w:rsid w:val="000B7DF2"/>
    <w:rsid w:val="000C4D4D"/>
    <w:rsid w:val="000D302A"/>
    <w:rsid w:val="000F293A"/>
    <w:rsid w:val="000F7A16"/>
    <w:rsid w:val="001105DD"/>
    <w:rsid w:val="00117E82"/>
    <w:rsid w:val="00125F41"/>
    <w:rsid w:val="00133BB6"/>
    <w:rsid w:val="00145243"/>
    <w:rsid w:val="00147C79"/>
    <w:rsid w:val="001547E5"/>
    <w:rsid w:val="00157690"/>
    <w:rsid w:val="00160C62"/>
    <w:rsid w:val="00181B74"/>
    <w:rsid w:val="001C7229"/>
    <w:rsid w:val="001D18C6"/>
    <w:rsid w:val="001E7442"/>
    <w:rsid w:val="00204D72"/>
    <w:rsid w:val="00207A18"/>
    <w:rsid w:val="00234855"/>
    <w:rsid w:val="00241403"/>
    <w:rsid w:val="00243649"/>
    <w:rsid w:val="00243DCB"/>
    <w:rsid w:val="002476A5"/>
    <w:rsid w:val="00257AB7"/>
    <w:rsid w:val="00265C9D"/>
    <w:rsid w:val="002B1DBB"/>
    <w:rsid w:val="002B4E44"/>
    <w:rsid w:val="002E67B5"/>
    <w:rsid w:val="002F2C52"/>
    <w:rsid w:val="002F77EA"/>
    <w:rsid w:val="00323CBD"/>
    <w:rsid w:val="003872E7"/>
    <w:rsid w:val="003B63FE"/>
    <w:rsid w:val="003C2047"/>
    <w:rsid w:val="003D3A8F"/>
    <w:rsid w:val="00400762"/>
    <w:rsid w:val="0040076B"/>
    <w:rsid w:val="00403150"/>
    <w:rsid w:val="00411BE9"/>
    <w:rsid w:val="004337BE"/>
    <w:rsid w:val="004367FC"/>
    <w:rsid w:val="004375BB"/>
    <w:rsid w:val="004449A9"/>
    <w:rsid w:val="00453046"/>
    <w:rsid w:val="00482F9C"/>
    <w:rsid w:val="004B27CB"/>
    <w:rsid w:val="004C5BB7"/>
    <w:rsid w:val="004E6F4A"/>
    <w:rsid w:val="005123E6"/>
    <w:rsid w:val="00517D72"/>
    <w:rsid w:val="00523EA2"/>
    <w:rsid w:val="00560CCE"/>
    <w:rsid w:val="0056137C"/>
    <w:rsid w:val="00565D92"/>
    <w:rsid w:val="00576BA3"/>
    <w:rsid w:val="00580BF8"/>
    <w:rsid w:val="00590C90"/>
    <w:rsid w:val="005A6DBF"/>
    <w:rsid w:val="005B442B"/>
    <w:rsid w:val="005D1846"/>
    <w:rsid w:val="00601754"/>
    <w:rsid w:val="006121AB"/>
    <w:rsid w:val="00627565"/>
    <w:rsid w:val="00633A02"/>
    <w:rsid w:val="00652686"/>
    <w:rsid w:val="006561D8"/>
    <w:rsid w:val="006636EC"/>
    <w:rsid w:val="00681BF6"/>
    <w:rsid w:val="00684A49"/>
    <w:rsid w:val="0069512A"/>
    <w:rsid w:val="006A15E8"/>
    <w:rsid w:val="006A736B"/>
    <w:rsid w:val="006B2800"/>
    <w:rsid w:val="006B7246"/>
    <w:rsid w:val="006F4570"/>
    <w:rsid w:val="006F7366"/>
    <w:rsid w:val="007120A7"/>
    <w:rsid w:val="00713367"/>
    <w:rsid w:val="0071561B"/>
    <w:rsid w:val="00720511"/>
    <w:rsid w:val="00731ECF"/>
    <w:rsid w:val="00742D07"/>
    <w:rsid w:val="0075350D"/>
    <w:rsid w:val="007658AC"/>
    <w:rsid w:val="0077633D"/>
    <w:rsid w:val="00785C6A"/>
    <w:rsid w:val="007B2735"/>
    <w:rsid w:val="007B3B82"/>
    <w:rsid w:val="007C7128"/>
    <w:rsid w:val="007F54A6"/>
    <w:rsid w:val="007F64A1"/>
    <w:rsid w:val="00805F2D"/>
    <w:rsid w:val="00814479"/>
    <w:rsid w:val="00833AB7"/>
    <w:rsid w:val="00837C38"/>
    <w:rsid w:val="00856E11"/>
    <w:rsid w:val="008A3CC4"/>
    <w:rsid w:val="008B121C"/>
    <w:rsid w:val="008B3349"/>
    <w:rsid w:val="008C4BAD"/>
    <w:rsid w:val="008D4B7A"/>
    <w:rsid w:val="008E7FB2"/>
    <w:rsid w:val="008F5C21"/>
    <w:rsid w:val="00902983"/>
    <w:rsid w:val="00905365"/>
    <w:rsid w:val="009127BA"/>
    <w:rsid w:val="00912E44"/>
    <w:rsid w:val="00913A7E"/>
    <w:rsid w:val="00924401"/>
    <w:rsid w:val="00935EC6"/>
    <w:rsid w:val="00936A6B"/>
    <w:rsid w:val="00937EE7"/>
    <w:rsid w:val="00950165"/>
    <w:rsid w:val="0095466D"/>
    <w:rsid w:val="00981923"/>
    <w:rsid w:val="0099380A"/>
    <w:rsid w:val="0099601A"/>
    <w:rsid w:val="009B10CF"/>
    <w:rsid w:val="009B3177"/>
    <w:rsid w:val="009B5309"/>
    <w:rsid w:val="009E0CE2"/>
    <w:rsid w:val="009E0D52"/>
    <w:rsid w:val="00A16636"/>
    <w:rsid w:val="00A20152"/>
    <w:rsid w:val="00A34A5B"/>
    <w:rsid w:val="00A35C65"/>
    <w:rsid w:val="00A36FA0"/>
    <w:rsid w:val="00A4083B"/>
    <w:rsid w:val="00A65F24"/>
    <w:rsid w:val="00A83E41"/>
    <w:rsid w:val="00A83F97"/>
    <w:rsid w:val="00A867CE"/>
    <w:rsid w:val="00AA0665"/>
    <w:rsid w:val="00AA6A7F"/>
    <w:rsid w:val="00AC41AD"/>
    <w:rsid w:val="00AC6FE9"/>
    <w:rsid w:val="00AD6A23"/>
    <w:rsid w:val="00AD7046"/>
    <w:rsid w:val="00AD7807"/>
    <w:rsid w:val="00B02248"/>
    <w:rsid w:val="00B02855"/>
    <w:rsid w:val="00B25218"/>
    <w:rsid w:val="00B2686D"/>
    <w:rsid w:val="00B343C2"/>
    <w:rsid w:val="00B51B68"/>
    <w:rsid w:val="00B62773"/>
    <w:rsid w:val="00B74730"/>
    <w:rsid w:val="00B75CCE"/>
    <w:rsid w:val="00B83C15"/>
    <w:rsid w:val="00B91B33"/>
    <w:rsid w:val="00B97CFE"/>
    <w:rsid w:val="00BA1F2A"/>
    <w:rsid w:val="00BD306D"/>
    <w:rsid w:val="00BD5CE0"/>
    <w:rsid w:val="00C1701A"/>
    <w:rsid w:val="00C34336"/>
    <w:rsid w:val="00C44B02"/>
    <w:rsid w:val="00C70DC4"/>
    <w:rsid w:val="00C81275"/>
    <w:rsid w:val="00C82CE4"/>
    <w:rsid w:val="00C87458"/>
    <w:rsid w:val="00CA33B9"/>
    <w:rsid w:val="00CA3FE3"/>
    <w:rsid w:val="00CA61C6"/>
    <w:rsid w:val="00CD4D9F"/>
    <w:rsid w:val="00CE50BA"/>
    <w:rsid w:val="00CF3BA7"/>
    <w:rsid w:val="00D1325C"/>
    <w:rsid w:val="00D15169"/>
    <w:rsid w:val="00D1763F"/>
    <w:rsid w:val="00D372F6"/>
    <w:rsid w:val="00D45D0D"/>
    <w:rsid w:val="00D54DE2"/>
    <w:rsid w:val="00D64E74"/>
    <w:rsid w:val="00D902EA"/>
    <w:rsid w:val="00DA3452"/>
    <w:rsid w:val="00DB7326"/>
    <w:rsid w:val="00DC2255"/>
    <w:rsid w:val="00DC3919"/>
    <w:rsid w:val="00DC50C6"/>
    <w:rsid w:val="00E038CE"/>
    <w:rsid w:val="00E12483"/>
    <w:rsid w:val="00E20818"/>
    <w:rsid w:val="00E22563"/>
    <w:rsid w:val="00E40077"/>
    <w:rsid w:val="00E60C42"/>
    <w:rsid w:val="00E707BC"/>
    <w:rsid w:val="00E758F8"/>
    <w:rsid w:val="00E868EF"/>
    <w:rsid w:val="00E91D52"/>
    <w:rsid w:val="00EA7CFE"/>
    <w:rsid w:val="00ED7C10"/>
    <w:rsid w:val="00F044AE"/>
    <w:rsid w:val="00F165EC"/>
    <w:rsid w:val="00F2724D"/>
    <w:rsid w:val="00F42F53"/>
    <w:rsid w:val="00F831AB"/>
    <w:rsid w:val="00F90677"/>
    <w:rsid w:val="00FA0618"/>
    <w:rsid w:val="00FA06FF"/>
    <w:rsid w:val="00FB4925"/>
    <w:rsid w:val="00FD0854"/>
    <w:rsid w:val="00FF2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AC8C7F"/>
  <w15:docId w15:val="{CB1D4465-81E4-4B46-8D92-4EACF6BB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semiHidden/>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semiHidden/>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customStyle="1" w:styleId="UnresolvedMention2">
    <w:name w:val="Unresolved Mention2"/>
    <w:basedOn w:val="DefaultParagraphFont"/>
    <w:uiPriority w:val="99"/>
    <w:semiHidden/>
    <w:unhideWhenUsed/>
    <w:rsid w:val="00B51B68"/>
    <w:rPr>
      <w:color w:val="605E5C"/>
      <w:shd w:val="clear" w:color="auto" w:fill="E1DFDD"/>
    </w:rPr>
  </w:style>
  <w:style w:type="character" w:styleId="UnresolvedMention">
    <w:name w:val="Unresolved Mention"/>
    <w:basedOn w:val="DefaultParagraphFont"/>
    <w:uiPriority w:val="99"/>
    <w:semiHidden/>
    <w:unhideWhenUsed/>
    <w:rsid w:val="00234855"/>
    <w:rPr>
      <w:color w:val="605E5C"/>
      <w:shd w:val="clear" w:color="auto" w:fill="E1DFDD"/>
    </w:rPr>
  </w:style>
  <w:style w:type="paragraph" w:styleId="NoSpacing">
    <w:name w:val="No Spacing"/>
    <w:uiPriority w:val="1"/>
    <w:qFormat/>
    <w:rsid w:val="002348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5649">
      <w:bodyDiv w:val="1"/>
      <w:marLeft w:val="0"/>
      <w:marRight w:val="0"/>
      <w:marTop w:val="0"/>
      <w:marBottom w:val="0"/>
      <w:divBdr>
        <w:top w:val="none" w:sz="0" w:space="0" w:color="auto"/>
        <w:left w:val="none" w:sz="0" w:space="0" w:color="auto"/>
        <w:bottom w:val="none" w:sz="0" w:space="0" w:color="auto"/>
        <w:right w:val="none" w:sz="0" w:space="0" w:color="auto"/>
      </w:divBdr>
    </w:div>
    <w:div w:id="113866572">
      <w:bodyDiv w:val="1"/>
      <w:marLeft w:val="0"/>
      <w:marRight w:val="0"/>
      <w:marTop w:val="0"/>
      <w:marBottom w:val="0"/>
      <w:divBdr>
        <w:top w:val="none" w:sz="0" w:space="0" w:color="auto"/>
        <w:left w:val="none" w:sz="0" w:space="0" w:color="auto"/>
        <w:bottom w:val="none" w:sz="0" w:space="0" w:color="auto"/>
        <w:right w:val="none" w:sz="0" w:space="0" w:color="auto"/>
      </w:divBdr>
    </w:div>
    <w:div w:id="141194866">
      <w:bodyDiv w:val="1"/>
      <w:marLeft w:val="0"/>
      <w:marRight w:val="0"/>
      <w:marTop w:val="0"/>
      <w:marBottom w:val="0"/>
      <w:divBdr>
        <w:top w:val="none" w:sz="0" w:space="0" w:color="auto"/>
        <w:left w:val="none" w:sz="0" w:space="0" w:color="auto"/>
        <w:bottom w:val="none" w:sz="0" w:space="0" w:color="auto"/>
        <w:right w:val="none" w:sz="0" w:space="0" w:color="auto"/>
      </w:divBdr>
    </w:div>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420033883">
      <w:bodyDiv w:val="1"/>
      <w:marLeft w:val="0"/>
      <w:marRight w:val="0"/>
      <w:marTop w:val="0"/>
      <w:marBottom w:val="0"/>
      <w:divBdr>
        <w:top w:val="none" w:sz="0" w:space="0" w:color="auto"/>
        <w:left w:val="none" w:sz="0" w:space="0" w:color="auto"/>
        <w:bottom w:val="none" w:sz="0" w:space="0" w:color="auto"/>
        <w:right w:val="none" w:sz="0" w:space="0" w:color="auto"/>
      </w:divBdr>
    </w:div>
    <w:div w:id="465901790">
      <w:bodyDiv w:val="1"/>
      <w:marLeft w:val="0"/>
      <w:marRight w:val="0"/>
      <w:marTop w:val="0"/>
      <w:marBottom w:val="0"/>
      <w:divBdr>
        <w:top w:val="none" w:sz="0" w:space="0" w:color="auto"/>
        <w:left w:val="none" w:sz="0" w:space="0" w:color="auto"/>
        <w:bottom w:val="none" w:sz="0" w:space="0" w:color="auto"/>
        <w:right w:val="none" w:sz="0" w:space="0" w:color="auto"/>
      </w:divBdr>
    </w:div>
    <w:div w:id="634719948">
      <w:bodyDiv w:val="1"/>
      <w:marLeft w:val="0"/>
      <w:marRight w:val="0"/>
      <w:marTop w:val="0"/>
      <w:marBottom w:val="0"/>
      <w:divBdr>
        <w:top w:val="none" w:sz="0" w:space="0" w:color="auto"/>
        <w:left w:val="none" w:sz="0" w:space="0" w:color="auto"/>
        <w:bottom w:val="none" w:sz="0" w:space="0" w:color="auto"/>
        <w:right w:val="none" w:sz="0" w:space="0" w:color="auto"/>
      </w:divBdr>
    </w:div>
    <w:div w:id="644892007">
      <w:bodyDiv w:val="1"/>
      <w:marLeft w:val="0"/>
      <w:marRight w:val="0"/>
      <w:marTop w:val="0"/>
      <w:marBottom w:val="0"/>
      <w:divBdr>
        <w:top w:val="none" w:sz="0" w:space="0" w:color="auto"/>
        <w:left w:val="none" w:sz="0" w:space="0" w:color="auto"/>
        <w:bottom w:val="none" w:sz="0" w:space="0" w:color="auto"/>
        <w:right w:val="none" w:sz="0" w:space="0" w:color="auto"/>
      </w:divBdr>
    </w:div>
    <w:div w:id="671370029">
      <w:bodyDiv w:val="1"/>
      <w:marLeft w:val="0"/>
      <w:marRight w:val="0"/>
      <w:marTop w:val="0"/>
      <w:marBottom w:val="0"/>
      <w:divBdr>
        <w:top w:val="none" w:sz="0" w:space="0" w:color="auto"/>
        <w:left w:val="none" w:sz="0" w:space="0" w:color="auto"/>
        <w:bottom w:val="none" w:sz="0" w:space="0" w:color="auto"/>
        <w:right w:val="none" w:sz="0" w:space="0" w:color="auto"/>
      </w:divBdr>
    </w:div>
    <w:div w:id="769206348">
      <w:bodyDiv w:val="1"/>
      <w:marLeft w:val="0"/>
      <w:marRight w:val="0"/>
      <w:marTop w:val="0"/>
      <w:marBottom w:val="0"/>
      <w:divBdr>
        <w:top w:val="none" w:sz="0" w:space="0" w:color="auto"/>
        <w:left w:val="none" w:sz="0" w:space="0" w:color="auto"/>
        <w:bottom w:val="none" w:sz="0" w:space="0" w:color="auto"/>
        <w:right w:val="none" w:sz="0" w:space="0" w:color="auto"/>
      </w:divBdr>
    </w:div>
    <w:div w:id="803237826">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891885232">
      <w:bodyDiv w:val="1"/>
      <w:marLeft w:val="0"/>
      <w:marRight w:val="0"/>
      <w:marTop w:val="0"/>
      <w:marBottom w:val="0"/>
      <w:divBdr>
        <w:top w:val="none" w:sz="0" w:space="0" w:color="auto"/>
        <w:left w:val="none" w:sz="0" w:space="0" w:color="auto"/>
        <w:bottom w:val="none" w:sz="0" w:space="0" w:color="auto"/>
        <w:right w:val="none" w:sz="0" w:space="0" w:color="auto"/>
      </w:divBdr>
      <w:divsChild>
        <w:div w:id="1107509660">
          <w:marLeft w:val="144"/>
          <w:marRight w:val="0"/>
          <w:marTop w:val="240"/>
          <w:marBottom w:val="40"/>
          <w:divBdr>
            <w:top w:val="none" w:sz="0" w:space="0" w:color="auto"/>
            <w:left w:val="none" w:sz="0" w:space="0" w:color="auto"/>
            <w:bottom w:val="none" w:sz="0" w:space="0" w:color="auto"/>
            <w:right w:val="none" w:sz="0" w:space="0" w:color="auto"/>
          </w:divBdr>
        </w:div>
        <w:div w:id="2105611277">
          <w:marLeft w:val="144"/>
          <w:marRight w:val="0"/>
          <w:marTop w:val="240"/>
          <w:marBottom w:val="40"/>
          <w:divBdr>
            <w:top w:val="none" w:sz="0" w:space="0" w:color="auto"/>
            <w:left w:val="none" w:sz="0" w:space="0" w:color="auto"/>
            <w:bottom w:val="none" w:sz="0" w:space="0" w:color="auto"/>
            <w:right w:val="none" w:sz="0" w:space="0" w:color="auto"/>
          </w:divBdr>
        </w:div>
        <w:div w:id="1884439237">
          <w:marLeft w:val="144"/>
          <w:marRight w:val="0"/>
          <w:marTop w:val="240"/>
          <w:marBottom w:val="40"/>
          <w:divBdr>
            <w:top w:val="none" w:sz="0" w:space="0" w:color="auto"/>
            <w:left w:val="none" w:sz="0" w:space="0" w:color="auto"/>
            <w:bottom w:val="none" w:sz="0" w:space="0" w:color="auto"/>
            <w:right w:val="none" w:sz="0" w:space="0" w:color="auto"/>
          </w:divBdr>
        </w:div>
        <w:div w:id="1810979007">
          <w:marLeft w:val="144"/>
          <w:marRight w:val="0"/>
          <w:marTop w:val="240"/>
          <w:marBottom w:val="40"/>
          <w:divBdr>
            <w:top w:val="none" w:sz="0" w:space="0" w:color="auto"/>
            <w:left w:val="none" w:sz="0" w:space="0" w:color="auto"/>
            <w:bottom w:val="none" w:sz="0" w:space="0" w:color="auto"/>
            <w:right w:val="none" w:sz="0" w:space="0" w:color="auto"/>
          </w:divBdr>
        </w:div>
      </w:divsChild>
    </w:div>
    <w:div w:id="1006057524">
      <w:bodyDiv w:val="1"/>
      <w:marLeft w:val="0"/>
      <w:marRight w:val="0"/>
      <w:marTop w:val="0"/>
      <w:marBottom w:val="0"/>
      <w:divBdr>
        <w:top w:val="none" w:sz="0" w:space="0" w:color="auto"/>
        <w:left w:val="none" w:sz="0" w:space="0" w:color="auto"/>
        <w:bottom w:val="none" w:sz="0" w:space="0" w:color="auto"/>
        <w:right w:val="none" w:sz="0" w:space="0" w:color="auto"/>
      </w:divBdr>
    </w:div>
    <w:div w:id="1083180889">
      <w:bodyDiv w:val="1"/>
      <w:marLeft w:val="0"/>
      <w:marRight w:val="0"/>
      <w:marTop w:val="0"/>
      <w:marBottom w:val="0"/>
      <w:divBdr>
        <w:top w:val="none" w:sz="0" w:space="0" w:color="auto"/>
        <w:left w:val="none" w:sz="0" w:space="0" w:color="auto"/>
        <w:bottom w:val="none" w:sz="0" w:space="0" w:color="auto"/>
        <w:right w:val="none" w:sz="0" w:space="0" w:color="auto"/>
      </w:divBdr>
    </w:div>
    <w:div w:id="1137451983">
      <w:bodyDiv w:val="1"/>
      <w:marLeft w:val="0"/>
      <w:marRight w:val="0"/>
      <w:marTop w:val="0"/>
      <w:marBottom w:val="0"/>
      <w:divBdr>
        <w:top w:val="none" w:sz="0" w:space="0" w:color="auto"/>
        <w:left w:val="none" w:sz="0" w:space="0" w:color="auto"/>
        <w:bottom w:val="none" w:sz="0" w:space="0" w:color="auto"/>
        <w:right w:val="none" w:sz="0" w:space="0" w:color="auto"/>
      </w:divBdr>
    </w:div>
    <w:div w:id="1235625300">
      <w:bodyDiv w:val="1"/>
      <w:marLeft w:val="0"/>
      <w:marRight w:val="0"/>
      <w:marTop w:val="0"/>
      <w:marBottom w:val="0"/>
      <w:divBdr>
        <w:top w:val="none" w:sz="0" w:space="0" w:color="auto"/>
        <w:left w:val="none" w:sz="0" w:space="0" w:color="auto"/>
        <w:bottom w:val="none" w:sz="0" w:space="0" w:color="auto"/>
        <w:right w:val="none" w:sz="0" w:space="0" w:color="auto"/>
      </w:divBdr>
    </w:div>
    <w:div w:id="1387879650">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528717959">
      <w:bodyDiv w:val="1"/>
      <w:marLeft w:val="0"/>
      <w:marRight w:val="0"/>
      <w:marTop w:val="0"/>
      <w:marBottom w:val="0"/>
      <w:divBdr>
        <w:top w:val="none" w:sz="0" w:space="0" w:color="auto"/>
        <w:left w:val="none" w:sz="0" w:space="0" w:color="auto"/>
        <w:bottom w:val="none" w:sz="0" w:space="0" w:color="auto"/>
        <w:right w:val="none" w:sz="0" w:space="0" w:color="auto"/>
      </w:divBdr>
      <w:divsChild>
        <w:div w:id="1064332645">
          <w:marLeft w:val="547"/>
          <w:marRight w:val="0"/>
          <w:marTop w:val="120"/>
          <w:marBottom w:val="0"/>
          <w:divBdr>
            <w:top w:val="none" w:sz="0" w:space="0" w:color="auto"/>
            <w:left w:val="none" w:sz="0" w:space="0" w:color="auto"/>
            <w:bottom w:val="none" w:sz="0" w:space="0" w:color="auto"/>
            <w:right w:val="none" w:sz="0" w:space="0" w:color="auto"/>
          </w:divBdr>
        </w:div>
        <w:div w:id="420493405">
          <w:marLeft w:val="547"/>
          <w:marRight w:val="0"/>
          <w:marTop w:val="120"/>
          <w:marBottom w:val="0"/>
          <w:divBdr>
            <w:top w:val="none" w:sz="0" w:space="0" w:color="auto"/>
            <w:left w:val="none" w:sz="0" w:space="0" w:color="auto"/>
            <w:bottom w:val="none" w:sz="0" w:space="0" w:color="auto"/>
            <w:right w:val="none" w:sz="0" w:space="0" w:color="auto"/>
          </w:divBdr>
        </w:div>
        <w:div w:id="5985041">
          <w:marLeft w:val="547"/>
          <w:marRight w:val="0"/>
          <w:marTop w:val="120"/>
          <w:marBottom w:val="0"/>
          <w:divBdr>
            <w:top w:val="none" w:sz="0" w:space="0" w:color="auto"/>
            <w:left w:val="none" w:sz="0" w:space="0" w:color="auto"/>
            <w:bottom w:val="none" w:sz="0" w:space="0" w:color="auto"/>
            <w:right w:val="none" w:sz="0" w:space="0" w:color="auto"/>
          </w:divBdr>
        </w:div>
        <w:div w:id="1716150718">
          <w:marLeft w:val="547"/>
          <w:marRight w:val="0"/>
          <w:marTop w:val="120"/>
          <w:marBottom w:val="0"/>
          <w:divBdr>
            <w:top w:val="none" w:sz="0" w:space="0" w:color="auto"/>
            <w:left w:val="none" w:sz="0" w:space="0" w:color="auto"/>
            <w:bottom w:val="none" w:sz="0" w:space="0" w:color="auto"/>
            <w:right w:val="none" w:sz="0" w:space="0" w:color="auto"/>
          </w:divBdr>
        </w:div>
        <w:div w:id="62265758">
          <w:marLeft w:val="547"/>
          <w:marRight w:val="0"/>
          <w:marTop w:val="120"/>
          <w:marBottom w:val="0"/>
          <w:divBdr>
            <w:top w:val="none" w:sz="0" w:space="0" w:color="auto"/>
            <w:left w:val="none" w:sz="0" w:space="0" w:color="auto"/>
            <w:bottom w:val="none" w:sz="0" w:space="0" w:color="auto"/>
            <w:right w:val="none" w:sz="0" w:space="0" w:color="auto"/>
          </w:divBdr>
        </w:div>
        <w:div w:id="577059601">
          <w:marLeft w:val="547"/>
          <w:marRight w:val="0"/>
          <w:marTop w:val="120"/>
          <w:marBottom w:val="0"/>
          <w:divBdr>
            <w:top w:val="none" w:sz="0" w:space="0" w:color="auto"/>
            <w:left w:val="none" w:sz="0" w:space="0" w:color="auto"/>
            <w:bottom w:val="none" w:sz="0" w:space="0" w:color="auto"/>
            <w:right w:val="none" w:sz="0" w:space="0" w:color="auto"/>
          </w:divBdr>
        </w:div>
        <w:div w:id="436488379">
          <w:marLeft w:val="547"/>
          <w:marRight w:val="0"/>
          <w:marTop w:val="120"/>
          <w:marBottom w:val="0"/>
          <w:divBdr>
            <w:top w:val="none" w:sz="0" w:space="0" w:color="auto"/>
            <w:left w:val="none" w:sz="0" w:space="0" w:color="auto"/>
            <w:bottom w:val="none" w:sz="0" w:space="0" w:color="auto"/>
            <w:right w:val="none" w:sz="0" w:space="0" w:color="auto"/>
          </w:divBdr>
        </w:div>
      </w:divsChild>
    </w:div>
    <w:div w:id="1562327843">
      <w:bodyDiv w:val="1"/>
      <w:marLeft w:val="0"/>
      <w:marRight w:val="0"/>
      <w:marTop w:val="0"/>
      <w:marBottom w:val="0"/>
      <w:divBdr>
        <w:top w:val="none" w:sz="0" w:space="0" w:color="auto"/>
        <w:left w:val="none" w:sz="0" w:space="0" w:color="auto"/>
        <w:bottom w:val="none" w:sz="0" w:space="0" w:color="auto"/>
        <w:right w:val="none" w:sz="0" w:space="0" w:color="auto"/>
      </w:divBdr>
      <w:divsChild>
        <w:div w:id="1309671840">
          <w:marLeft w:val="274"/>
          <w:marRight w:val="0"/>
          <w:marTop w:val="0"/>
          <w:marBottom w:val="0"/>
          <w:divBdr>
            <w:top w:val="none" w:sz="0" w:space="0" w:color="auto"/>
            <w:left w:val="none" w:sz="0" w:space="0" w:color="auto"/>
            <w:bottom w:val="none" w:sz="0" w:space="0" w:color="auto"/>
            <w:right w:val="none" w:sz="0" w:space="0" w:color="auto"/>
          </w:divBdr>
        </w:div>
        <w:div w:id="1581057264">
          <w:marLeft w:val="274"/>
          <w:marRight w:val="0"/>
          <w:marTop w:val="0"/>
          <w:marBottom w:val="0"/>
          <w:divBdr>
            <w:top w:val="none" w:sz="0" w:space="0" w:color="auto"/>
            <w:left w:val="none" w:sz="0" w:space="0" w:color="auto"/>
            <w:bottom w:val="none" w:sz="0" w:space="0" w:color="auto"/>
            <w:right w:val="none" w:sz="0" w:space="0" w:color="auto"/>
          </w:divBdr>
        </w:div>
        <w:div w:id="1359159625">
          <w:marLeft w:val="274"/>
          <w:marRight w:val="0"/>
          <w:marTop w:val="0"/>
          <w:marBottom w:val="0"/>
          <w:divBdr>
            <w:top w:val="none" w:sz="0" w:space="0" w:color="auto"/>
            <w:left w:val="none" w:sz="0" w:space="0" w:color="auto"/>
            <w:bottom w:val="none" w:sz="0" w:space="0" w:color="auto"/>
            <w:right w:val="none" w:sz="0" w:space="0" w:color="auto"/>
          </w:divBdr>
        </w:div>
        <w:div w:id="1489439161">
          <w:marLeft w:val="274"/>
          <w:marRight w:val="0"/>
          <w:marTop w:val="0"/>
          <w:marBottom w:val="0"/>
          <w:divBdr>
            <w:top w:val="none" w:sz="0" w:space="0" w:color="auto"/>
            <w:left w:val="none" w:sz="0" w:space="0" w:color="auto"/>
            <w:bottom w:val="none" w:sz="0" w:space="0" w:color="auto"/>
            <w:right w:val="none" w:sz="0" w:space="0" w:color="auto"/>
          </w:divBdr>
        </w:div>
        <w:div w:id="701708548">
          <w:marLeft w:val="274"/>
          <w:marRight w:val="0"/>
          <w:marTop w:val="0"/>
          <w:marBottom w:val="0"/>
          <w:divBdr>
            <w:top w:val="none" w:sz="0" w:space="0" w:color="auto"/>
            <w:left w:val="none" w:sz="0" w:space="0" w:color="auto"/>
            <w:bottom w:val="none" w:sz="0" w:space="0" w:color="auto"/>
            <w:right w:val="none" w:sz="0" w:space="0" w:color="auto"/>
          </w:divBdr>
        </w:div>
        <w:div w:id="452212144">
          <w:marLeft w:val="274"/>
          <w:marRight w:val="0"/>
          <w:marTop w:val="0"/>
          <w:marBottom w:val="0"/>
          <w:divBdr>
            <w:top w:val="none" w:sz="0" w:space="0" w:color="auto"/>
            <w:left w:val="none" w:sz="0" w:space="0" w:color="auto"/>
            <w:bottom w:val="none" w:sz="0" w:space="0" w:color="auto"/>
            <w:right w:val="none" w:sz="0" w:space="0" w:color="auto"/>
          </w:divBdr>
        </w:div>
        <w:div w:id="177624843">
          <w:marLeft w:val="274"/>
          <w:marRight w:val="0"/>
          <w:marTop w:val="0"/>
          <w:marBottom w:val="0"/>
          <w:divBdr>
            <w:top w:val="none" w:sz="0" w:space="0" w:color="auto"/>
            <w:left w:val="none" w:sz="0" w:space="0" w:color="auto"/>
            <w:bottom w:val="none" w:sz="0" w:space="0" w:color="auto"/>
            <w:right w:val="none" w:sz="0" w:space="0" w:color="auto"/>
          </w:divBdr>
        </w:div>
        <w:div w:id="703099602">
          <w:marLeft w:val="274"/>
          <w:marRight w:val="0"/>
          <w:marTop w:val="0"/>
          <w:marBottom w:val="0"/>
          <w:divBdr>
            <w:top w:val="none" w:sz="0" w:space="0" w:color="auto"/>
            <w:left w:val="none" w:sz="0" w:space="0" w:color="auto"/>
            <w:bottom w:val="none" w:sz="0" w:space="0" w:color="auto"/>
            <w:right w:val="none" w:sz="0" w:space="0" w:color="auto"/>
          </w:divBdr>
        </w:div>
        <w:div w:id="1835607265">
          <w:marLeft w:val="274"/>
          <w:marRight w:val="0"/>
          <w:marTop w:val="0"/>
          <w:marBottom w:val="0"/>
          <w:divBdr>
            <w:top w:val="none" w:sz="0" w:space="0" w:color="auto"/>
            <w:left w:val="none" w:sz="0" w:space="0" w:color="auto"/>
            <w:bottom w:val="none" w:sz="0" w:space="0" w:color="auto"/>
            <w:right w:val="none" w:sz="0" w:space="0" w:color="auto"/>
          </w:divBdr>
        </w:div>
        <w:div w:id="747769052">
          <w:marLeft w:val="274"/>
          <w:marRight w:val="0"/>
          <w:marTop w:val="0"/>
          <w:marBottom w:val="0"/>
          <w:divBdr>
            <w:top w:val="none" w:sz="0" w:space="0" w:color="auto"/>
            <w:left w:val="none" w:sz="0" w:space="0" w:color="auto"/>
            <w:bottom w:val="none" w:sz="0" w:space="0" w:color="auto"/>
            <w:right w:val="none" w:sz="0" w:space="0" w:color="auto"/>
          </w:divBdr>
        </w:div>
      </w:divsChild>
    </w:div>
    <w:div w:id="1622764437">
      <w:bodyDiv w:val="1"/>
      <w:marLeft w:val="0"/>
      <w:marRight w:val="0"/>
      <w:marTop w:val="0"/>
      <w:marBottom w:val="0"/>
      <w:divBdr>
        <w:top w:val="none" w:sz="0" w:space="0" w:color="auto"/>
        <w:left w:val="none" w:sz="0" w:space="0" w:color="auto"/>
        <w:bottom w:val="none" w:sz="0" w:space="0" w:color="auto"/>
        <w:right w:val="none" w:sz="0" w:space="0" w:color="auto"/>
      </w:divBdr>
    </w:div>
    <w:div w:id="1761411631">
      <w:bodyDiv w:val="1"/>
      <w:marLeft w:val="0"/>
      <w:marRight w:val="0"/>
      <w:marTop w:val="0"/>
      <w:marBottom w:val="0"/>
      <w:divBdr>
        <w:top w:val="none" w:sz="0" w:space="0" w:color="auto"/>
        <w:left w:val="none" w:sz="0" w:space="0" w:color="auto"/>
        <w:bottom w:val="none" w:sz="0" w:space="0" w:color="auto"/>
        <w:right w:val="none" w:sz="0" w:space="0" w:color="auto"/>
      </w:divBdr>
    </w:div>
    <w:div w:id="1799952915">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1941136714">
      <w:bodyDiv w:val="1"/>
      <w:marLeft w:val="0"/>
      <w:marRight w:val="0"/>
      <w:marTop w:val="0"/>
      <w:marBottom w:val="0"/>
      <w:divBdr>
        <w:top w:val="none" w:sz="0" w:space="0" w:color="auto"/>
        <w:left w:val="none" w:sz="0" w:space="0" w:color="auto"/>
        <w:bottom w:val="none" w:sz="0" w:space="0" w:color="auto"/>
        <w:right w:val="none" w:sz="0" w:space="0" w:color="auto"/>
      </w:divBdr>
      <w:divsChild>
        <w:div w:id="1463229558">
          <w:marLeft w:val="605"/>
          <w:marRight w:val="0"/>
          <w:marTop w:val="120"/>
          <w:marBottom w:val="0"/>
          <w:divBdr>
            <w:top w:val="none" w:sz="0" w:space="0" w:color="auto"/>
            <w:left w:val="none" w:sz="0" w:space="0" w:color="auto"/>
            <w:bottom w:val="none" w:sz="0" w:space="0" w:color="auto"/>
            <w:right w:val="none" w:sz="0" w:space="0" w:color="auto"/>
          </w:divBdr>
        </w:div>
        <w:div w:id="571699840">
          <w:marLeft w:val="605"/>
          <w:marRight w:val="0"/>
          <w:marTop w:val="120"/>
          <w:marBottom w:val="0"/>
          <w:divBdr>
            <w:top w:val="none" w:sz="0" w:space="0" w:color="auto"/>
            <w:left w:val="none" w:sz="0" w:space="0" w:color="auto"/>
            <w:bottom w:val="none" w:sz="0" w:space="0" w:color="auto"/>
            <w:right w:val="none" w:sz="0" w:space="0" w:color="auto"/>
          </w:divBdr>
        </w:div>
        <w:div w:id="48576255">
          <w:marLeft w:val="605"/>
          <w:marRight w:val="0"/>
          <w:marTop w:val="120"/>
          <w:marBottom w:val="0"/>
          <w:divBdr>
            <w:top w:val="none" w:sz="0" w:space="0" w:color="auto"/>
            <w:left w:val="none" w:sz="0" w:space="0" w:color="auto"/>
            <w:bottom w:val="none" w:sz="0" w:space="0" w:color="auto"/>
            <w:right w:val="none" w:sz="0" w:space="0" w:color="auto"/>
          </w:divBdr>
        </w:div>
        <w:div w:id="1957179092">
          <w:marLeft w:val="605"/>
          <w:marRight w:val="0"/>
          <w:marTop w:val="120"/>
          <w:marBottom w:val="0"/>
          <w:divBdr>
            <w:top w:val="none" w:sz="0" w:space="0" w:color="auto"/>
            <w:left w:val="none" w:sz="0" w:space="0" w:color="auto"/>
            <w:bottom w:val="none" w:sz="0" w:space="0" w:color="auto"/>
            <w:right w:val="none" w:sz="0" w:space="0" w:color="auto"/>
          </w:divBdr>
        </w:div>
        <w:div w:id="1891837736">
          <w:marLeft w:val="605"/>
          <w:marRight w:val="0"/>
          <w:marTop w:val="120"/>
          <w:marBottom w:val="0"/>
          <w:divBdr>
            <w:top w:val="none" w:sz="0" w:space="0" w:color="auto"/>
            <w:left w:val="none" w:sz="0" w:space="0" w:color="auto"/>
            <w:bottom w:val="none" w:sz="0" w:space="0" w:color="auto"/>
            <w:right w:val="none" w:sz="0" w:space="0" w:color="auto"/>
          </w:divBdr>
        </w:div>
        <w:div w:id="730226688">
          <w:marLeft w:val="547"/>
          <w:marRight w:val="0"/>
          <w:marTop w:val="120"/>
          <w:marBottom w:val="0"/>
          <w:divBdr>
            <w:top w:val="none" w:sz="0" w:space="0" w:color="auto"/>
            <w:left w:val="none" w:sz="0" w:space="0" w:color="auto"/>
            <w:bottom w:val="none" w:sz="0" w:space="0" w:color="auto"/>
            <w:right w:val="none" w:sz="0" w:space="0" w:color="auto"/>
          </w:divBdr>
        </w:div>
        <w:div w:id="1152940757">
          <w:marLeft w:val="547"/>
          <w:marRight w:val="0"/>
          <w:marTop w:val="120"/>
          <w:marBottom w:val="0"/>
          <w:divBdr>
            <w:top w:val="none" w:sz="0" w:space="0" w:color="auto"/>
            <w:left w:val="none" w:sz="0" w:space="0" w:color="auto"/>
            <w:bottom w:val="none" w:sz="0" w:space="0" w:color="auto"/>
            <w:right w:val="none" w:sz="0" w:space="0" w:color="auto"/>
          </w:divBdr>
        </w:div>
      </w:divsChild>
    </w:div>
    <w:div w:id="2000306203">
      <w:bodyDiv w:val="1"/>
      <w:marLeft w:val="0"/>
      <w:marRight w:val="0"/>
      <w:marTop w:val="0"/>
      <w:marBottom w:val="0"/>
      <w:divBdr>
        <w:top w:val="none" w:sz="0" w:space="0" w:color="auto"/>
        <w:left w:val="none" w:sz="0" w:space="0" w:color="auto"/>
        <w:bottom w:val="none" w:sz="0" w:space="0" w:color="auto"/>
        <w:right w:val="none" w:sz="0" w:space="0" w:color="auto"/>
      </w:divBdr>
      <w:divsChild>
        <w:div w:id="9377522">
          <w:marLeft w:val="144"/>
          <w:marRight w:val="0"/>
          <w:marTop w:val="240"/>
          <w:marBottom w:val="40"/>
          <w:divBdr>
            <w:top w:val="none" w:sz="0" w:space="0" w:color="auto"/>
            <w:left w:val="none" w:sz="0" w:space="0" w:color="auto"/>
            <w:bottom w:val="none" w:sz="0" w:space="0" w:color="auto"/>
            <w:right w:val="none" w:sz="0" w:space="0" w:color="auto"/>
          </w:divBdr>
        </w:div>
        <w:div w:id="967393368">
          <w:marLeft w:val="144"/>
          <w:marRight w:val="0"/>
          <w:marTop w:val="240"/>
          <w:marBottom w:val="40"/>
          <w:divBdr>
            <w:top w:val="none" w:sz="0" w:space="0" w:color="auto"/>
            <w:left w:val="none" w:sz="0" w:space="0" w:color="auto"/>
            <w:bottom w:val="none" w:sz="0" w:space="0" w:color="auto"/>
            <w:right w:val="none" w:sz="0" w:space="0" w:color="auto"/>
          </w:divBdr>
        </w:div>
        <w:div w:id="251285903">
          <w:marLeft w:val="144"/>
          <w:marRight w:val="0"/>
          <w:marTop w:val="240"/>
          <w:marBottom w:val="40"/>
          <w:divBdr>
            <w:top w:val="none" w:sz="0" w:space="0" w:color="auto"/>
            <w:left w:val="none" w:sz="0" w:space="0" w:color="auto"/>
            <w:bottom w:val="none" w:sz="0" w:space="0" w:color="auto"/>
            <w:right w:val="none" w:sz="0" w:space="0" w:color="auto"/>
          </w:divBdr>
        </w:div>
      </w:divsChild>
    </w:div>
    <w:div w:id="2062829377">
      <w:bodyDiv w:val="1"/>
      <w:marLeft w:val="0"/>
      <w:marRight w:val="0"/>
      <w:marTop w:val="0"/>
      <w:marBottom w:val="0"/>
      <w:divBdr>
        <w:top w:val="none" w:sz="0" w:space="0" w:color="auto"/>
        <w:left w:val="none" w:sz="0" w:space="0" w:color="auto"/>
        <w:bottom w:val="none" w:sz="0" w:space="0" w:color="auto"/>
        <w:right w:val="none" w:sz="0" w:space="0" w:color="auto"/>
      </w:divBdr>
    </w:div>
    <w:div w:id="2082554216">
      <w:bodyDiv w:val="1"/>
      <w:marLeft w:val="0"/>
      <w:marRight w:val="0"/>
      <w:marTop w:val="0"/>
      <w:marBottom w:val="0"/>
      <w:divBdr>
        <w:top w:val="none" w:sz="0" w:space="0" w:color="auto"/>
        <w:left w:val="none" w:sz="0" w:space="0" w:color="auto"/>
        <w:bottom w:val="none" w:sz="0" w:space="0" w:color="auto"/>
        <w:right w:val="none" w:sz="0" w:space="0" w:color="auto"/>
      </w:divBdr>
    </w:div>
    <w:div w:id="214592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bjunction.org/events/webjunction/power-of-small.html" TargetMode="External"/><Relationship Id="rId13" Type="http://schemas.openxmlformats.org/officeDocument/2006/relationships/hyperlink" Target="https://www.mindsetworks.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blog.mindsetworks.com/what-s-my-mindse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ndards.aasl.org/project/lgbtq/" TargetMode="External"/><Relationship Id="rId5" Type="http://schemas.openxmlformats.org/officeDocument/2006/relationships/webSettings" Target="webSettings.xml"/><Relationship Id="rId15" Type="http://schemas.openxmlformats.org/officeDocument/2006/relationships/hyperlink" Target="https://mindsetonline.com/" TargetMode="External"/><Relationship Id="rId23" Type="http://schemas.openxmlformats.org/officeDocument/2006/relationships/theme" Target="theme/theme1.xml"/><Relationship Id="rId10" Type="http://schemas.openxmlformats.org/officeDocument/2006/relationships/hyperlink" Target="https://www.webjunction.org/content/dam/WebJunction/Documents/webJunction/Topics/smart-spaces/basket-of-community-discovery-tools.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libraryjournal.com/?detailStory=allie-stevens-movers-shakers-2018-community-builders" TargetMode="External"/><Relationship Id="rId14" Type="http://schemas.openxmlformats.org/officeDocument/2006/relationships/hyperlink" Target="https://mindsetscholarsnetwork.org/learning-mindsets/growth-mindse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37924-6759-438A-A8ED-FAF36D94B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3</cp:revision>
  <dcterms:created xsi:type="dcterms:W3CDTF">2019-04-12T23:29:00Z</dcterms:created>
  <dcterms:modified xsi:type="dcterms:W3CDTF">2019-04-12T23:48:00Z</dcterms:modified>
</cp:coreProperties>
</file>