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8EE59" w14:textId="4FB4AF29" w:rsidR="00833AB7" w:rsidRDefault="00243DCB" w:rsidP="00833AB7">
      <w:pPr>
        <w:spacing w:line="240" w:lineRule="auto"/>
        <w:contextualSpacing/>
        <w:rPr>
          <w:rFonts w:asciiTheme="majorHAnsi" w:eastAsiaTheme="majorEastAsia" w:hAnsiTheme="majorHAnsi" w:cstheme="majorBidi"/>
          <w:b/>
          <w:bCs/>
          <w:color w:val="365F91" w:themeColor="accent1" w:themeShade="BF"/>
          <w:sz w:val="28"/>
          <w:szCs w:val="28"/>
        </w:rPr>
      </w:pPr>
      <w:r w:rsidRPr="00243DCB">
        <w:rPr>
          <w:rFonts w:asciiTheme="majorHAnsi" w:eastAsiaTheme="majorEastAsia" w:hAnsiTheme="majorHAnsi" w:cstheme="majorBidi"/>
          <w:b/>
          <w:bCs/>
          <w:color w:val="365F91" w:themeColor="accent1" w:themeShade="BF"/>
          <w:sz w:val="28"/>
          <w:szCs w:val="28"/>
        </w:rPr>
        <w:t>Librarian Evolution: Libraries Thrive When We Change</w:t>
      </w:r>
      <w:r w:rsidR="00833AB7">
        <w:rPr>
          <w:rFonts w:asciiTheme="majorHAnsi" w:eastAsiaTheme="majorEastAsia" w:hAnsiTheme="majorHAnsi" w:cstheme="majorBidi"/>
          <w:b/>
          <w:bCs/>
          <w:color w:val="365F91" w:themeColor="accent1" w:themeShade="BF"/>
          <w:sz w:val="28"/>
          <w:szCs w:val="28"/>
        </w:rPr>
        <w:t>: Learner Guide</w:t>
      </w:r>
    </w:p>
    <w:p w14:paraId="61B0939B" w14:textId="558A7B89" w:rsidR="00B51B68" w:rsidRPr="00B51B68" w:rsidRDefault="00D15169" w:rsidP="00833AB7">
      <w:pPr>
        <w:spacing w:line="240" w:lineRule="auto"/>
        <w:contextualSpacing/>
        <w:rPr>
          <w:rFonts w:eastAsiaTheme="majorEastAsia" w:cstheme="majorBidi"/>
          <w:bCs/>
          <w:color w:val="365F91" w:themeColor="accent1" w:themeShade="BF"/>
        </w:rPr>
      </w:pPr>
      <w:hyperlink r:id="rId8" w:history="1">
        <w:r w:rsidR="00B51B68" w:rsidRPr="00B51B68">
          <w:rPr>
            <w:rStyle w:val="Hyperlink"/>
            <w:rFonts w:eastAsiaTheme="majorEastAsia" w:cstheme="majorBidi"/>
            <w:bCs/>
          </w:rPr>
          <w:t>https://www.webjunction.org/events/webjunction/librarian-evolution.html</w:t>
        </w:r>
      </w:hyperlink>
      <w:r w:rsidR="00B51B68" w:rsidRPr="00B51B68">
        <w:rPr>
          <w:rFonts w:eastAsiaTheme="majorEastAsia" w:cstheme="majorBidi"/>
          <w:bCs/>
          <w:color w:val="365F91" w:themeColor="accent1" w:themeShade="BF"/>
        </w:rPr>
        <w:t xml:space="preserve"> </w:t>
      </w:r>
    </w:p>
    <w:p w14:paraId="35BC9047" w14:textId="7933525D" w:rsidR="00E707BC" w:rsidRPr="002B1DBB" w:rsidRDefault="008C4BAD" w:rsidP="00833AB7">
      <w:pPr>
        <w:pStyle w:val="NormalWeb"/>
        <w:rPr>
          <w:rFonts w:asciiTheme="minorHAnsi" w:eastAsiaTheme="minorEastAsia" w:hAnsiTheme="minorHAnsi" w:cstheme="minorBidi"/>
          <w:szCs w:val="22"/>
        </w:rPr>
      </w:pPr>
      <w:r w:rsidRPr="002B1DBB">
        <w:rPr>
          <w:rFonts w:asciiTheme="minorHAnsi" w:hAnsiTheme="minorHAnsi" w:cs="Helvetica"/>
          <w:b/>
          <w:color w:val="000000"/>
          <w:szCs w:val="22"/>
        </w:rPr>
        <w:t xml:space="preserve">Event </w:t>
      </w:r>
      <w:r w:rsidR="00981923" w:rsidRPr="002B1DBB">
        <w:rPr>
          <w:rFonts w:asciiTheme="minorHAnsi" w:hAnsiTheme="minorHAnsi" w:cs="Helvetica"/>
          <w:b/>
          <w:color w:val="000000"/>
          <w:szCs w:val="22"/>
        </w:rPr>
        <w:t>Description</w:t>
      </w:r>
      <w:r w:rsidRPr="002B1DBB">
        <w:rPr>
          <w:rFonts w:asciiTheme="minorHAnsi" w:hAnsiTheme="minorHAnsi" w:cs="Helvetica"/>
          <w:color w:val="000000"/>
          <w:szCs w:val="22"/>
        </w:rPr>
        <w:t xml:space="preserve">: </w:t>
      </w:r>
      <w:r w:rsidR="00E707BC" w:rsidRPr="002B1DBB">
        <w:rPr>
          <w:rFonts w:asciiTheme="minorHAnsi" w:eastAsiaTheme="minorEastAsia" w:hAnsiTheme="minorHAnsi" w:cstheme="minorBidi"/>
          <w:szCs w:val="22"/>
        </w:rPr>
        <w:t>Cha</w:t>
      </w:r>
      <w:r w:rsidR="000B6B4B" w:rsidRPr="002B1DBB">
        <w:rPr>
          <w:rFonts w:asciiTheme="minorHAnsi" w:eastAsiaTheme="minorEastAsia" w:hAnsiTheme="minorHAnsi" w:cstheme="minorBidi"/>
          <w:szCs w:val="22"/>
        </w:rPr>
        <w:t>r</w:t>
      </w:r>
      <w:r w:rsidR="00E707BC" w:rsidRPr="002B1DBB">
        <w:rPr>
          <w:rFonts w:asciiTheme="minorHAnsi" w:eastAsiaTheme="minorEastAsia" w:hAnsiTheme="minorHAnsi" w:cstheme="minorBidi"/>
          <w:szCs w:val="22"/>
        </w:rPr>
        <w:t>les Darwin said, "It is not the strongest of the species that survive, nor the most intelligent, but the one most responsive to change." It has never been a better time to be a librarian—especially when we recognize and act on our power to help people in our communities build better lives through learning and literacy. To do that, our identity, our education, our organizations, and our work is changing. Learn how library staff are becoming change agents to help Topeka and Shawnee County Public Library, the 2016 Gale/LJ Library of the Year, become an essential asset in its community.</w:t>
      </w:r>
    </w:p>
    <w:p w14:paraId="0211977E" w14:textId="633111EB" w:rsidR="00D54DE2" w:rsidRPr="002B1DBB" w:rsidRDefault="00833AB7" w:rsidP="00833AB7">
      <w:pPr>
        <w:pStyle w:val="NormalWeb"/>
        <w:rPr>
          <w:rFonts w:asciiTheme="minorHAnsi" w:hAnsiTheme="minorHAnsi"/>
          <w:szCs w:val="22"/>
          <w:vertAlign w:val="subscript"/>
        </w:rPr>
      </w:pPr>
      <w:r w:rsidRPr="002B1DBB">
        <w:rPr>
          <w:rFonts w:asciiTheme="minorHAnsi" w:eastAsiaTheme="minorEastAsia" w:hAnsiTheme="minorHAnsi" w:cstheme="minorBidi"/>
          <w:b/>
          <w:szCs w:val="22"/>
        </w:rPr>
        <w:t>Presented by:</w:t>
      </w:r>
      <w:r w:rsidRPr="002B1DBB">
        <w:rPr>
          <w:rFonts w:asciiTheme="minorHAnsi" w:eastAsiaTheme="minorEastAsia" w:hAnsiTheme="minorHAnsi" w:cstheme="minorBidi"/>
          <w:szCs w:val="22"/>
        </w:rPr>
        <w:t xml:space="preserve"> </w:t>
      </w:r>
      <w:r w:rsidR="00E707BC" w:rsidRPr="002B1DBB">
        <w:rPr>
          <w:rFonts w:asciiTheme="minorHAnsi" w:eastAsiaTheme="minorEastAsia" w:hAnsiTheme="minorHAnsi" w:cstheme="minorBidi"/>
          <w:szCs w:val="22"/>
        </w:rPr>
        <w:t>Gina Millsap, Chief Executive Officer, and Thad Hartman, Chief of Staff, Topeka and Shawnee County Public Library</w:t>
      </w:r>
      <w:r w:rsidR="00913A7E" w:rsidRPr="002B1DBB">
        <w:rPr>
          <w:rFonts w:asciiTheme="minorHAnsi" w:eastAsiaTheme="minorEastAsia" w:hAnsiTheme="minorHAnsi" w:cstheme="minorBidi"/>
          <w:szCs w:val="22"/>
        </w:rPr>
        <w:t xml:space="preserve"> (TSPCL), Kansas</w:t>
      </w:r>
      <w:r w:rsidR="00E707BC" w:rsidRPr="002B1DBB">
        <w:rPr>
          <w:rFonts w:asciiTheme="minorHAnsi" w:eastAsiaTheme="minorEastAsia" w:hAnsiTheme="minorHAnsi" w:cstheme="minorBidi"/>
          <w:szCs w:val="22"/>
        </w:rPr>
        <w:t xml:space="preserve"> </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2B1DBB" w:rsidRDefault="00560CCE" w:rsidP="005A0B4F">
            <w:pPr>
              <w:rPr>
                <w:b/>
                <w:color w:val="FFFFFF" w:themeColor="background1"/>
                <w:sz w:val="24"/>
              </w:rPr>
            </w:pPr>
            <w:r w:rsidRPr="002B1DBB">
              <w:rPr>
                <w:b/>
                <w:color w:val="FFFFFF" w:themeColor="background1"/>
                <w:sz w:val="24"/>
              </w:rPr>
              <w:t>What are your goals for viewing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5A0B4F">
            <w:pPr>
              <w:rPr>
                <w:sz w:val="24"/>
              </w:rPr>
            </w:pPr>
            <w:r w:rsidRPr="002B1DBB">
              <w:rPr>
                <w:b/>
                <w:sz w:val="24"/>
              </w:rPr>
              <w:t>Personal Goals</w:t>
            </w:r>
          </w:p>
        </w:tc>
        <w:tc>
          <w:tcPr>
            <w:tcW w:w="8025" w:type="dxa"/>
            <w:vAlign w:val="center"/>
          </w:tcPr>
          <w:p w14:paraId="105FEE25" w14:textId="77777777" w:rsidR="00560CCE" w:rsidRPr="002B1DBB" w:rsidRDefault="00560CCE" w:rsidP="005A0B4F">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5A0B4F">
            <w:pPr>
              <w:rPr>
                <w:sz w:val="24"/>
              </w:rPr>
            </w:pPr>
            <w:r w:rsidRPr="002B1DBB">
              <w:rPr>
                <w:b/>
                <w:sz w:val="24"/>
              </w:rPr>
              <w:t>Team Goals</w:t>
            </w:r>
          </w:p>
        </w:tc>
        <w:tc>
          <w:tcPr>
            <w:tcW w:w="8025" w:type="dxa"/>
            <w:vAlign w:val="center"/>
          </w:tcPr>
          <w:p w14:paraId="46755034" w14:textId="77777777" w:rsidR="00560CCE" w:rsidRPr="002B1DBB" w:rsidRDefault="00560CCE" w:rsidP="005A0B4F">
            <w:pPr>
              <w:rPr>
                <w:sz w:val="24"/>
              </w:rPr>
            </w:pPr>
          </w:p>
        </w:tc>
      </w:tr>
      <w:tr w:rsidR="00323CBD" w:rsidRPr="002B1DBB" w14:paraId="439B9290" w14:textId="77777777" w:rsidTr="000B5806">
        <w:trPr>
          <w:trHeight w:val="638"/>
        </w:trPr>
        <w:tc>
          <w:tcPr>
            <w:tcW w:w="9558" w:type="dxa"/>
            <w:gridSpan w:val="2"/>
            <w:shd w:val="clear" w:color="auto" w:fill="31849B" w:themeFill="accent5" w:themeFillShade="BF"/>
            <w:vAlign w:val="center"/>
          </w:tcPr>
          <w:p w14:paraId="6B054100" w14:textId="77777777" w:rsidR="00323CBD" w:rsidRPr="002B1DBB" w:rsidRDefault="00323CBD" w:rsidP="000B5806">
            <w:pPr>
              <w:rPr>
                <w:sz w:val="24"/>
              </w:rPr>
            </w:pPr>
            <w:r w:rsidRPr="002B1DBB">
              <w:rPr>
                <w:b/>
                <w:iCs/>
                <w:color w:val="FFFFFF" w:themeColor="background1"/>
                <w:sz w:val="24"/>
              </w:rPr>
              <w:t>Where to Start with Change: Outside In</w:t>
            </w:r>
          </w:p>
        </w:tc>
      </w:tr>
      <w:tr w:rsidR="00323CBD" w:rsidRPr="002B1DBB" w14:paraId="75E62739" w14:textId="77777777" w:rsidTr="000C4D4D">
        <w:trPr>
          <w:trHeight w:val="638"/>
        </w:trPr>
        <w:tc>
          <w:tcPr>
            <w:tcW w:w="9558" w:type="dxa"/>
            <w:gridSpan w:val="2"/>
            <w:shd w:val="clear" w:color="auto" w:fill="auto"/>
            <w:vAlign w:val="center"/>
          </w:tcPr>
          <w:p w14:paraId="7882666C" w14:textId="77777777" w:rsidR="00323CBD" w:rsidRPr="002B1DBB" w:rsidRDefault="00323CBD" w:rsidP="00323CBD">
            <w:pPr>
              <w:rPr>
                <w:sz w:val="24"/>
              </w:rPr>
            </w:pPr>
            <w:r w:rsidRPr="002B1DBB">
              <w:rPr>
                <w:sz w:val="24"/>
              </w:rPr>
              <w:t>TSCPL, in determining the who, what, when, and how of change, start</w:t>
            </w:r>
            <w:r>
              <w:rPr>
                <w:sz w:val="24"/>
              </w:rPr>
              <w:t xml:space="preserve">s </w:t>
            </w:r>
            <w:r w:rsidRPr="002B1DBB">
              <w:rPr>
                <w:sz w:val="24"/>
              </w:rPr>
              <w:t xml:space="preserve">by looking from the outside in. </w:t>
            </w:r>
          </w:p>
          <w:p w14:paraId="3DA022D6" w14:textId="77777777" w:rsidR="00323CBD" w:rsidRPr="002B1DBB" w:rsidRDefault="00323CBD" w:rsidP="00323CBD">
            <w:pPr>
              <w:rPr>
                <w:iCs/>
                <w:sz w:val="24"/>
              </w:rPr>
            </w:pPr>
          </w:p>
          <w:p w14:paraId="43655145" w14:textId="77777777" w:rsidR="00323CBD" w:rsidRPr="002B1DBB" w:rsidRDefault="00323CBD" w:rsidP="00323CBD">
            <w:pPr>
              <w:rPr>
                <w:iCs/>
                <w:sz w:val="24"/>
              </w:rPr>
            </w:pPr>
            <w:r w:rsidRPr="002B1DBB">
              <w:rPr>
                <w:iCs/>
                <w:sz w:val="24"/>
              </w:rPr>
              <w:t>Start thinking about change by asking these questions about your library:</w:t>
            </w:r>
          </w:p>
          <w:p w14:paraId="20EBA2A1" w14:textId="77777777" w:rsidR="00323CBD" w:rsidRPr="002B1DBB" w:rsidRDefault="00323CBD" w:rsidP="00323CBD">
            <w:pPr>
              <w:rPr>
                <w:iCs/>
                <w:sz w:val="24"/>
              </w:rPr>
            </w:pPr>
          </w:p>
          <w:p w14:paraId="0ACAB6CF" w14:textId="77777777" w:rsidR="00323CBD" w:rsidRPr="002B1DBB" w:rsidRDefault="00323CBD" w:rsidP="00323CBD">
            <w:pPr>
              <w:ind w:left="720"/>
              <w:rPr>
                <w:iCs/>
                <w:sz w:val="24"/>
              </w:rPr>
            </w:pPr>
            <w:r w:rsidRPr="002B1DBB">
              <w:rPr>
                <w:iCs/>
                <w:sz w:val="24"/>
              </w:rPr>
              <w:t>How do people see us?</w:t>
            </w:r>
          </w:p>
          <w:p w14:paraId="1DD3DF25" w14:textId="77777777" w:rsidR="00323CBD" w:rsidRPr="002B1DBB" w:rsidRDefault="00323CBD" w:rsidP="00323CBD">
            <w:pPr>
              <w:ind w:left="720"/>
              <w:rPr>
                <w:iCs/>
                <w:sz w:val="24"/>
              </w:rPr>
            </w:pPr>
          </w:p>
          <w:p w14:paraId="64244DE7" w14:textId="77777777" w:rsidR="00323CBD" w:rsidRPr="002B1DBB" w:rsidRDefault="00323CBD" w:rsidP="00323CBD">
            <w:pPr>
              <w:rPr>
                <w:iCs/>
                <w:sz w:val="24"/>
              </w:rPr>
            </w:pPr>
          </w:p>
          <w:p w14:paraId="5FCD9159" w14:textId="77777777" w:rsidR="00323CBD" w:rsidRPr="002B1DBB" w:rsidRDefault="00323CBD" w:rsidP="00323CBD">
            <w:pPr>
              <w:rPr>
                <w:iCs/>
                <w:sz w:val="24"/>
              </w:rPr>
            </w:pPr>
          </w:p>
          <w:p w14:paraId="6C4DFBE4" w14:textId="77777777" w:rsidR="00323CBD" w:rsidRPr="002B1DBB" w:rsidRDefault="00323CBD" w:rsidP="00323CBD">
            <w:pPr>
              <w:ind w:left="720"/>
              <w:rPr>
                <w:iCs/>
                <w:sz w:val="24"/>
              </w:rPr>
            </w:pPr>
            <w:r w:rsidRPr="002B1DBB">
              <w:rPr>
                <w:iCs/>
                <w:sz w:val="24"/>
              </w:rPr>
              <w:t>What’s important to the communities we serve?</w:t>
            </w:r>
          </w:p>
          <w:p w14:paraId="06C53DA3" w14:textId="77777777" w:rsidR="00323CBD" w:rsidRDefault="00323CBD" w:rsidP="00323CBD">
            <w:pPr>
              <w:rPr>
                <w:iCs/>
                <w:sz w:val="24"/>
              </w:rPr>
            </w:pPr>
          </w:p>
          <w:p w14:paraId="57DA4797" w14:textId="77777777" w:rsidR="00323CBD" w:rsidRPr="002B1DBB" w:rsidRDefault="00323CBD" w:rsidP="00323CBD">
            <w:pPr>
              <w:rPr>
                <w:iCs/>
                <w:sz w:val="24"/>
              </w:rPr>
            </w:pPr>
          </w:p>
          <w:p w14:paraId="6BF96097" w14:textId="77777777" w:rsidR="00323CBD" w:rsidRPr="002B1DBB" w:rsidRDefault="00323CBD" w:rsidP="00323CBD">
            <w:pPr>
              <w:rPr>
                <w:iCs/>
                <w:sz w:val="24"/>
              </w:rPr>
            </w:pPr>
          </w:p>
          <w:p w14:paraId="58FB80E8" w14:textId="77777777" w:rsidR="00323CBD" w:rsidRPr="002B1DBB" w:rsidRDefault="00323CBD" w:rsidP="00323CBD">
            <w:pPr>
              <w:ind w:left="720"/>
              <w:rPr>
                <w:iCs/>
                <w:sz w:val="24"/>
              </w:rPr>
            </w:pPr>
            <w:r w:rsidRPr="002B1DBB">
              <w:rPr>
                <w:iCs/>
                <w:sz w:val="24"/>
              </w:rPr>
              <w:t xml:space="preserve">What is it people value about us? </w:t>
            </w:r>
          </w:p>
          <w:p w14:paraId="438D2E74" w14:textId="77777777" w:rsidR="00323CBD" w:rsidRPr="002B1DBB" w:rsidRDefault="00323CBD" w:rsidP="00323CBD">
            <w:pPr>
              <w:rPr>
                <w:iCs/>
                <w:sz w:val="24"/>
              </w:rPr>
            </w:pPr>
          </w:p>
          <w:p w14:paraId="1A3C00BE" w14:textId="77777777" w:rsidR="00323CBD" w:rsidRPr="002B1DBB" w:rsidRDefault="00323CBD" w:rsidP="00323CBD">
            <w:pPr>
              <w:rPr>
                <w:iCs/>
                <w:sz w:val="24"/>
              </w:rPr>
            </w:pPr>
          </w:p>
          <w:p w14:paraId="0AF54262" w14:textId="77777777" w:rsidR="00323CBD" w:rsidRPr="002B1DBB" w:rsidRDefault="00323CBD" w:rsidP="00323CBD">
            <w:pPr>
              <w:rPr>
                <w:iCs/>
                <w:sz w:val="24"/>
              </w:rPr>
            </w:pPr>
          </w:p>
          <w:p w14:paraId="7E005668" w14:textId="77777777" w:rsidR="00323CBD" w:rsidRPr="002B1DBB" w:rsidRDefault="00323CBD" w:rsidP="00323CBD">
            <w:pPr>
              <w:rPr>
                <w:iCs/>
                <w:sz w:val="24"/>
              </w:rPr>
            </w:pPr>
            <w:r w:rsidRPr="002B1DBB">
              <w:rPr>
                <w:iCs/>
                <w:sz w:val="24"/>
              </w:rPr>
              <w:t>Explore research and resources to help answer the question.</w:t>
            </w:r>
          </w:p>
          <w:p w14:paraId="6DFFC572" w14:textId="77777777" w:rsidR="00323CBD" w:rsidRPr="002B1DBB" w:rsidRDefault="00323CBD" w:rsidP="00323CBD">
            <w:pPr>
              <w:ind w:left="720"/>
              <w:rPr>
                <w:iCs/>
                <w:sz w:val="24"/>
              </w:rPr>
            </w:pPr>
            <w:hyperlink r:id="rId9" w:history="1">
              <w:r w:rsidRPr="002B1DBB">
                <w:rPr>
                  <w:rStyle w:val="Hyperlink"/>
                  <w:iCs/>
                  <w:sz w:val="24"/>
                </w:rPr>
                <w:t>Pew Research Center - Libraries</w:t>
              </w:r>
            </w:hyperlink>
          </w:p>
          <w:p w14:paraId="08469563" w14:textId="77777777" w:rsidR="00323CBD" w:rsidRPr="002B1DBB" w:rsidRDefault="00323CBD" w:rsidP="00323CBD">
            <w:pPr>
              <w:ind w:left="720"/>
              <w:rPr>
                <w:iCs/>
                <w:sz w:val="24"/>
              </w:rPr>
            </w:pPr>
            <w:hyperlink r:id="rId10" w:history="1">
              <w:r w:rsidRPr="002B1DBB">
                <w:rPr>
                  <w:rStyle w:val="Hyperlink"/>
                  <w:iCs/>
                  <w:sz w:val="24"/>
                </w:rPr>
                <w:t>Harwood Institute - Libraries</w:t>
              </w:r>
            </w:hyperlink>
          </w:p>
          <w:p w14:paraId="16DDAAE5" w14:textId="77777777" w:rsidR="00323CBD" w:rsidRPr="002B1DBB" w:rsidRDefault="00323CBD" w:rsidP="00323CBD">
            <w:pPr>
              <w:ind w:left="720"/>
              <w:rPr>
                <w:iCs/>
                <w:sz w:val="24"/>
              </w:rPr>
            </w:pPr>
            <w:hyperlink r:id="rId11" w:history="1">
              <w:r w:rsidRPr="002B1DBB">
                <w:rPr>
                  <w:rStyle w:val="Hyperlink"/>
                  <w:iCs/>
                  <w:sz w:val="24"/>
                </w:rPr>
                <w:t>Aspen Institute - Rising to the Challenge: Re-envisioning Public Libraries</w:t>
              </w:r>
            </w:hyperlink>
          </w:p>
          <w:bookmarkStart w:id="0" w:name="_GoBack"/>
          <w:bookmarkEnd w:id="0"/>
          <w:p w14:paraId="6B7B57DA" w14:textId="76362CF5" w:rsidR="00323CBD" w:rsidRPr="00403150" w:rsidRDefault="00323CBD" w:rsidP="002476A5">
            <w:pPr>
              <w:ind w:left="720"/>
              <w:rPr>
                <w:iCs/>
                <w:color w:val="0000FF" w:themeColor="hyperlink"/>
                <w:sz w:val="24"/>
                <w:u w:val="single"/>
              </w:rPr>
            </w:pPr>
            <w:r>
              <w:rPr>
                <w:rStyle w:val="Hyperlink"/>
                <w:iCs/>
                <w:sz w:val="24"/>
              </w:rPr>
              <w:fldChar w:fldCharType="begin"/>
            </w:r>
            <w:r>
              <w:rPr>
                <w:rStyle w:val="Hyperlink"/>
                <w:iCs/>
                <w:sz w:val="24"/>
              </w:rPr>
              <w:instrText xml:space="preserve"> HYPERLINK "https://davidlankes.org/new-librarianship/the-radicals-guide-to-new-librarianship/" </w:instrText>
            </w:r>
            <w:r>
              <w:rPr>
                <w:rStyle w:val="Hyperlink"/>
                <w:iCs/>
                <w:sz w:val="24"/>
              </w:rPr>
              <w:fldChar w:fldCharType="separate"/>
            </w:r>
            <w:r w:rsidRPr="002B1DBB">
              <w:rPr>
                <w:rStyle w:val="Hyperlink"/>
                <w:iCs/>
                <w:sz w:val="24"/>
              </w:rPr>
              <w:t>The New Librarianship Field Guide - R. David Lankes</w:t>
            </w:r>
            <w:r>
              <w:rPr>
                <w:rStyle w:val="Hyperlink"/>
                <w:iCs/>
                <w:sz w:val="24"/>
              </w:rPr>
              <w:fldChar w:fldCharType="end"/>
            </w:r>
          </w:p>
        </w:tc>
      </w:tr>
      <w:tr w:rsidR="00403150" w:rsidRPr="002B1DBB" w14:paraId="1C3D0AE1" w14:textId="77777777" w:rsidTr="000B5806">
        <w:trPr>
          <w:trHeight w:val="638"/>
        </w:trPr>
        <w:tc>
          <w:tcPr>
            <w:tcW w:w="9558" w:type="dxa"/>
            <w:gridSpan w:val="2"/>
            <w:shd w:val="clear" w:color="auto" w:fill="31849B" w:themeFill="accent5" w:themeFillShade="BF"/>
            <w:vAlign w:val="center"/>
          </w:tcPr>
          <w:p w14:paraId="0A37DD9A" w14:textId="77777777" w:rsidR="00403150" w:rsidRPr="002B1DBB" w:rsidRDefault="00403150" w:rsidP="000B5806">
            <w:pPr>
              <w:rPr>
                <w:sz w:val="24"/>
              </w:rPr>
            </w:pPr>
            <w:r>
              <w:rPr>
                <w:b/>
                <w:iCs/>
                <w:color w:val="FFFFFF" w:themeColor="background1"/>
                <w:sz w:val="24"/>
              </w:rPr>
              <w:lastRenderedPageBreak/>
              <w:t>On C</w:t>
            </w:r>
            <w:r w:rsidRPr="00323CBD">
              <w:rPr>
                <w:b/>
                <w:iCs/>
                <w:color w:val="FFFFFF" w:themeColor="background1"/>
                <w:sz w:val="24"/>
              </w:rPr>
              <w:t xml:space="preserve">hangers and </w:t>
            </w:r>
            <w:r>
              <w:rPr>
                <w:b/>
                <w:iCs/>
                <w:color w:val="FFFFFF" w:themeColor="background1"/>
                <w:sz w:val="24"/>
              </w:rPr>
              <w:t>C</w:t>
            </w:r>
            <w:r w:rsidRPr="00323CBD">
              <w:rPr>
                <w:b/>
                <w:iCs/>
                <w:color w:val="FFFFFF" w:themeColor="background1"/>
                <w:sz w:val="24"/>
              </w:rPr>
              <w:t>hangees</w:t>
            </w:r>
          </w:p>
        </w:tc>
      </w:tr>
      <w:tr w:rsidR="00403150" w:rsidRPr="002B1DBB" w14:paraId="33C0602B" w14:textId="77777777" w:rsidTr="000B5806">
        <w:trPr>
          <w:trHeight w:val="638"/>
        </w:trPr>
        <w:tc>
          <w:tcPr>
            <w:tcW w:w="9558" w:type="dxa"/>
            <w:gridSpan w:val="2"/>
            <w:shd w:val="clear" w:color="auto" w:fill="auto"/>
            <w:vAlign w:val="center"/>
          </w:tcPr>
          <w:p w14:paraId="6CD71A79" w14:textId="77777777" w:rsidR="00403150" w:rsidRDefault="00403150" w:rsidP="000B5806">
            <w:pPr>
              <w:rPr>
                <w:sz w:val="24"/>
                <w:szCs w:val="24"/>
              </w:rPr>
            </w:pPr>
            <w:r w:rsidRPr="00403150">
              <w:rPr>
                <w:sz w:val="24"/>
                <w:szCs w:val="24"/>
              </w:rPr>
              <w:t xml:space="preserve">What about working with ‘changees,’ the folks who are resistant to or concerned about change? Their concerns and fears are legitimate and there are ways to work with them to help them overcome those concerns to become an advocate for, and participant in, specific changes. TSCPL uses a version of a plus/delta, </w:t>
            </w:r>
            <w:r>
              <w:rPr>
                <w:sz w:val="24"/>
                <w:szCs w:val="24"/>
              </w:rPr>
              <w:t>asking</w:t>
            </w:r>
            <w:r w:rsidRPr="00403150">
              <w:rPr>
                <w:sz w:val="24"/>
                <w:szCs w:val="24"/>
              </w:rPr>
              <w:t xml:space="preserve"> folks to list all the things that might be lost, that they will miss and even grieve, if a certain change is made. Then we ask them to list how things could be improved.  Acknowledging their concerns, writing them down, and providing context for them can make a big difference</w:t>
            </w:r>
            <w:r>
              <w:rPr>
                <w:sz w:val="24"/>
                <w:szCs w:val="24"/>
              </w:rPr>
              <w:t xml:space="preserve">. </w:t>
            </w:r>
          </w:p>
          <w:p w14:paraId="131F91C4" w14:textId="77777777" w:rsidR="00403150" w:rsidRDefault="00403150" w:rsidP="000B5806">
            <w:pPr>
              <w:rPr>
                <w:sz w:val="24"/>
                <w:szCs w:val="24"/>
              </w:rPr>
            </w:pPr>
          </w:p>
          <w:p w14:paraId="3D27BEC8" w14:textId="17679CF5" w:rsidR="00403150" w:rsidRDefault="00403150" w:rsidP="000B5806">
            <w:pPr>
              <w:rPr>
                <w:sz w:val="24"/>
                <w:szCs w:val="24"/>
              </w:rPr>
            </w:pPr>
            <w:r>
              <w:rPr>
                <w:sz w:val="24"/>
                <w:szCs w:val="24"/>
              </w:rPr>
              <w:t>Things lost with change:</w:t>
            </w:r>
          </w:p>
          <w:p w14:paraId="38CEC96F" w14:textId="77777777" w:rsidR="00403150" w:rsidRDefault="00403150" w:rsidP="000B5806">
            <w:pPr>
              <w:rPr>
                <w:sz w:val="24"/>
                <w:szCs w:val="24"/>
              </w:rPr>
            </w:pPr>
          </w:p>
          <w:p w14:paraId="70128BCD" w14:textId="77777777" w:rsidR="00403150" w:rsidRDefault="00403150" w:rsidP="000B5806">
            <w:pPr>
              <w:rPr>
                <w:sz w:val="24"/>
                <w:szCs w:val="24"/>
              </w:rPr>
            </w:pPr>
          </w:p>
          <w:p w14:paraId="128A2792" w14:textId="77777777" w:rsidR="00403150" w:rsidRDefault="00403150" w:rsidP="000B5806">
            <w:pPr>
              <w:rPr>
                <w:sz w:val="24"/>
                <w:szCs w:val="24"/>
              </w:rPr>
            </w:pPr>
          </w:p>
          <w:p w14:paraId="591CB553" w14:textId="77777777" w:rsidR="00403150" w:rsidRDefault="00403150" w:rsidP="000B5806">
            <w:pPr>
              <w:rPr>
                <w:sz w:val="24"/>
                <w:szCs w:val="24"/>
              </w:rPr>
            </w:pPr>
          </w:p>
          <w:p w14:paraId="3D650E37" w14:textId="77777777" w:rsidR="00403150" w:rsidRDefault="00403150" w:rsidP="000B5806">
            <w:pPr>
              <w:rPr>
                <w:sz w:val="24"/>
                <w:szCs w:val="24"/>
              </w:rPr>
            </w:pPr>
          </w:p>
          <w:p w14:paraId="68DF1E62" w14:textId="77777777" w:rsidR="00403150" w:rsidRDefault="00403150" w:rsidP="000B5806">
            <w:pPr>
              <w:rPr>
                <w:sz w:val="24"/>
                <w:szCs w:val="24"/>
              </w:rPr>
            </w:pPr>
          </w:p>
          <w:p w14:paraId="529D7D9A" w14:textId="7CFD107B" w:rsidR="00403150" w:rsidRPr="00403150" w:rsidRDefault="00403150" w:rsidP="000B5806">
            <w:pPr>
              <w:rPr>
                <w:sz w:val="24"/>
                <w:szCs w:val="24"/>
              </w:rPr>
            </w:pPr>
            <w:r>
              <w:rPr>
                <w:sz w:val="24"/>
                <w:szCs w:val="24"/>
              </w:rPr>
              <w:t>Things improved with change:</w:t>
            </w:r>
          </w:p>
          <w:p w14:paraId="7EE85B47" w14:textId="77777777" w:rsidR="00403150" w:rsidRDefault="00403150" w:rsidP="000B5806"/>
          <w:p w14:paraId="3302A6EF" w14:textId="77777777" w:rsidR="00403150" w:rsidRDefault="00403150" w:rsidP="000B5806"/>
          <w:p w14:paraId="07CAE749" w14:textId="77777777" w:rsidR="00403150" w:rsidRDefault="00403150" w:rsidP="000B5806"/>
          <w:p w14:paraId="0E178170" w14:textId="77777777" w:rsidR="00403150" w:rsidRDefault="00403150" w:rsidP="000B5806"/>
          <w:p w14:paraId="36CD55B8" w14:textId="77777777" w:rsidR="00403150" w:rsidRDefault="00403150" w:rsidP="000B5806"/>
          <w:p w14:paraId="7E5E37E0" w14:textId="77777777" w:rsidR="00403150" w:rsidRDefault="00403150" w:rsidP="000B5806"/>
          <w:p w14:paraId="7F9289E0" w14:textId="77777777" w:rsidR="00403150" w:rsidRPr="002B1DBB" w:rsidRDefault="00403150" w:rsidP="000B5806">
            <w:pPr>
              <w:rPr>
                <w:iCs/>
                <w:sz w:val="24"/>
              </w:rPr>
            </w:pPr>
          </w:p>
        </w:tc>
      </w:tr>
      <w:tr w:rsidR="000C4D4D" w:rsidRPr="002B1DBB" w14:paraId="08CBF6F8" w14:textId="77777777" w:rsidTr="00523EA2">
        <w:trPr>
          <w:trHeight w:val="638"/>
        </w:trPr>
        <w:tc>
          <w:tcPr>
            <w:tcW w:w="9558" w:type="dxa"/>
            <w:gridSpan w:val="2"/>
            <w:shd w:val="clear" w:color="auto" w:fill="31849B" w:themeFill="accent5" w:themeFillShade="BF"/>
            <w:vAlign w:val="center"/>
          </w:tcPr>
          <w:p w14:paraId="5B453340" w14:textId="55151284" w:rsidR="000C4D4D" w:rsidRPr="002B1DBB" w:rsidRDefault="00AA6A7F" w:rsidP="000C4D4D">
            <w:pPr>
              <w:spacing w:before="100" w:beforeAutospacing="1" w:after="100" w:afterAutospacing="1"/>
              <w:rPr>
                <w:b/>
                <w:color w:val="FFFFFF" w:themeColor="background1"/>
                <w:sz w:val="24"/>
              </w:rPr>
            </w:pPr>
            <w:r w:rsidRPr="002B1DBB">
              <w:rPr>
                <w:b/>
                <w:color w:val="FFFFFF" w:themeColor="background1"/>
                <w:sz w:val="24"/>
              </w:rPr>
              <w:t>Leading Change</w:t>
            </w:r>
          </w:p>
        </w:tc>
      </w:tr>
      <w:tr w:rsidR="000C4D4D" w:rsidRPr="002B1DBB" w14:paraId="2B32BBEC" w14:textId="77777777" w:rsidTr="00523EA2">
        <w:trPr>
          <w:trHeight w:val="1070"/>
        </w:trPr>
        <w:tc>
          <w:tcPr>
            <w:tcW w:w="9558" w:type="dxa"/>
            <w:gridSpan w:val="2"/>
            <w:tcBorders>
              <w:bottom w:val="single" w:sz="4" w:space="0" w:color="auto"/>
            </w:tcBorders>
          </w:tcPr>
          <w:p w14:paraId="574E314E" w14:textId="18406303" w:rsidR="00453046" w:rsidRPr="002B1DBB" w:rsidRDefault="00601754" w:rsidP="000C4D4D">
            <w:pPr>
              <w:rPr>
                <w:sz w:val="24"/>
              </w:rPr>
            </w:pPr>
            <w:r w:rsidRPr="002B1DBB">
              <w:rPr>
                <w:sz w:val="24"/>
              </w:rPr>
              <w:t xml:space="preserve">Explore </w:t>
            </w:r>
            <w:r w:rsidR="00B02855" w:rsidRPr="002B1DBB">
              <w:rPr>
                <w:sz w:val="24"/>
              </w:rPr>
              <w:t>John Kotter’s 8-Step Process for Leading Change (</w:t>
            </w:r>
            <w:r w:rsidRPr="002B1DBB">
              <w:rPr>
                <w:sz w:val="24"/>
              </w:rPr>
              <w:t xml:space="preserve">on </w:t>
            </w:r>
            <w:hyperlink r:id="rId12" w:history="1">
              <w:r w:rsidRPr="002B1DBB">
                <w:rPr>
                  <w:rStyle w:val="Hyperlink"/>
                  <w:sz w:val="24"/>
                </w:rPr>
                <w:t>Shmula.com</w:t>
              </w:r>
            </w:hyperlink>
            <w:r w:rsidRPr="002B1DBB">
              <w:rPr>
                <w:sz w:val="24"/>
              </w:rPr>
              <w:t xml:space="preserve"> or updated on </w:t>
            </w:r>
            <w:hyperlink r:id="rId13" w:history="1">
              <w:r w:rsidRPr="002B1DBB">
                <w:rPr>
                  <w:rStyle w:val="Hyperlink"/>
                  <w:sz w:val="24"/>
                </w:rPr>
                <w:t>KotterInc.com</w:t>
              </w:r>
            </w:hyperlink>
            <w:r w:rsidRPr="002B1DBB">
              <w:rPr>
                <w:sz w:val="24"/>
              </w:rPr>
              <w:t xml:space="preserve">) and </w:t>
            </w:r>
            <w:r w:rsidR="00AA6A7F" w:rsidRPr="002B1DBB">
              <w:rPr>
                <w:sz w:val="24"/>
              </w:rPr>
              <w:t xml:space="preserve">assess your library’s strengths, weaknesses and opportunities for each step. </w:t>
            </w:r>
            <w:r w:rsidR="002B1DBB" w:rsidRPr="002B1DBB">
              <w:rPr>
                <w:sz w:val="24"/>
              </w:rPr>
              <w:t>Include examples where you can.</w:t>
            </w:r>
          </w:p>
          <w:p w14:paraId="709D41E4" w14:textId="5BF5C16F" w:rsidR="00453046" w:rsidRPr="002B1DBB" w:rsidRDefault="00453046" w:rsidP="000C4D4D">
            <w:pPr>
              <w:rPr>
                <w:sz w:val="24"/>
              </w:rPr>
            </w:pPr>
          </w:p>
          <w:p w14:paraId="35BC025D" w14:textId="77777777" w:rsidR="00601754" w:rsidRPr="002B1DBB" w:rsidRDefault="00601754" w:rsidP="002B1DBB">
            <w:pPr>
              <w:pStyle w:val="ListParagraph"/>
              <w:numPr>
                <w:ilvl w:val="0"/>
                <w:numId w:val="28"/>
              </w:numPr>
              <w:spacing w:line="720" w:lineRule="auto"/>
              <w:rPr>
                <w:sz w:val="24"/>
              </w:rPr>
            </w:pPr>
            <w:r w:rsidRPr="002B1DBB">
              <w:rPr>
                <w:sz w:val="24"/>
              </w:rPr>
              <w:t>Create a sense of urgency</w:t>
            </w:r>
          </w:p>
          <w:p w14:paraId="08B38461" w14:textId="77777777" w:rsidR="00601754" w:rsidRPr="002B1DBB" w:rsidRDefault="00601754" w:rsidP="002B1DBB">
            <w:pPr>
              <w:pStyle w:val="ListParagraph"/>
              <w:numPr>
                <w:ilvl w:val="0"/>
                <w:numId w:val="28"/>
              </w:numPr>
              <w:spacing w:line="720" w:lineRule="auto"/>
              <w:rPr>
                <w:sz w:val="24"/>
              </w:rPr>
            </w:pPr>
            <w:r w:rsidRPr="002B1DBB">
              <w:rPr>
                <w:sz w:val="24"/>
              </w:rPr>
              <w:t>Build a guiding coalition</w:t>
            </w:r>
          </w:p>
          <w:p w14:paraId="69EA2180" w14:textId="77777777" w:rsidR="00601754" w:rsidRPr="002B1DBB" w:rsidRDefault="00601754" w:rsidP="002B1DBB">
            <w:pPr>
              <w:pStyle w:val="ListParagraph"/>
              <w:numPr>
                <w:ilvl w:val="0"/>
                <w:numId w:val="28"/>
              </w:numPr>
              <w:spacing w:line="720" w:lineRule="auto"/>
              <w:rPr>
                <w:sz w:val="24"/>
              </w:rPr>
            </w:pPr>
            <w:r w:rsidRPr="002B1DBB">
              <w:rPr>
                <w:sz w:val="24"/>
              </w:rPr>
              <w:t>Form a strategic vision &amp; initiatives</w:t>
            </w:r>
          </w:p>
          <w:p w14:paraId="56142868" w14:textId="77777777" w:rsidR="00601754" w:rsidRPr="002B1DBB" w:rsidRDefault="00601754" w:rsidP="002B1DBB">
            <w:pPr>
              <w:pStyle w:val="ListParagraph"/>
              <w:numPr>
                <w:ilvl w:val="0"/>
                <w:numId w:val="28"/>
              </w:numPr>
              <w:spacing w:line="720" w:lineRule="auto"/>
              <w:rPr>
                <w:sz w:val="24"/>
              </w:rPr>
            </w:pPr>
            <w:r w:rsidRPr="002B1DBB">
              <w:rPr>
                <w:sz w:val="24"/>
              </w:rPr>
              <w:t>Enlist a volunteer army</w:t>
            </w:r>
          </w:p>
          <w:p w14:paraId="5E5EEFC0" w14:textId="77777777" w:rsidR="00601754" w:rsidRPr="002B1DBB" w:rsidRDefault="00601754" w:rsidP="002B1DBB">
            <w:pPr>
              <w:pStyle w:val="ListParagraph"/>
              <w:numPr>
                <w:ilvl w:val="0"/>
                <w:numId w:val="28"/>
              </w:numPr>
              <w:spacing w:line="720" w:lineRule="auto"/>
              <w:rPr>
                <w:sz w:val="24"/>
              </w:rPr>
            </w:pPr>
            <w:r w:rsidRPr="002B1DBB">
              <w:rPr>
                <w:sz w:val="24"/>
              </w:rPr>
              <w:lastRenderedPageBreak/>
              <w:t>Enable action by removing barriers</w:t>
            </w:r>
          </w:p>
          <w:p w14:paraId="7B208E02" w14:textId="74408606" w:rsidR="00601754" w:rsidRPr="002B1DBB" w:rsidRDefault="00601754" w:rsidP="002B1DBB">
            <w:pPr>
              <w:pStyle w:val="ListParagraph"/>
              <w:numPr>
                <w:ilvl w:val="0"/>
                <w:numId w:val="28"/>
              </w:numPr>
              <w:spacing w:line="720" w:lineRule="auto"/>
              <w:rPr>
                <w:sz w:val="24"/>
              </w:rPr>
            </w:pPr>
            <w:r w:rsidRPr="002B1DBB">
              <w:rPr>
                <w:sz w:val="24"/>
              </w:rPr>
              <w:t>Generate short-term wins</w:t>
            </w:r>
          </w:p>
          <w:p w14:paraId="2AF4ED32" w14:textId="77777777" w:rsidR="00601754" w:rsidRPr="002B1DBB" w:rsidRDefault="00601754" w:rsidP="002B1DBB">
            <w:pPr>
              <w:pStyle w:val="ListParagraph"/>
              <w:numPr>
                <w:ilvl w:val="0"/>
                <w:numId w:val="28"/>
              </w:numPr>
              <w:spacing w:line="720" w:lineRule="auto"/>
              <w:rPr>
                <w:sz w:val="24"/>
              </w:rPr>
            </w:pPr>
            <w:r w:rsidRPr="002B1DBB">
              <w:rPr>
                <w:sz w:val="24"/>
              </w:rPr>
              <w:t>Sustain acceleration</w:t>
            </w:r>
          </w:p>
          <w:p w14:paraId="5C184B7F" w14:textId="2AF30BF1" w:rsidR="00BD306D" w:rsidRPr="002B1DBB" w:rsidRDefault="00601754" w:rsidP="002B1DBB">
            <w:pPr>
              <w:pStyle w:val="ListParagraph"/>
              <w:numPr>
                <w:ilvl w:val="0"/>
                <w:numId w:val="28"/>
              </w:numPr>
              <w:spacing w:line="720" w:lineRule="auto"/>
              <w:rPr>
                <w:sz w:val="24"/>
              </w:rPr>
            </w:pPr>
            <w:r w:rsidRPr="002B1DBB">
              <w:rPr>
                <w:sz w:val="24"/>
              </w:rPr>
              <w:t>Institute change</w:t>
            </w:r>
          </w:p>
          <w:p w14:paraId="58CF7E72" w14:textId="5C332188" w:rsidR="000C4D4D" w:rsidRPr="002B1DBB" w:rsidRDefault="000C4D4D" w:rsidP="000C4D4D">
            <w:pPr>
              <w:rPr>
                <w:noProof/>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5110315C" w:rsidR="00AA6A7F" w:rsidRPr="002B1DBB" w:rsidRDefault="002B1DBB" w:rsidP="00AA6A7F">
            <w:pPr>
              <w:spacing w:before="100" w:beforeAutospacing="1" w:after="100" w:afterAutospacing="1"/>
              <w:rPr>
                <w:sz w:val="24"/>
              </w:rPr>
            </w:pPr>
            <w:r w:rsidRPr="002B1DBB">
              <w:rPr>
                <w:b/>
                <w:color w:val="FFFFFF" w:themeColor="background1"/>
                <w:sz w:val="24"/>
              </w:rPr>
              <w:lastRenderedPageBreak/>
              <w:t>Staff as Change Agents</w:t>
            </w:r>
          </w:p>
        </w:tc>
      </w:tr>
      <w:tr w:rsidR="00AA6A7F" w:rsidRPr="002B1DBB" w14:paraId="7BA116B4" w14:textId="77777777" w:rsidTr="00523EA2">
        <w:trPr>
          <w:trHeight w:val="1070"/>
        </w:trPr>
        <w:tc>
          <w:tcPr>
            <w:tcW w:w="9558" w:type="dxa"/>
            <w:gridSpan w:val="2"/>
            <w:tcBorders>
              <w:bottom w:val="single" w:sz="4" w:space="0" w:color="auto"/>
            </w:tcBorders>
          </w:tcPr>
          <w:p w14:paraId="3E462E36" w14:textId="77777777" w:rsidR="002B1DBB" w:rsidRPr="002B1DBB" w:rsidRDefault="002B1DBB" w:rsidP="002B1DBB">
            <w:pPr>
              <w:rPr>
                <w:rFonts w:ascii="Calibri" w:eastAsia="Times New Roman" w:hAnsi="Calibri" w:cs="Calibri"/>
                <w:sz w:val="24"/>
              </w:rPr>
            </w:pPr>
            <w:r w:rsidRPr="002B1DBB">
              <w:rPr>
                <w:sz w:val="24"/>
              </w:rPr>
              <w:t>TSCPL looks to develop staff at all levels as change agents. Check off those qualities you already seek to develop on your team and circle those you don’t yet prioritize but would like to explore further as an organization.</w:t>
            </w:r>
          </w:p>
          <w:p w14:paraId="256793E7" w14:textId="77777777" w:rsidR="0095466D" w:rsidRPr="0095466D" w:rsidRDefault="0095466D" w:rsidP="002B1DBB">
            <w:pPr>
              <w:numPr>
                <w:ilvl w:val="0"/>
                <w:numId w:val="27"/>
              </w:numPr>
              <w:spacing w:line="360" w:lineRule="auto"/>
              <w:rPr>
                <w:sz w:val="24"/>
              </w:rPr>
            </w:pPr>
            <w:r w:rsidRPr="0095466D">
              <w:rPr>
                <w:sz w:val="24"/>
              </w:rPr>
              <w:t xml:space="preserve">Enthusiastic, </w:t>
            </w:r>
            <w:r w:rsidRPr="0095466D">
              <w:rPr>
                <w:b/>
                <w:bCs/>
                <w:sz w:val="24"/>
              </w:rPr>
              <w:t>passionate</w:t>
            </w:r>
            <w:r w:rsidRPr="0095466D">
              <w:rPr>
                <w:sz w:val="24"/>
              </w:rPr>
              <w:t xml:space="preserve"> and inspiring</w:t>
            </w:r>
          </w:p>
          <w:p w14:paraId="11A1C6EF" w14:textId="77777777" w:rsidR="0095466D" w:rsidRPr="0095466D" w:rsidRDefault="0095466D" w:rsidP="002B1DBB">
            <w:pPr>
              <w:numPr>
                <w:ilvl w:val="0"/>
                <w:numId w:val="27"/>
              </w:numPr>
              <w:spacing w:line="360" w:lineRule="auto"/>
              <w:rPr>
                <w:sz w:val="24"/>
              </w:rPr>
            </w:pPr>
            <w:r w:rsidRPr="0095466D">
              <w:rPr>
                <w:sz w:val="24"/>
              </w:rPr>
              <w:t xml:space="preserve">Strong, engaging and dynamic </w:t>
            </w:r>
            <w:r w:rsidRPr="0095466D">
              <w:rPr>
                <w:b/>
                <w:bCs/>
                <w:sz w:val="24"/>
              </w:rPr>
              <w:t>communicator</w:t>
            </w:r>
          </w:p>
          <w:p w14:paraId="06597347" w14:textId="77777777" w:rsidR="0095466D" w:rsidRPr="0095466D" w:rsidRDefault="0095466D" w:rsidP="002B1DBB">
            <w:pPr>
              <w:numPr>
                <w:ilvl w:val="0"/>
                <w:numId w:val="27"/>
              </w:numPr>
              <w:spacing w:line="360" w:lineRule="auto"/>
              <w:rPr>
                <w:sz w:val="24"/>
              </w:rPr>
            </w:pPr>
            <w:r w:rsidRPr="0095466D">
              <w:rPr>
                <w:sz w:val="24"/>
              </w:rPr>
              <w:t xml:space="preserve">Effective networker and </w:t>
            </w:r>
            <w:r w:rsidRPr="0095466D">
              <w:rPr>
                <w:b/>
                <w:bCs/>
                <w:sz w:val="24"/>
              </w:rPr>
              <w:t>facilitator</w:t>
            </w:r>
          </w:p>
          <w:p w14:paraId="30A823F7" w14:textId="77777777" w:rsidR="0095466D" w:rsidRPr="0095466D" w:rsidRDefault="0095466D" w:rsidP="002B1DBB">
            <w:pPr>
              <w:numPr>
                <w:ilvl w:val="0"/>
                <w:numId w:val="27"/>
              </w:numPr>
              <w:spacing w:line="360" w:lineRule="auto"/>
              <w:rPr>
                <w:sz w:val="24"/>
              </w:rPr>
            </w:pPr>
            <w:r w:rsidRPr="0095466D">
              <w:rPr>
                <w:sz w:val="24"/>
              </w:rPr>
              <w:t xml:space="preserve">Capable of engaging in </w:t>
            </w:r>
            <w:r w:rsidRPr="0095466D">
              <w:rPr>
                <w:b/>
                <w:bCs/>
                <w:sz w:val="24"/>
              </w:rPr>
              <w:t>self-assessment</w:t>
            </w:r>
            <w:r w:rsidRPr="0095466D">
              <w:rPr>
                <w:sz w:val="24"/>
              </w:rPr>
              <w:t xml:space="preserve">, </w:t>
            </w:r>
            <w:r w:rsidR="002B1DBB" w:rsidRPr="002B1DBB">
              <w:rPr>
                <w:sz w:val="24"/>
              </w:rPr>
              <w:t>self-reflection</w:t>
            </w:r>
            <w:r w:rsidRPr="0095466D">
              <w:rPr>
                <w:sz w:val="24"/>
              </w:rPr>
              <w:t xml:space="preserve"> and analysis</w:t>
            </w:r>
          </w:p>
          <w:p w14:paraId="3D7884E9" w14:textId="77777777" w:rsidR="0095466D" w:rsidRPr="0095466D" w:rsidRDefault="0095466D" w:rsidP="002B1DBB">
            <w:pPr>
              <w:numPr>
                <w:ilvl w:val="0"/>
                <w:numId w:val="27"/>
              </w:numPr>
              <w:spacing w:line="360" w:lineRule="auto"/>
              <w:rPr>
                <w:sz w:val="24"/>
              </w:rPr>
            </w:pPr>
            <w:r w:rsidRPr="0095466D">
              <w:rPr>
                <w:sz w:val="24"/>
              </w:rPr>
              <w:t xml:space="preserve">Committed to the </w:t>
            </w:r>
            <w:r w:rsidRPr="0095466D">
              <w:rPr>
                <w:b/>
                <w:bCs/>
                <w:sz w:val="24"/>
              </w:rPr>
              <w:t xml:space="preserve">lifelong learning </w:t>
            </w:r>
            <w:r w:rsidRPr="0095466D">
              <w:rPr>
                <w:sz w:val="24"/>
              </w:rPr>
              <w:t>of themselves and others</w:t>
            </w:r>
          </w:p>
          <w:p w14:paraId="538FB1BD" w14:textId="77777777" w:rsidR="0095466D" w:rsidRPr="0095466D" w:rsidRDefault="0095466D" w:rsidP="002B1DBB">
            <w:pPr>
              <w:numPr>
                <w:ilvl w:val="0"/>
                <w:numId w:val="27"/>
              </w:numPr>
              <w:spacing w:line="360" w:lineRule="auto"/>
              <w:rPr>
                <w:sz w:val="24"/>
              </w:rPr>
            </w:pPr>
            <w:r w:rsidRPr="0095466D">
              <w:rPr>
                <w:sz w:val="24"/>
              </w:rPr>
              <w:t xml:space="preserve">Understanding of </w:t>
            </w:r>
            <w:r w:rsidRPr="0095466D">
              <w:rPr>
                <w:b/>
                <w:bCs/>
                <w:sz w:val="24"/>
              </w:rPr>
              <w:t>environment</w:t>
            </w:r>
            <w:r w:rsidRPr="0095466D">
              <w:rPr>
                <w:sz w:val="24"/>
              </w:rPr>
              <w:t>, social and economic connections</w:t>
            </w:r>
          </w:p>
          <w:p w14:paraId="4AA28A5C" w14:textId="77777777" w:rsidR="0095466D" w:rsidRPr="0095466D" w:rsidRDefault="0095466D" w:rsidP="002B1DBB">
            <w:pPr>
              <w:numPr>
                <w:ilvl w:val="0"/>
                <w:numId w:val="27"/>
              </w:numPr>
              <w:spacing w:line="360" w:lineRule="auto"/>
              <w:rPr>
                <w:sz w:val="24"/>
              </w:rPr>
            </w:pPr>
            <w:r w:rsidRPr="0095466D">
              <w:rPr>
                <w:sz w:val="24"/>
              </w:rPr>
              <w:t xml:space="preserve">Ability to act as a responsible </w:t>
            </w:r>
            <w:r w:rsidRPr="0095466D">
              <w:rPr>
                <w:b/>
                <w:bCs/>
                <w:sz w:val="24"/>
              </w:rPr>
              <w:t>citizen</w:t>
            </w:r>
          </w:p>
          <w:p w14:paraId="58A2B813" w14:textId="77777777" w:rsidR="0095466D" w:rsidRPr="0095466D" w:rsidRDefault="0095466D" w:rsidP="002B1DBB">
            <w:pPr>
              <w:numPr>
                <w:ilvl w:val="0"/>
                <w:numId w:val="27"/>
              </w:numPr>
              <w:spacing w:line="360" w:lineRule="auto"/>
              <w:rPr>
                <w:sz w:val="24"/>
              </w:rPr>
            </w:pPr>
            <w:r w:rsidRPr="0095466D">
              <w:rPr>
                <w:sz w:val="24"/>
              </w:rPr>
              <w:t xml:space="preserve">Critical and </w:t>
            </w:r>
            <w:r w:rsidRPr="0095466D">
              <w:rPr>
                <w:b/>
                <w:bCs/>
                <w:sz w:val="24"/>
              </w:rPr>
              <w:t xml:space="preserve">systems thinker </w:t>
            </w:r>
            <w:r w:rsidRPr="0095466D">
              <w:rPr>
                <w:sz w:val="24"/>
              </w:rPr>
              <w:t>with the ability to solve problems creatively</w:t>
            </w:r>
          </w:p>
          <w:p w14:paraId="757C83C5" w14:textId="77777777" w:rsidR="0095466D" w:rsidRPr="0095466D" w:rsidRDefault="0095466D" w:rsidP="002B1DBB">
            <w:pPr>
              <w:numPr>
                <w:ilvl w:val="0"/>
                <w:numId w:val="27"/>
              </w:numPr>
              <w:spacing w:line="360" w:lineRule="auto"/>
              <w:rPr>
                <w:sz w:val="24"/>
              </w:rPr>
            </w:pPr>
            <w:r w:rsidRPr="0095466D">
              <w:rPr>
                <w:sz w:val="24"/>
              </w:rPr>
              <w:t xml:space="preserve">Works in </w:t>
            </w:r>
            <w:r w:rsidRPr="0095466D">
              <w:rPr>
                <w:b/>
                <w:bCs/>
                <w:sz w:val="24"/>
              </w:rPr>
              <w:t>cooperation</w:t>
            </w:r>
            <w:r w:rsidRPr="0095466D">
              <w:rPr>
                <w:sz w:val="24"/>
              </w:rPr>
              <w:t xml:space="preserve"> with others</w:t>
            </w:r>
          </w:p>
          <w:p w14:paraId="44D818B9" w14:textId="77777777" w:rsidR="0095466D" w:rsidRPr="0095466D" w:rsidRDefault="0095466D" w:rsidP="002B1DBB">
            <w:pPr>
              <w:numPr>
                <w:ilvl w:val="0"/>
                <w:numId w:val="27"/>
              </w:numPr>
              <w:spacing w:line="360" w:lineRule="auto"/>
              <w:rPr>
                <w:sz w:val="24"/>
              </w:rPr>
            </w:pPr>
            <w:r w:rsidRPr="0095466D">
              <w:rPr>
                <w:b/>
                <w:bCs/>
                <w:sz w:val="24"/>
              </w:rPr>
              <w:t>Proactive</w:t>
            </w:r>
            <w:r w:rsidRPr="0095466D">
              <w:rPr>
                <w:sz w:val="24"/>
              </w:rPr>
              <w:t xml:space="preserve"> not reactive</w:t>
            </w:r>
          </w:p>
          <w:p w14:paraId="7E042E32" w14:textId="51B24BE0" w:rsidR="00AA6A7F" w:rsidRDefault="00AA6A7F" w:rsidP="000C4D4D">
            <w:pPr>
              <w:rPr>
                <w:sz w:val="24"/>
              </w:rPr>
            </w:pPr>
          </w:p>
          <w:p w14:paraId="4015A006" w14:textId="18A8E33E" w:rsidR="00323CBD" w:rsidRDefault="00323CBD" w:rsidP="000C4D4D">
            <w:pPr>
              <w:rPr>
                <w:sz w:val="24"/>
              </w:rPr>
            </w:pPr>
          </w:p>
          <w:p w14:paraId="22228BEE" w14:textId="225EEB1A" w:rsidR="00323CBD" w:rsidRDefault="00323CBD" w:rsidP="000C4D4D">
            <w:pPr>
              <w:rPr>
                <w:sz w:val="24"/>
              </w:rPr>
            </w:pPr>
          </w:p>
          <w:p w14:paraId="2E6DFC6B" w14:textId="77777777" w:rsidR="00323CBD" w:rsidRPr="002B1DBB" w:rsidRDefault="00323CBD" w:rsidP="000C4D4D">
            <w:pPr>
              <w:rPr>
                <w:sz w:val="24"/>
              </w:rPr>
            </w:pPr>
          </w:p>
          <w:p w14:paraId="19340499" w14:textId="37BA3807" w:rsidR="00F2724D" w:rsidRPr="002B1DBB" w:rsidRDefault="00F2724D" w:rsidP="000C4D4D">
            <w:pPr>
              <w:rPr>
                <w:sz w:val="24"/>
              </w:rPr>
            </w:pPr>
          </w:p>
        </w:tc>
      </w:tr>
      <w:tr w:rsidR="00FA06FF" w:rsidRPr="002B1DBB" w14:paraId="2786307C" w14:textId="77777777" w:rsidTr="00523EA2">
        <w:trPr>
          <w:trHeight w:val="638"/>
        </w:trPr>
        <w:tc>
          <w:tcPr>
            <w:tcW w:w="9558" w:type="dxa"/>
            <w:gridSpan w:val="2"/>
            <w:shd w:val="clear" w:color="auto" w:fill="31849B" w:themeFill="accent5" w:themeFillShade="BF"/>
            <w:vAlign w:val="center"/>
          </w:tcPr>
          <w:p w14:paraId="723CF4BF" w14:textId="5521813A" w:rsidR="00FA06FF" w:rsidRPr="002B1DBB" w:rsidRDefault="00A36FA0" w:rsidP="00FA06FF">
            <w:pPr>
              <w:spacing w:before="100" w:beforeAutospacing="1" w:after="100" w:afterAutospacing="1"/>
              <w:rPr>
                <w:b/>
                <w:iCs/>
                <w:color w:val="FFFFFF" w:themeColor="background1"/>
                <w:sz w:val="24"/>
              </w:rPr>
            </w:pPr>
            <w:r w:rsidRPr="002B1DBB">
              <w:rPr>
                <w:b/>
                <w:iCs/>
                <w:color w:val="FFFFFF" w:themeColor="background1"/>
                <w:sz w:val="24"/>
              </w:rPr>
              <w:lastRenderedPageBreak/>
              <w:t>How to Start a Librarian Evolution</w:t>
            </w:r>
          </w:p>
        </w:tc>
      </w:tr>
      <w:tr w:rsidR="00FA06FF" w:rsidRPr="002B1DBB" w14:paraId="34C271C3" w14:textId="77777777" w:rsidTr="00FA06FF">
        <w:trPr>
          <w:trHeight w:val="638"/>
        </w:trPr>
        <w:tc>
          <w:tcPr>
            <w:tcW w:w="9558" w:type="dxa"/>
            <w:gridSpan w:val="2"/>
            <w:shd w:val="clear" w:color="auto" w:fill="auto"/>
          </w:tcPr>
          <w:p w14:paraId="4D5B8479" w14:textId="4943D6DF" w:rsidR="00F2724D" w:rsidRPr="00F2724D" w:rsidRDefault="00A36FA0" w:rsidP="00A36FA0">
            <w:pPr>
              <w:rPr>
                <w:sz w:val="24"/>
              </w:rPr>
            </w:pPr>
            <w:r w:rsidRPr="002B1DBB">
              <w:rPr>
                <w:sz w:val="24"/>
              </w:rPr>
              <w:t>Gina and Thad point out that “t</w:t>
            </w:r>
            <w:r w:rsidR="00F2724D" w:rsidRPr="002B1DBB">
              <w:rPr>
                <w:sz w:val="24"/>
              </w:rPr>
              <w:t>he hardest thing to change is the way people behave. W</w:t>
            </w:r>
            <w:r w:rsidRPr="002B1DBB">
              <w:rPr>
                <w:sz w:val="24"/>
              </w:rPr>
              <w:t xml:space="preserve">hy? </w:t>
            </w:r>
            <w:r w:rsidR="00F2724D" w:rsidRPr="00F2724D">
              <w:rPr>
                <w:sz w:val="24"/>
              </w:rPr>
              <w:t>Because we’re creatures of habit, but</w:t>
            </w:r>
            <w:r w:rsidRPr="002B1DBB">
              <w:rPr>
                <w:sz w:val="24"/>
              </w:rPr>
              <w:t xml:space="preserve"> </w:t>
            </w:r>
            <w:r w:rsidR="00F2724D" w:rsidRPr="00F2724D">
              <w:rPr>
                <w:sz w:val="24"/>
              </w:rPr>
              <w:t>we don’t have to be.</w:t>
            </w:r>
            <w:r w:rsidRPr="002B1DBB">
              <w:rPr>
                <w:sz w:val="24"/>
              </w:rPr>
              <w:t xml:space="preserve">” </w:t>
            </w:r>
            <w:r w:rsidR="002B1DBB" w:rsidRPr="002B1DBB">
              <w:rPr>
                <w:sz w:val="24"/>
              </w:rPr>
              <w:t>Explore the following steps to creating a team ready and willing to evolve and check those you feel your library does well and circle those you’d like to do better.</w:t>
            </w:r>
          </w:p>
          <w:p w14:paraId="42A9AB39" w14:textId="77777777" w:rsidR="00F2724D" w:rsidRPr="002B1DBB" w:rsidRDefault="00F2724D" w:rsidP="002B1DBB">
            <w:pPr>
              <w:pStyle w:val="ListParagraph"/>
              <w:numPr>
                <w:ilvl w:val="0"/>
                <w:numId w:val="29"/>
              </w:numPr>
              <w:spacing w:line="360" w:lineRule="auto"/>
              <w:rPr>
                <w:noProof/>
                <w:sz w:val="24"/>
              </w:rPr>
            </w:pPr>
            <w:r w:rsidRPr="002B1DBB">
              <w:rPr>
                <w:noProof/>
                <w:sz w:val="24"/>
              </w:rPr>
              <w:t>Foster a culture of learning</w:t>
            </w:r>
          </w:p>
          <w:p w14:paraId="021A8606" w14:textId="77777777" w:rsidR="00F2724D" w:rsidRPr="002B1DBB" w:rsidRDefault="00F2724D" w:rsidP="002B1DBB">
            <w:pPr>
              <w:pStyle w:val="ListParagraph"/>
              <w:numPr>
                <w:ilvl w:val="0"/>
                <w:numId w:val="29"/>
              </w:numPr>
              <w:spacing w:line="360" w:lineRule="auto"/>
              <w:rPr>
                <w:noProof/>
                <w:sz w:val="24"/>
              </w:rPr>
            </w:pPr>
            <w:r w:rsidRPr="002B1DBB">
              <w:rPr>
                <w:noProof/>
                <w:sz w:val="24"/>
              </w:rPr>
              <w:t>Set high performance expectations</w:t>
            </w:r>
          </w:p>
          <w:p w14:paraId="4E943F43" w14:textId="77777777" w:rsidR="00F2724D" w:rsidRPr="002B1DBB" w:rsidRDefault="00F2724D" w:rsidP="002B1DBB">
            <w:pPr>
              <w:pStyle w:val="ListParagraph"/>
              <w:numPr>
                <w:ilvl w:val="0"/>
                <w:numId w:val="29"/>
              </w:numPr>
              <w:spacing w:line="360" w:lineRule="auto"/>
              <w:rPr>
                <w:noProof/>
                <w:sz w:val="24"/>
              </w:rPr>
            </w:pPr>
            <w:r w:rsidRPr="002B1DBB">
              <w:rPr>
                <w:noProof/>
                <w:sz w:val="24"/>
              </w:rPr>
              <w:t>Invest in employees</w:t>
            </w:r>
          </w:p>
          <w:p w14:paraId="284BD831" w14:textId="77777777" w:rsidR="00F2724D" w:rsidRPr="002B1DBB" w:rsidRDefault="00F2724D" w:rsidP="002B1DBB">
            <w:pPr>
              <w:pStyle w:val="ListParagraph"/>
              <w:numPr>
                <w:ilvl w:val="0"/>
                <w:numId w:val="29"/>
              </w:numPr>
              <w:spacing w:line="360" w:lineRule="auto"/>
              <w:rPr>
                <w:noProof/>
                <w:sz w:val="24"/>
              </w:rPr>
            </w:pPr>
            <w:r w:rsidRPr="002B1DBB">
              <w:rPr>
                <w:noProof/>
                <w:sz w:val="24"/>
              </w:rPr>
              <w:t>Be a learning organization</w:t>
            </w:r>
          </w:p>
          <w:p w14:paraId="00B19B08" w14:textId="77777777" w:rsidR="00F2724D" w:rsidRPr="002B1DBB" w:rsidRDefault="00F2724D" w:rsidP="002B1DBB">
            <w:pPr>
              <w:pStyle w:val="ListParagraph"/>
              <w:numPr>
                <w:ilvl w:val="0"/>
                <w:numId w:val="29"/>
              </w:numPr>
              <w:spacing w:line="360" w:lineRule="auto"/>
              <w:rPr>
                <w:noProof/>
                <w:sz w:val="24"/>
              </w:rPr>
            </w:pPr>
            <w:r w:rsidRPr="002B1DBB">
              <w:rPr>
                <w:noProof/>
                <w:sz w:val="24"/>
              </w:rPr>
              <w:t>Find the folks who think differently</w:t>
            </w:r>
          </w:p>
          <w:p w14:paraId="38954378" w14:textId="77777777" w:rsidR="00F2724D" w:rsidRPr="002B1DBB" w:rsidRDefault="00F2724D" w:rsidP="002B1DBB">
            <w:pPr>
              <w:pStyle w:val="ListParagraph"/>
              <w:numPr>
                <w:ilvl w:val="0"/>
                <w:numId w:val="29"/>
              </w:numPr>
              <w:spacing w:line="360" w:lineRule="auto"/>
              <w:rPr>
                <w:noProof/>
                <w:sz w:val="24"/>
              </w:rPr>
            </w:pPr>
            <w:r w:rsidRPr="002B1DBB">
              <w:rPr>
                <w:noProof/>
                <w:sz w:val="24"/>
              </w:rPr>
              <w:t>Listen to customers</w:t>
            </w:r>
          </w:p>
          <w:p w14:paraId="514A29F6" w14:textId="01759B5B" w:rsidR="00F2724D" w:rsidRPr="002B1DBB" w:rsidRDefault="00F2724D" w:rsidP="002B1DBB">
            <w:pPr>
              <w:pStyle w:val="ListParagraph"/>
              <w:numPr>
                <w:ilvl w:val="0"/>
                <w:numId w:val="29"/>
              </w:numPr>
              <w:spacing w:line="360" w:lineRule="auto"/>
              <w:rPr>
                <w:noProof/>
                <w:sz w:val="24"/>
              </w:rPr>
            </w:pPr>
            <w:r w:rsidRPr="002B1DBB">
              <w:rPr>
                <w:noProof/>
                <w:sz w:val="24"/>
              </w:rPr>
              <w:t>Practice the art of the BHAG</w:t>
            </w:r>
            <w:r w:rsidR="00A36FA0" w:rsidRPr="002B1DBB">
              <w:rPr>
                <w:noProof/>
                <w:sz w:val="24"/>
              </w:rPr>
              <w:t xml:space="preserve"> (</w:t>
            </w:r>
            <w:hyperlink r:id="rId14" w:history="1">
              <w:r w:rsidR="00A36FA0" w:rsidRPr="002B1DBB">
                <w:rPr>
                  <w:rStyle w:val="Hyperlink"/>
                  <w:noProof/>
                  <w:sz w:val="24"/>
                </w:rPr>
                <w:t>Big Hairy Audacious Goal</w:t>
              </w:r>
            </w:hyperlink>
            <w:r w:rsidR="00A36FA0" w:rsidRPr="002B1DBB">
              <w:rPr>
                <w:noProof/>
                <w:sz w:val="24"/>
              </w:rPr>
              <w:t>)</w:t>
            </w:r>
          </w:p>
          <w:p w14:paraId="25389FBB" w14:textId="77777777" w:rsidR="00F2724D" w:rsidRPr="002B1DBB" w:rsidRDefault="00F2724D" w:rsidP="002B1DBB">
            <w:pPr>
              <w:pStyle w:val="ListParagraph"/>
              <w:numPr>
                <w:ilvl w:val="0"/>
                <w:numId w:val="29"/>
              </w:numPr>
              <w:spacing w:line="360" w:lineRule="auto"/>
              <w:rPr>
                <w:noProof/>
                <w:sz w:val="24"/>
              </w:rPr>
            </w:pPr>
            <w:r w:rsidRPr="002B1DBB">
              <w:rPr>
                <w:noProof/>
                <w:sz w:val="24"/>
              </w:rPr>
              <w:t>Get out of the library</w:t>
            </w:r>
          </w:p>
          <w:p w14:paraId="085488DA" w14:textId="77777777" w:rsidR="00F2724D" w:rsidRPr="002B1DBB" w:rsidRDefault="00F2724D" w:rsidP="002B1DBB">
            <w:pPr>
              <w:pStyle w:val="ListParagraph"/>
              <w:numPr>
                <w:ilvl w:val="0"/>
                <w:numId w:val="29"/>
              </w:numPr>
              <w:spacing w:line="360" w:lineRule="auto"/>
              <w:rPr>
                <w:noProof/>
                <w:sz w:val="24"/>
              </w:rPr>
            </w:pPr>
            <w:r w:rsidRPr="002B1DBB">
              <w:rPr>
                <w:noProof/>
                <w:sz w:val="24"/>
              </w:rPr>
              <w:t>Learn from your partners</w:t>
            </w:r>
          </w:p>
          <w:p w14:paraId="6F140C82" w14:textId="2E12C45A" w:rsidR="00453046" w:rsidRPr="002B1DBB" w:rsidRDefault="00F2724D" w:rsidP="002B1DBB">
            <w:pPr>
              <w:pStyle w:val="ListParagraph"/>
              <w:numPr>
                <w:ilvl w:val="0"/>
                <w:numId w:val="29"/>
              </w:numPr>
              <w:spacing w:line="360" w:lineRule="auto"/>
              <w:rPr>
                <w:noProof/>
                <w:sz w:val="24"/>
              </w:rPr>
            </w:pPr>
            <w:r w:rsidRPr="002B1DBB">
              <w:rPr>
                <w:noProof/>
                <w:sz w:val="24"/>
              </w:rPr>
              <w:t>Commit to being the best</w:t>
            </w:r>
          </w:p>
          <w:p w14:paraId="49CA803D" w14:textId="77777777" w:rsidR="00FA06FF" w:rsidRDefault="00FA06FF" w:rsidP="004449A9">
            <w:pPr>
              <w:rPr>
                <w:b/>
                <w:color w:val="FFFFFF" w:themeColor="background1"/>
                <w:sz w:val="24"/>
              </w:rPr>
            </w:pPr>
          </w:p>
          <w:p w14:paraId="1678D650" w14:textId="2951FFAE" w:rsidR="002B1DBB" w:rsidRPr="002B1DBB" w:rsidRDefault="002B1DBB" w:rsidP="004449A9">
            <w:pPr>
              <w:rPr>
                <w:b/>
                <w:color w:val="FFFFFF" w:themeColor="background1"/>
                <w:sz w:val="24"/>
              </w:rPr>
            </w:pPr>
          </w:p>
        </w:tc>
      </w:tr>
      <w:tr w:rsidR="00AA6A7F" w:rsidRPr="002B1DBB" w14:paraId="1A8CFDF3" w14:textId="77777777" w:rsidTr="007B2735">
        <w:trPr>
          <w:trHeight w:val="773"/>
        </w:trPr>
        <w:tc>
          <w:tcPr>
            <w:tcW w:w="9558" w:type="dxa"/>
            <w:gridSpan w:val="2"/>
            <w:shd w:val="clear" w:color="auto" w:fill="31849B" w:themeFill="accent5" w:themeFillShade="BF"/>
          </w:tcPr>
          <w:p w14:paraId="2E286ED0" w14:textId="77777777" w:rsidR="007B2735" w:rsidRPr="002B1DBB" w:rsidRDefault="007B2735" w:rsidP="00B02855">
            <w:pPr>
              <w:rPr>
                <w:b/>
                <w:color w:val="FFFFFF" w:themeColor="background1"/>
                <w:sz w:val="24"/>
              </w:rPr>
            </w:pPr>
          </w:p>
          <w:p w14:paraId="2C60D9B7" w14:textId="068EC501" w:rsidR="00AA6A7F" w:rsidRPr="002B1DBB" w:rsidRDefault="007B2735" w:rsidP="00B02855">
            <w:pPr>
              <w:rPr>
                <w:sz w:val="24"/>
              </w:rPr>
            </w:pPr>
            <w:r w:rsidRPr="002B1DBB">
              <w:rPr>
                <w:b/>
                <w:color w:val="FFFFFF" w:themeColor="background1"/>
                <w:sz w:val="24"/>
              </w:rPr>
              <w:t>Action Plan (include next steps, who, when, etc.)</w:t>
            </w:r>
          </w:p>
        </w:tc>
      </w:tr>
      <w:tr w:rsidR="00AA6A7F" w:rsidRPr="00B16A14" w14:paraId="680204B7" w14:textId="77777777" w:rsidTr="00523EA2">
        <w:trPr>
          <w:trHeight w:val="1070"/>
        </w:trPr>
        <w:tc>
          <w:tcPr>
            <w:tcW w:w="9558" w:type="dxa"/>
            <w:gridSpan w:val="2"/>
          </w:tcPr>
          <w:p w14:paraId="0825176C" w14:textId="77777777" w:rsidR="002B1DBB" w:rsidRDefault="002B1DBB" w:rsidP="00B02855"/>
          <w:p w14:paraId="2E15A33F" w14:textId="77777777" w:rsidR="002B1DBB" w:rsidRDefault="002B1DBB" w:rsidP="00B02855"/>
          <w:p w14:paraId="06BCAC4E" w14:textId="77777777" w:rsidR="002B1DBB" w:rsidRDefault="002B1DBB" w:rsidP="00B02855"/>
          <w:p w14:paraId="7D03C745" w14:textId="77777777" w:rsidR="002B1DBB" w:rsidRDefault="002B1DBB" w:rsidP="00B02855"/>
          <w:p w14:paraId="55D691F2" w14:textId="77777777" w:rsidR="002B1DBB" w:rsidRDefault="002B1DBB" w:rsidP="00B02855"/>
          <w:p w14:paraId="456F2D4B" w14:textId="77777777" w:rsidR="002B1DBB" w:rsidRDefault="002B1DBB" w:rsidP="00B02855"/>
          <w:p w14:paraId="2F98C65E" w14:textId="77777777" w:rsidR="002B1DBB" w:rsidRDefault="002B1DBB" w:rsidP="00B02855"/>
          <w:p w14:paraId="7D2B1FD6" w14:textId="77777777" w:rsidR="002B1DBB" w:rsidRDefault="002B1DBB" w:rsidP="00B02855"/>
          <w:p w14:paraId="66EBEFA5" w14:textId="77777777" w:rsidR="002B1DBB" w:rsidRDefault="002B1DBB" w:rsidP="00B02855"/>
          <w:p w14:paraId="5DD2FB9E" w14:textId="77777777" w:rsidR="002B1DBB" w:rsidRDefault="002B1DBB" w:rsidP="00B02855"/>
          <w:p w14:paraId="172A0A86" w14:textId="77777777" w:rsidR="002B1DBB" w:rsidRDefault="002B1DBB" w:rsidP="00B02855"/>
          <w:p w14:paraId="04851866" w14:textId="77777777" w:rsidR="002B1DBB" w:rsidRDefault="002B1DBB" w:rsidP="00B02855"/>
          <w:p w14:paraId="7C26651D" w14:textId="0105AC5E" w:rsidR="002B1DBB" w:rsidRDefault="002B1DBB" w:rsidP="00B02855"/>
        </w:tc>
      </w:tr>
    </w:tbl>
    <w:p w14:paraId="6552EC76" w14:textId="77777777" w:rsidR="000D302A" w:rsidRDefault="000D302A"/>
    <w:sectPr w:rsidR="000D302A" w:rsidSect="008F03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2E19" w14:textId="77777777" w:rsidR="00D15169" w:rsidRDefault="00D15169" w:rsidP="0071561B">
      <w:pPr>
        <w:spacing w:after="0" w:line="240" w:lineRule="auto"/>
      </w:pPr>
      <w:r>
        <w:separator/>
      </w:r>
    </w:p>
  </w:endnote>
  <w:endnote w:type="continuationSeparator" w:id="0">
    <w:p w14:paraId="3EF56A65" w14:textId="77777777" w:rsidR="00D15169" w:rsidRDefault="00D15169"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E101" w14:textId="77777777" w:rsidR="00D15169" w:rsidRDefault="00D15169" w:rsidP="0071561B">
      <w:pPr>
        <w:spacing w:after="0" w:line="240" w:lineRule="auto"/>
      </w:pPr>
      <w:r>
        <w:separator/>
      </w:r>
    </w:p>
  </w:footnote>
  <w:footnote w:type="continuationSeparator" w:id="0">
    <w:p w14:paraId="0A425C71" w14:textId="77777777" w:rsidR="00D15169" w:rsidRDefault="00D15169"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8"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3"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7"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7"/>
  </w:num>
  <w:num w:numId="6">
    <w:abstractNumId w:val="0"/>
  </w:num>
  <w:num w:numId="7">
    <w:abstractNumId w:val="5"/>
  </w:num>
  <w:num w:numId="8">
    <w:abstractNumId w:val="26"/>
  </w:num>
  <w:num w:numId="9">
    <w:abstractNumId w:val="14"/>
  </w:num>
  <w:num w:numId="10">
    <w:abstractNumId w:val="1"/>
  </w:num>
  <w:num w:numId="11">
    <w:abstractNumId w:val="4"/>
  </w:num>
  <w:num w:numId="12">
    <w:abstractNumId w:val="10"/>
  </w:num>
  <w:num w:numId="13">
    <w:abstractNumId w:val="17"/>
  </w:num>
  <w:num w:numId="14">
    <w:abstractNumId w:val="22"/>
  </w:num>
  <w:num w:numId="15">
    <w:abstractNumId w:val="2"/>
  </w:num>
  <w:num w:numId="16">
    <w:abstractNumId w:val="20"/>
  </w:num>
  <w:num w:numId="17">
    <w:abstractNumId w:val="12"/>
  </w:num>
  <w:num w:numId="18">
    <w:abstractNumId w:val="27"/>
  </w:num>
  <w:num w:numId="19">
    <w:abstractNumId w:val="13"/>
  </w:num>
  <w:num w:numId="20">
    <w:abstractNumId w:val="6"/>
  </w:num>
  <w:num w:numId="21">
    <w:abstractNumId w:val="8"/>
  </w:num>
  <w:num w:numId="22">
    <w:abstractNumId w:val="18"/>
  </w:num>
  <w:num w:numId="23">
    <w:abstractNumId w:val="24"/>
  </w:num>
  <w:num w:numId="24">
    <w:abstractNumId w:val="9"/>
  </w:num>
  <w:num w:numId="25">
    <w:abstractNumId w:val="25"/>
  </w:num>
  <w:num w:numId="26">
    <w:abstractNumId w:val="15"/>
  </w:num>
  <w:num w:numId="27">
    <w:abstractNumId w:val="3"/>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B35E2"/>
    <w:rsid w:val="000B6B4B"/>
    <w:rsid w:val="000B7638"/>
    <w:rsid w:val="000B7DF2"/>
    <w:rsid w:val="000C4D4D"/>
    <w:rsid w:val="000D302A"/>
    <w:rsid w:val="000F293A"/>
    <w:rsid w:val="000F7A16"/>
    <w:rsid w:val="001105DD"/>
    <w:rsid w:val="00117E82"/>
    <w:rsid w:val="00133BB6"/>
    <w:rsid w:val="00145243"/>
    <w:rsid w:val="00147C79"/>
    <w:rsid w:val="001547E5"/>
    <w:rsid w:val="00157690"/>
    <w:rsid w:val="00160C62"/>
    <w:rsid w:val="00181B74"/>
    <w:rsid w:val="001C7229"/>
    <w:rsid w:val="001E7442"/>
    <w:rsid w:val="00204D72"/>
    <w:rsid w:val="00207A18"/>
    <w:rsid w:val="00241403"/>
    <w:rsid w:val="00243649"/>
    <w:rsid w:val="00243DCB"/>
    <w:rsid w:val="002476A5"/>
    <w:rsid w:val="00257AB7"/>
    <w:rsid w:val="00265C9D"/>
    <w:rsid w:val="002B1DBB"/>
    <w:rsid w:val="002B4E44"/>
    <w:rsid w:val="002E67B5"/>
    <w:rsid w:val="002F2C52"/>
    <w:rsid w:val="002F77EA"/>
    <w:rsid w:val="00323CBD"/>
    <w:rsid w:val="003872E7"/>
    <w:rsid w:val="003B63FE"/>
    <w:rsid w:val="003C2047"/>
    <w:rsid w:val="003D3A8F"/>
    <w:rsid w:val="00400762"/>
    <w:rsid w:val="0040076B"/>
    <w:rsid w:val="00403150"/>
    <w:rsid w:val="00411BE9"/>
    <w:rsid w:val="004337BE"/>
    <w:rsid w:val="004367FC"/>
    <w:rsid w:val="004375BB"/>
    <w:rsid w:val="004449A9"/>
    <w:rsid w:val="00453046"/>
    <w:rsid w:val="00482F9C"/>
    <w:rsid w:val="004B27CB"/>
    <w:rsid w:val="004E6F4A"/>
    <w:rsid w:val="00517D72"/>
    <w:rsid w:val="00523EA2"/>
    <w:rsid w:val="00560CCE"/>
    <w:rsid w:val="0056137C"/>
    <w:rsid w:val="00565D92"/>
    <w:rsid w:val="00576BA3"/>
    <w:rsid w:val="00580BF8"/>
    <w:rsid w:val="00590C90"/>
    <w:rsid w:val="005A6DBF"/>
    <w:rsid w:val="005B442B"/>
    <w:rsid w:val="005D1846"/>
    <w:rsid w:val="00601754"/>
    <w:rsid w:val="006121AB"/>
    <w:rsid w:val="00627565"/>
    <w:rsid w:val="00633A02"/>
    <w:rsid w:val="00652686"/>
    <w:rsid w:val="006561D8"/>
    <w:rsid w:val="006636EC"/>
    <w:rsid w:val="00681BF6"/>
    <w:rsid w:val="00684A49"/>
    <w:rsid w:val="0069512A"/>
    <w:rsid w:val="006A15E8"/>
    <w:rsid w:val="006A736B"/>
    <w:rsid w:val="006B2800"/>
    <w:rsid w:val="006B7246"/>
    <w:rsid w:val="006F4570"/>
    <w:rsid w:val="006F7366"/>
    <w:rsid w:val="007120A7"/>
    <w:rsid w:val="00713367"/>
    <w:rsid w:val="0071561B"/>
    <w:rsid w:val="00720511"/>
    <w:rsid w:val="00731ECF"/>
    <w:rsid w:val="00742D07"/>
    <w:rsid w:val="007658AC"/>
    <w:rsid w:val="0077633D"/>
    <w:rsid w:val="00785C6A"/>
    <w:rsid w:val="007B2735"/>
    <w:rsid w:val="007B3B82"/>
    <w:rsid w:val="007C7128"/>
    <w:rsid w:val="007F64A1"/>
    <w:rsid w:val="00805F2D"/>
    <w:rsid w:val="00814479"/>
    <w:rsid w:val="00833AB7"/>
    <w:rsid w:val="00837C38"/>
    <w:rsid w:val="00856E11"/>
    <w:rsid w:val="008B3349"/>
    <w:rsid w:val="008C4BAD"/>
    <w:rsid w:val="008F5C21"/>
    <w:rsid w:val="00902983"/>
    <w:rsid w:val="00905365"/>
    <w:rsid w:val="009127BA"/>
    <w:rsid w:val="00912E44"/>
    <w:rsid w:val="00913A7E"/>
    <w:rsid w:val="00924401"/>
    <w:rsid w:val="00935EC6"/>
    <w:rsid w:val="00936A6B"/>
    <w:rsid w:val="00937EE7"/>
    <w:rsid w:val="00950165"/>
    <w:rsid w:val="0095466D"/>
    <w:rsid w:val="00981923"/>
    <w:rsid w:val="0099380A"/>
    <w:rsid w:val="0099601A"/>
    <w:rsid w:val="009B10CF"/>
    <w:rsid w:val="009B3177"/>
    <w:rsid w:val="009B5309"/>
    <w:rsid w:val="009E0D52"/>
    <w:rsid w:val="00A16636"/>
    <w:rsid w:val="00A20152"/>
    <w:rsid w:val="00A35C65"/>
    <w:rsid w:val="00A36FA0"/>
    <w:rsid w:val="00A4083B"/>
    <w:rsid w:val="00A65F24"/>
    <w:rsid w:val="00A83E41"/>
    <w:rsid w:val="00A83F97"/>
    <w:rsid w:val="00A867CE"/>
    <w:rsid w:val="00AA0665"/>
    <w:rsid w:val="00AA6A7F"/>
    <w:rsid w:val="00AC41AD"/>
    <w:rsid w:val="00AC6FE9"/>
    <w:rsid w:val="00AD6A23"/>
    <w:rsid w:val="00AD7046"/>
    <w:rsid w:val="00AD7807"/>
    <w:rsid w:val="00B02248"/>
    <w:rsid w:val="00B02855"/>
    <w:rsid w:val="00B25218"/>
    <w:rsid w:val="00B2686D"/>
    <w:rsid w:val="00B343C2"/>
    <w:rsid w:val="00B51B68"/>
    <w:rsid w:val="00B62773"/>
    <w:rsid w:val="00B74730"/>
    <w:rsid w:val="00B75CCE"/>
    <w:rsid w:val="00B83C15"/>
    <w:rsid w:val="00B91B33"/>
    <w:rsid w:val="00B97CFE"/>
    <w:rsid w:val="00BA1F2A"/>
    <w:rsid w:val="00BD306D"/>
    <w:rsid w:val="00BD5CE0"/>
    <w:rsid w:val="00C1701A"/>
    <w:rsid w:val="00C34336"/>
    <w:rsid w:val="00C44B02"/>
    <w:rsid w:val="00C70DC4"/>
    <w:rsid w:val="00C81275"/>
    <w:rsid w:val="00C82CE4"/>
    <w:rsid w:val="00CA33B9"/>
    <w:rsid w:val="00CA3FE3"/>
    <w:rsid w:val="00CA61C6"/>
    <w:rsid w:val="00CE50BA"/>
    <w:rsid w:val="00CF3BA7"/>
    <w:rsid w:val="00D1325C"/>
    <w:rsid w:val="00D15169"/>
    <w:rsid w:val="00D1763F"/>
    <w:rsid w:val="00D372F6"/>
    <w:rsid w:val="00D45D0D"/>
    <w:rsid w:val="00D54DE2"/>
    <w:rsid w:val="00D64E74"/>
    <w:rsid w:val="00D902EA"/>
    <w:rsid w:val="00DA3452"/>
    <w:rsid w:val="00DB7326"/>
    <w:rsid w:val="00DC3919"/>
    <w:rsid w:val="00DC50C6"/>
    <w:rsid w:val="00E038CE"/>
    <w:rsid w:val="00E12483"/>
    <w:rsid w:val="00E20818"/>
    <w:rsid w:val="00E22563"/>
    <w:rsid w:val="00E40077"/>
    <w:rsid w:val="00E60C42"/>
    <w:rsid w:val="00E707BC"/>
    <w:rsid w:val="00E758F8"/>
    <w:rsid w:val="00E868EF"/>
    <w:rsid w:val="00E91D52"/>
    <w:rsid w:val="00EA7CFE"/>
    <w:rsid w:val="00ED7C10"/>
    <w:rsid w:val="00F044AE"/>
    <w:rsid w:val="00F165EC"/>
    <w:rsid w:val="00F2724D"/>
    <w:rsid w:val="00F42F53"/>
    <w:rsid w:val="00F831AB"/>
    <w:rsid w:val="00F90677"/>
    <w:rsid w:val="00FA0618"/>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styleId="UnresolvedMention">
    <w:name w:val="Unresolved Mention"/>
    <w:basedOn w:val="DefaultParagraphFont"/>
    <w:uiPriority w:val="99"/>
    <w:semiHidden/>
    <w:unhideWhenUsed/>
    <w:rsid w:val="00B51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librarian-evolution.html" TargetMode="External"/><Relationship Id="rId13" Type="http://schemas.openxmlformats.org/officeDocument/2006/relationships/hyperlink" Target="https://www.kotterinc.com/8-steps-process-for-leading-chan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hmula.com/john-kotters-8-step-process-for-leading-change/224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eports.aspeninstitute.org/Dialogue-on-Public-Libraries/2014/re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eharwoodinstitute.org/librar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ewresearch.org/topics/libraries/" TargetMode="External"/><Relationship Id="rId14" Type="http://schemas.openxmlformats.org/officeDocument/2006/relationships/hyperlink" Target="https://en.wikipedia.org/wiki/Big_Hairy_Audacious_Go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92F4-E817-42FF-A80D-36F666FB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7</cp:revision>
  <dcterms:created xsi:type="dcterms:W3CDTF">2018-11-21T02:04:00Z</dcterms:created>
  <dcterms:modified xsi:type="dcterms:W3CDTF">2018-11-26T23:46:00Z</dcterms:modified>
</cp:coreProperties>
</file>