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C7821" w14:textId="77777777" w:rsidR="00773A34" w:rsidRDefault="00773A34"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773A34">
        <w:rPr>
          <w:rFonts w:asciiTheme="majorHAnsi" w:eastAsiaTheme="majorEastAsia" w:hAnsiTheme="majorHAnsi" w:cstheme="majorBidi"/>
          <w:b/>
          <w:bCs/>
          <w:color w:val="365F91" w:themeColor="accent1" w:themeShade="BF"/>
          <w:sz w:val="28"/>
          <w:szCs w:val="28"/>
        </w:rPr>
        <w:t>Taking Community Partnerships to the Next Level</w:t>
      </w:r>
    </w:p>
    <w:p w14:paraId="20D54418" w14:textId="1F94ABB8" w:rsidR="00560CCE" w:rsidRDefault="00A83E41" w:rsidP="00560CCE">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p>
    <w:p w14:paraId="30A21E77" w14:textId="77777777" w:rsidR="00560CCE" w:rsidRDefault="00560CCE" w:rsidP="00560CCE">
      <w:pPr>
        <w:spacing w:line="240" w:lineRule="auto"/>
        <w:contextualSpacing/>
        <w:rPr>
          <w:rFonts w:asciiTheme="majorHAnsi" w:eastAsiaTheme="majorEastAsia" w:hAnsiTheme="majorHAnsi" w:cstheme="majorBidi"/>
          <w:b/>
          <w:bCs/>
          <w:color w:val="365F91" w:themeColor="accent1" w:themeShade="BF"/>
          <w:sz w:val="28"/>
          <w:szCs w:val="28"/>
        </w:rPr>
      </w:pPr>
    </w:p>
    <w:p w14:paraId="0B6AFC41" w14:textId="77777777" w:rsidR="00773A34" w:rsidRDefault="00560CCE" w:rsidP="00773A34">
      <w:pPr>
        <w:spacing w:line="240" w:lineRule="auto"/>
        <w:contextualSpacing/>
      </w:pPr>
      <w:r w:rsidRPr="00D66F56">
        <w:rPr>
          <w:b/>
        </w:rPr>
        <w:t xml:space="preserve">Event Description: </w:t>
      </w:r>
      <w:r w:rsidR="00F42F53">
        <w:rPr>
          <w:b/>
        </w:rPr>
        <w:t xml:space="preserve"> </w:t>
      </w:r>
      <w:r w:rsidR="00773A34">
        <w:t>Community partnerships have the power to meet your library’s strategic goals, expand your reach and amplify what’s great in your community. You already pursue partnerships, but you can take them to the next level, or beyond! Help your community achieve its aspirations by creating partnerships built on solid relationships, mutual respect and SMART goals. Learn from the successes, failures and lessons of real-world examples. You will forge stronger community-led libraries where goals and values are aligned, and collaboration leads to innovation.</w:t>
      </w:r>
    </w:p>
    <w:p w14:paraId="225BF90C" w14:textId="77777777" w:rsidR="00773A34" w:rsidRDefault="00773A34" w:rsidP="00773A34">
      <w:pPr>
        <w:spacing w:line="240" w:lineRule="auto"/>
        <w:contextualSpacing/>
      </w:pPr>
    </w:p>
    <w:p w14:paraId="0F22DE7F" w14:textId="35DB4C09" w:rsidR="000A046B" w:rsidRPr="00D66F56" w:rsidRDefault="00773A34" w:rsidP="00773A34">
      <w:pPr>
        <w:spacing w:line="240" w:lineRule="auto"/>
        <w:contextualSpacing/>
      </w:pPr>
      <w:r w:rsidRPr="00773A34">
        <w:rPr>
          <w:b/>
        </w:rPr>
        <w:t>Presented by:</w:t>
      </w:r>
      <w:r>
        <w:t xml:space="preserve"> Audrey Barbakoff, Community Engagement and Economic Development Manager, King County Library System</w:t>
      </w:r>
      <w:r w:rsidR="005C06F4">
        <w:br/>
      </w:r>
    </w:p>
    <w:tbl>
      <w:tblPr>
        <w:tblStyle w:val="TableGrid"/>
        <w:tblW w:w="9558" w:type="dxa"/>
        <w:tblLook w:val="04A0" w:firstRow="1" w:lastRow="0" w:firstColumn="1" w:lastColumn="0" w:noHBand="0" w:noVBand="1"/>
      </w:tblPr>
      <w:tblGrid>
        <w:gridCol w:w="1533"/>
        <w:gridCol w:w="8002"/>
        <w:gridCol w:w="23"/>
      </w:tblGrid>
      <w:tr w:rsidR="00560CCE" w14:paraId="70D8717E" w14:textId="77777777" w:rsidTr="005C06F4">
        <w:trPr>
          <w:gridAfter w:val="1"/>
          <w:wAfter w:w="23" w:type="dxa"/>
          <w:trHeight w:val="634"/>
        </w:trPr>
        <w:tc>
          <w:tcPr>
            <w:tcW w:w="9535" w:type="dxa"/>
            <w:gridSpan w:val="2"/>
            <w:shd w:val="clear" w:color="auto" w:fill="31849B" w:themeFill="accent5" w:themeFillShade="BF"/>
            <w:vAlign w:val="center"/>
          </w:tcPr>
          <w:p w14:paraId="47BE7698"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6169A10" w14:textId="77777777" w:rsidTr="005C06F4">
        <w:trPr>
          <w:gridAfter w:val="1"/>
          <w:wAfter w:w="23" w:type="dxa"/>
          <w:trHeight w:val="648"/>
        </w:trPr>
        <w:tc>
          <w:tcPr>
            <w:tcW w:w="1533" w:type="dxa"/>
            <w:shd w:val="clear" w:color="auto" w:fill="92CDDC" w:themeFill="accent5" w:themeFillTint="99"/>
            <w:vAlign w:val="center"/>
          </w:tcPr>
          <w:p w14:paraId="3A86EB88" w14:textId="77777777" w:rsidR="00560CCE" w:rsidRDefault="00560CCE" w:rsidP="005A0B4F">
            <w:r w:rsidRPr="00BD7B5B">
              <w:rPr>
                <w:b/>
              </w:rPr>
              <w:t>Personal Goals</w:t>
            </w:r>
          </w:p>
        </w:tc>
        <w:tc>
          <w:tcPr>
            <w:tcW w:w="8002" w:type="dxa"/>
            <w:vAlign w:val="center"/>
          </w:tcPr>
          <w:p w14:paraId="65068484" w14:textId="77777777" w:rsidR="00560CCE" w:rsidRDefault="00560CCE" w:rsidP="005A0B4F"/>
        </w:tc>
      </w:tr>
      <w:tr w:rsidR="00560CCE" w14:paraId="0FF39C47" w14:textId="77777777" w:rsidTr="005C06F4">
        <w:trPr>
          <w:gridAfter w:val="1"/>
          <w:wAfter w:w="23" w:type="dxa"/>
          <w:trHeight w:val="648"/>
        </w:trPr>
        <w:tc>
          <w:tcPr>
            <w:tcW w:w="1533" w:type="dxa"/>
            <w:shd w:val="clear" w:color="auto" w:fill="92CDDC" w:themeFill="accent5" w:themeFillTint="99"/>
            <w:vAlign w:val="center"/>
          </w:tcPr>
          <w:p w14:paraId="6C21370B" w14:textId="77777777" w:rsidR="00560CCE" w:rsidRDefault="00560CCE" w:rsidP="005A0B4F">
            <w:r>
              <w:rPr>
                <w:b/>
              </w:rPr>
              <w:t xml:space="preserve">Team </w:t>
            </w:r>
            <w:r w:rsidRPr="00BD7B5B">
              <w:rPr>
                <w:b/>
              </w:rPr>
              <w:t>Goals</w:t>
            </w:r>
          </w:p>
        </w:tc>
        <w:tc>
          <w:tcPr>
            <w:tcW w:w="8002" w:type="dxa"/>
            <w:vAlign w:val="center"/>
          </w:tcPr>
          <w:p w14:paraId="51499C07" w14:textId="77777777" w:rsidR="00560CCE" w:rsidRDefault="00560CCE" w:rsidP="005A0B4F"/>
        </w:tc>
      </w:tr>
      <w:tr w:rsidR="00560CCE" w:rsidRPr="001B40A2" w14:paraId="626B0247" w14:textId="77777777" w:rsidTr="005B049C">
        <w:trPr>
          <w:gridAfter w:val="1"/>
          <w:wAfter w:w="23" w:type="dxa"/>
          <w:trHeight w:val="638"/>
        </w:trPr>
        <w:tc>
          <w:tcPr>
            <w:tcW w:w="9535" w:type="dxa"/>
            <w:gridSpan w:val="2"/>
            <w:shd w:val="clear" w:color="auto" w:fill="31849B" w:themeFill="accent5" w:themeFillShade="BF"/>
            <w:vAlign w:val="center"/>
          </w:tcPr>
          <w:p w14:paraId="2C916F63" w14:textId="1ABD674E" w:rsidR="00560CCE" w:rsidRPr="002A462D" w:rsidRDefault="009E2120" w:rsidP="00342921">
            <w:pPr>
              <w:rPr>
                <w:b/>
                <w:color w:val="FFFFFF" w:themeColor="background1"/>
              </w:rPr>
            </w:pPr>
            <w:r>
              <w:rPr>
                <w:b/>
                <w:color w:val="FFFFFF" w:themeColor="background1"/>
              </w:rPr>
              <w:t>Identifying Organizations for Partnership</w:t>
            </w:r>
          </w:p>
        </w:tc>
      </w:tr>
      <w:tr w:rsidR="00560CCE" w:rsidRPr="001B40A2" w14:paraId="00E62A6E" w14:textId="77777777" w:rsidTr="005B049C">
        <w:trPr>
          <w:gridAfter w:val="1"/>
          <w:wAfter w:w="23" w:type="dxa"/>
          <w:trHeight w:val="638"/>
        </w:trPr>
        <w:tc>
          <w:tcPr>
            <w:tcW w:w="9535" w:type="dxa"/>
            <w:gridSpan w:val="2"/>
            <w:shd w:val="clear" w:color="auto" w:fill="auto"/>
            <w:vAlign w:val="center"/>
          </w:tcPr>
          <w:p w14:paraId="3C4EE9B7" w14:textId="77777777" w:rsidR="009E2120" w:rsidRDefault="009E2120" w:rsidP="00CE50BA">
            <w:pPr>
              <w:rPr>
                <w:rFonts w:ascii="Calibri" w:hAnsi="Calibri"/>
                <w:color w:val="000000"/>
              </w:rPr>
            </w:pPr>
          </w:p>
          <w:p w14:paraId="48D5CCF5" w14:textId="1E71717D" w:rsidR="009E2120" w:rsidRDefault="009E2120" w:rsidP="00CE50BA">
            <w:pPr>
              <w:rPr>
                <w:rFonts w:ascii="Calibri" w:hAnsi="Calibri"/>
                <w:color w:val="000000"/>
              </w:rPr>
            </w:pPr>
            <w:r w:rsidRPr="009E2120">
              <w:rPr>
                <w:rFonts w:ascii="Calibri" w:hAnsi="Calibri"/>
                <w:color w:val="000000"/>
              </w:rPr>
              <w:t>List a few important organizations in your community</w:t>
            </w:r>
            <w:r w:rsidR="00D333F6">
              <w:rPr>
                <w:rFonts w:ascii="Calibri" w:hAnsi="Calibri"/>
                <w:color w:val="000000"/>
              </w:rPr>
              <w:t xml:space="preserve">. These </w:t>
            </w:r>
            <w:r w:rsidR="005C06F4">
              <w:rPr>
                <w:rFonts w:ascii="Calibri" w:hAnsi="Calibri"/>
                <w:color w:val="000000"/>
              </w:rPr>
              <w:t>can be organizations you already partner with or that you would like to start working with</w:t>
            </w:r>
            <w:r w:rsidRPr="009E2120">
              <w:rPr>
                <w:rFonts w:ascii="Calibri" w:hAnsi="Calibri"/>
                <w:color w:val="000000"/>
              </w:rPr>
              <w:t xml:space="preserve">. Focus especially on </w:t>
            </w:r>
            <w:r w:rsidR="005C06F4">
              <w:rPr>
                <w:rFonts w:ascii="Calibri" w:hAnsi="Calibri"/>
                <w:color w:val="000000"/>
              </w:rPr>
              <w:t>organizations</w:t>
            </w:r>
            <w:r w:rsidR="005C06F4" w:rsidRPr="009E2120">
              <w:rPr>
                <w:rFonts w:ascii="Calibri" w:hAnsi="Calibri"/>
                <w:color w:val="000000"/>
              </w:rPr>
              <w:t xml:space="preserve"> </w:t>
            </w:r>
            <w:r w:rsidR="00D333F6">
              <w:rPr>
                <w:rFonts w:ascii="Calibri" w:hAnsi="Calibri"/>
                <w:color w:val="000000"/>
              </w:rPr>
              <w:t xml:space="preserve">that </w:t>
            </w:r>
            <w:r w:rsidR="00D333F6" w:rsidRPr="009E2120">
              <w:rPr>
                <w:rFonts w:ascii="Calibri" w:hAnsi="Calibri"/>
                <w:color w:val="000000"/>
              </w:rPr>
              <w:t>already</w:t>
            </w:r>
            <w:r w:rsidRPr="009E2120">
              <w:rPr>
                <w:rFonts w:ascii="Calibri" w:hAnsi="Calibri"/>
                <w:color w:val="000000"/>
              </w:rPr>
              <w:t xml:space="preserve"> have trust with an audience you'd like to reach. Pick one to focus on for the rest of these questions.</w:t>
            </w:r>
          </w:p>
          <w:p w14:paraId="10BD4687" w14:textId="77777777" w:rsidR="009E2120" w:rsidRDefault="009E2120" w:rsidP="009E2120">
            <w:pPr>
              <w:ind w:left="720"/>
              <w:rPr>
                <w:rFonts w:ascii="Calibri" w:hAnsi="Calibri"/>
                <w:color w:val="000000"/>
              </w:rPr>
            </w:pPr>
          </w:p>
          <w:p w14:paraId="36B0F162" w14:textId="4D249D8F" w:rsidR="00BF1A58" w:rsidRDefault="00BF1A58" w:rsidP="009E2120">
            <w:pPr>
              <w:ind w:left="720"/>
              <w:rPr>
                <w:rFonts w:ascii="Calibri" w:hAnsi="Calibri"/>
                <w:color w:val="000000"/>
              </w:rPr>
            </w:pPr>
            <w:r>
              <w:rPr>
                <w:rFonts w:ascii="Calibri" w:hAnsi="Calibri"/>
                <w:color w:val="000000"/>
              </w:rPr>
              <w:t>1.</w:t>
            </w:r>
          </w:p>
          <w:p w14:paraId="4BB5015F" w14:textId="74257274" w:rsidR="0011612C" w:rsidRDefault="00BF1A58" w:rsidP="009E2120">
            <w:pPr>
              <w:ind w:left="720"/>
              <w:rPr>
                <w:rFonts w:ascii="Calibri" w:hAnsi="Calibri"/>
                <w:color w:val="000000"/>
              </w:rPr>
            </w:pPr>
            <w:r>
              <w:rPr>
                <w:rFonts w:ascii="Calibri" w:hAnsi="Calibri"/>
                <w:color w:val="000000"/>
              </w:rPr>
              <w:t xml:space="preserve"> </w:t>
            </w:r>
          </w:p>
          <w:p w14:paraId="5EC90F78" w14:textId="484758C6" w:rsidR="00107E29" w:rsidRDefault="00BF1A58" w:rsidP="009E2120">
            <w:pPr>
              <w:ind w:left="720"/>
              <w:rPr>
                <w:rFonts w:ascii="Calibri" w:hAnsi="Calibri"/>
                <w:color w:val="000000"/>
              </w:rPr>
            </w:pPr>
            <w:r>
              <w:rPr>
                <w:rFonts w:ascii="Calibri" w:hAnsi="Calibri"/>
                <w:color w:val="000000"/>
              </w:rPr>
              <w:t>2.</w:t>
            </w:r>
          </w:p>
          <w:p w14:paraId="62634BCE" w14:textId="77777777" w:rsidR="0011612C" w:rsidRDefault="0011612C" w:rsidP="009E2120">
            <w:pPr>
              <w:ind w:left="720"/>
              <w:rPr>
                <w:rFonts w:ascii="Calibri" w:hAnsi="Calibri"/>
                <w:color w:val="000000"/>
              </w:rPr>
            </w:pPr>
          </w:p>
          <w:p w14:paraId="4E9B76E4" w14:textId="15873E01" w:rsidR="0011612C" w:rsidRDefault="00BF1A58" w:rsidP="005C06F4">
            <w:pPr>
              <w:ind w:left="720"/>
              <w:rPr>
                <w:b/>
                <w:noProof/>
              </w:rPr>
            </w:pPr>
            <w:r>
              <w:rPr>
                <w:rFonts w:ascii="Calibri" w:hAnsi="Calibri"/>
                <w:color w:val="000000"/>
              </w:rPr>
              <w:t>3.</w:t>
            </w:r>
            <w:r w:rsidR="005C06F4">
              <w:rPr>
                <w:b/>
                <w:noProof/>
              </w:rPr>
              <w:br/>
            </w:r>
          </w:p>
          <w:p w14:paraId="3D2CF600" w14:textId="77777777" w:rsidR="00560CCE" w:rsidRPr="002A462D" w:rsidRDefault="00560CCE" w:rsidP="005A0B4F">
            <w:pPr>
              <w:rPr>
                <w:b/>
                <w:color w:val="FFFFFF" w:themeColor="background1"/>
              </w:rPr>
            </w:pPr>
          </w:p>
        </w:tc>
      </w:tr>
      <w:tr w:rsidR="00CE50BA" w:rsidRPr="001B40A2" w14:paraId="42FD1541" w14:textId="77777777" w:rsidTr="005B049C">
        <w:trPr>
          <w:gridAfter w:val="1"/>
          <w:wAfter w:w="23" w:type="dxa"/>
          <w:trHeight w:val="638"/>
        </w:trPr>
        <w:tc>
          <w:tcPr>
            <w:tcW w:w="9535" w:type="dxa"/>
            <w:gridSpan w:val="2"/>
            <w:shd w:val="clear" w:color="auto" w:fill="31849B" w:themeFill="accent5" w:themeFillShade="BF"/>
            <w:vAlign w:val="center"/>
          </w:tcPr>
          <w:p w14:paraId="18F67BEE" w14:textId="01A12413" w:rsidR="00CE50BA" w:rsidRDefault="009E2120" w:rsidP="005A0B4F">
            <w:pPr>
              <w:rPr>
                <w:b/>
                <w:color w:val="FFFFFF" w:themeColor="background1"/>
              </w:rPr>
            </w:pPr>
            <w:r>
              <w:rPr>
                <w:b/>
                <w:color w:val="FFFFFF" w:themeColor="background1"/>
              </w:rPr>
              <w:t>Aligned Goals and Values</w:t>
            </w:r>
          </w:p>
        </w:tc>
      </w:tr>
      <w:tr w:rsidR="00CE50BA" w:rsidRPr="001B40A2" w14:paraId="2424E0FA" w14:textId="77777777" w:rsidTr="005B049C">
        <w:trPr>
          <w:gridAfter w:val="1"/>
          <w:wAfter w:w="23" w:type="dxa"/>
          <w:trHeight w:val="638"/>
        </w:trPr>
        <w:tc>
          <w:tcPr>
            <w:tcW w:w="9535" w:type="dxa"/>
            <w:gridSpan w:val="2"/>
            <w:shd w:val="clear" w:color="auto" w:fill="auto"/>
            <w:vAlign w:val="center"/>
          </w:tcPr>
          <w:p w14:paraId="647A8D15" w14:textId="77777777" w:rsidR="009E2120" w:rsidRDefault="009E2120" w:rsidP="003C4947">
            <w:pPr>
              <w:rPr>
                <w:color w:val="000000" w:themeColor="text1"/>
              </w:rPr>
            </w:pPr>
          </w:p>
          <w:p w14:paraId="6A620B5C" w14:textId="3A68E088" w:rsidR="003C1B0F" w:rsidRDefault="009E2120" w:rsidP="003C4947">
            <w:pPr>
              <w:rPr>
                <w:b/>
                <w:color w:val="FFFFFF" w:themeColor="background1"/>
              </w:rPr>
            </w:pPr>
            <w:r w:rsidRPr="009E2120">
              <w:rPr>
                <w:color w:val="000000" w:themeColor="text1"/>
              </w:rPr>
              <w:t xml:space="preserve">What are the goals and values of that organization? How do those align with the goals and values of your library? </w:t>
            </w:r>
          </w:p>
          <w:p w14:paraId="4E5AB0F3" w14:textId="77777777" w:rsidR="003C1B0F" w:rsidRDefault="003C1B0F" w:rsidP="003C4947">
            <w:pPr>
              <w:rPr>
                <w:b/>
                <w:color w:val="FFFFFF" w:themeColor="background1"/>
              </w:rPr>
            </w:pPr>
          </w:p>
          <w:p w14:paraId="084333AC" w14:textId="77777777" w:rsidR="003C1B0F" w:rsidRDefault="003C1B0F" w:rsidP="003C4947">
            <w:pPr>
              <w:rPr>
                <w:b/>
                <w:color w:val="FFFFFF" w:themeColor="background1"/>
              </w:rPr>
            </w:pPr>
          </w:p>
          <w:p w14:paraId="1521F559" w14:textId="4C834A00" w:rsidR="003C1B0F" w:rsidRDefault="003C1B0F" w:rsidP="003C4947">
            <w:pPr>
              <w:rPr>
                <w:b/>
                <w:color w:val="FFFFFF" w:themeColor="background1"/>
              </w:rPr>
            </w:pPr>
          </w:p>
          <w:p w14:paraId="63BAC700" w14:textId="5711B10E" w:rsidR="009E2120" w:rsidRDefault="009E2120" w:rsidP="003C4947">
            <w:pPr>
              <w:rPr>
                <w:b/>
                <w:color w:val="FFFFFF" w:themeColor="background1"/>
              </w:rPr>
            </w:pPr>
          </w:p>
          <w:p w14:paraId="703D8298" w14:textId="77777777" w:rsidR="005C06F4" w:rsidRDefault="005C06F4" w:rsidP="003C4947">
            <w:pPr>
              <w:rPr>
                <w:b/>
                <w:color w:val="FFFFFF" w:themeColor="background1"/>
              </w:rPr>
            </w:pPr>
          </w:p>
          <w:p w14:paraId="07846565" w14:textId="77777777" w:rsidR="009E2120" w:rsidRDefault="009E2120" w:rsidP="003C4947">
            <w:pPr>
              <w:rPr>
                <w:b/>
                <w:color w:val="FFFFFF" w:themeColor="background1"/>
              </w:rPr>
            </w:pPr>
          </w:p>
          <w:p w14:paraId="52CE2315" w14:textId="77777777" w:rsidR="003C1B0F" w:rsidRDefault="003C1B0F" w:rsidP="003C4947">
            <w:pPr>
              <w:rPr>
                <w:b/>
                <w:color w:val="FFFFFF" w:themeColor="background1"/>
              </w:rPr>
            </w:pPr>
          </w:p>
          <w:p w14:paraId="4924CEF8" w14:textId="77777777" w:rsidR="0011612C" w:rsidRPr="002A462D" w:rsidRDefault="0011612C" w:rsidP="003C4947">
            <w:pPr>
              <w:rPr>
                <w:b/>
                <w:color w:val="FFFFFF" w:themeColor="background1"/>
              </w:rPr>
            </w:pPr>
          </w:p>
        </w:tc>
      </w:tr>
      <w:tr w:rsidR="00D33138" w:rsidRPr="001B40A2" w14:paraId="2DD4FE40" w14:textId="77777777" w:rsidTr="005B049C">
        <w:trPr>
          <w:gridAfter w:val="1"/>
          <w:wAfter w:w="23" w:type="dxa"/>
          <w:trHeight w:val="638"/>
        </w:trPr>
        <w:tc>
          <w:tcPr>
            <w:tcW w:w="9535" w:type="dxa"/>
            <w:gridSpan w:val="2"/>
            <w:shd w:val="clear" w:color="auto" w:fill="31849B" w:themeFill="accent5" w:themeFillShade="BF"/>
            <w:vAlign w:val="center"/>
          </w:tcPr>
          <w:p w14:paraId="35D7AB57" w14:textId="72D34CA2" w:rsidR="00D33138" w:rsidRDefault="005B049C" w:rsidP="005A0B4F">
            <w:pPr>
              <w:rPr>
                <w:b/>
                <w:color w:val="FFFFFF" w:themeColor="background1"/>
              </w:rPr>
            </w:pPr>
            <w:r>
              <w:rPr>
                <w:b/>
                <w:color w:val="FFFFFF" w:themeColor="background1"/>
              </w:rPr>
              <w:lastRenderedPageBreak/>
              <w:t>Pre-</w:t>
            </w:r>
            <w:r w:rsidR="00342921">
              <w:rPr>
                <w:b/>
                <w:color w:val="FFFFFF" w:themeColor="background1"/>
              </w:rPr>
              <w:t>Assessing Partnership</w:t>
            </w:r>
          </w:p>
        </w:tc>
      </w:tr>
      <w:tr w:rsidR="00560CCE" w:rsidRPr="001B40A2" w14:paraId="3663728D" w14:textId="77777777" w:rsidTr="005B049C">
        <w:trPr>
          <w:gridAfter w:val="1"/>
          <w:wAfter w:w="23" w:type="dxa"/>
          <w:trHeight w:val="638"/>
        </w:trPr>
        <w:tc>
          <w:tcPr>
            <w:tcW w:w="9535" w:type="dxa"/>
            <w:gridSpan w:val="2"/>
            <w:shd w:val="clear" w:color="auto" w:fill="auto"/>
            <w:vAlign w:val="center"/>
          </w:tcPr>
          <w:p w14:paraId="7E4071B3" w14:textId="77777777" w:rsidR="00342921" w:rsidRDefault="00342921" w:rsidP="00342921"/>
          <w:p w14:paraId="6F6F194F" w14:textId="0C3866F0" w:rsidR="00342921" w:rsidRDefault="00342921" w:rsidP="00342921">
            <w:r>
              <w:t>How do you work with the</w:t>
            </w:r>
            <w:r w:rsidR="005C06F4">
              <w:t xml:space="preserve"> </w:t>
            </w:r>
            <w:r w:rsidR="00D333F6">
              <w:t>organization now</w:t>
            </w:r>
            <w:r>
              <w:t xml:space="preserve">, if at all? Where does that </w:t>
            </w:r>
            <w:r w:rsidR="00D333F6">
              <w:t xml:space="preserve">work </w:t>
            </w:r>
            <w:bookmarkStart w:id="0" w:name="_GoBack"/>
            <w:bookmarkEnd w:id="0"/>
            <w:r>
              <w:t xml:space="preserve">fall on the </w:t>
            </w:r>
            <w:hyperlink r:id="rId5" w:history="1">
              <w:r w:rsidRPr="00D333F6">
                <w:rPr>
                  <w:rStyle w:val="Hyperlink"/>
                </w:rPr>
                <w:t>Spectrum of Public Participation</w:t>
              </w:r>
            </w:hyperlink>
            <w:r>
              <w:t xml:space="preserve">? </w:t>
            </w:r>
          </w:p>
          <w:p w14:paraId="131B8A53" w14:textId="14EED8CC" w:rsidR="00342921" w:rsidRDefault="00342921" w:rsidP="00342921"/>
          <w:p w14:paraId="29FFD2CB" w14:textId="77777777" w:rsidR="00342921" w:rsidRDefault="00342921" w:rsidP="00342921"/>
          <w:p w14:paraId="7C4748A5" w14:textId="77777777" w:rsidR="00342921" w:rsidRDefault="00342921" w:rsidP="00342921"/>
          <w:p w14:paraId="142AE935" w14:textId="2515DFD4" w:rsidR="00342921" w:rsidRDefault="00342921" w:rsidP="005C06F4">
            <w:pPr>
              <w:pStyle w:val="ListParagraph"/>
              <w:numPr>
                <w:ilvl w:val="0"/>
                <w:numId w:val="11"/>
              </w:numPr>
              <w:ind w:left="330" w:hanging="180"/>
            </w:pPr>
            <w:r>
              <w:t xml:space="preserve">If you work with them already: Brainstorm a few ways you might move your relationship towards "Collaborate" or "Empower." </w:t>
            </w:r>
          </w:p>
          <w:p w14:paraId="7D519975" w14:textId="77777777" w:rsidR="00342921" w:rsidRDefault="00342921" w:rsidP="005C06F4">
            <w:pPr>
              <w:ind w:left="330" w:hanging="180"/>
            </w:pPr>
          </w:p>
          <w:p w14:paraId="487B0ECF" w14:textId="77777777" w:rsidR="00342921" w:rsidRDefault="00342921" w:rsidP="005C06F4">
            <w:pPr>
              <w:ind w:left="330" w:hanging="180"/>
            </w:pPr>
          </w:p>
          <w:p w14:paraId="2E9C8E5F" w14:textId="77777777" w:rsidR="00342921" w:rsidRDefault="00342921" w:rsidP="005C06F4">
            <w:pPr>
              <w:ind w:left="330" w:hanging="180"/>
            </w:pPr>
          </w:p>
          <w:p w14:paraId="71812DDE" w14:textId="470E9174" w:rsidR="00D33138" w:rsidRPr="00342921" w:rsidRDefault="00342921" w:rsidP="005C06F4">
            <w:pPr>
              <w:pStyle w:val="ListParagraph"/>
              <w:numPr>
                <w:ilvl w:val="0"/>
                <w:numId w:val="11"/>
              </w:numPr>
              <w:ind w:left="330" w:hanging="180"/>
              <w:rPr>
                <w:color w:val="000000"/>
              </w:rPr>
            </w:pPr>
            <w:r>
              <w:t>If you don't work with them now: Brainstorm a few ways you might you get to know them and build trust.</w:t>
            </w:r>
          </w:p>
          <w:p w14:paraId="03C99756" w14:textId="77777777" w:rsidR="00D33138" w:rsidRDefault="00D33138" w:rsidP="00D33138">
            <w:pPr>
              <w:rPr>
                <w:b/>
                <w:noProof/>
              </w:rPr>
            </w:pPr>
          </w:p>
          <w:p w14:paraId="67BF711E" w14:textId="6447C8E9" w:rsidR="00342921" w:rsidRPr="00D33138" w:rsidRDefault="00342921" w:rsidP="005A0B4F">
            <w:pPr>
              <w:spacing w:after="200" w:line="276" w:lineRule="auto"/>
            </w:pPr>
          </w:p>
        </w:tc>
      </w:tr>
      <w:tr w:rsidR="00D33138" w:rsidRPr="001B40A2" w14:paraId="2E07B293" w14:textId="77777777" w:rsidTr="005B049C">
        <w:trPr>
          <w:gridAfter w:val="1"/>
          <w:wAfter w:w="23" w:type="dxa"/>
          <w:trHeight w:val="638"/>
        </w:trPr>
        <w:tc>
          <w:tcPr>
            <w:tcW w:w="9535" w:type="dxa"/>
            <w:gridSpan w:val="2"/>
            <w:shd w:val="clear" w:color="auto" w:fill="31849B" w:themeFill="accent5" w:themeFillShade="BF"/>
            <w:vAlign w:val="center"/>
          </w:tcPr>
          <w:p w14:paraId="202E5F38" w14:textId="2A0488B1" w:rsidR="00D33138" w:rsidRDefault="005B049C" w:rsidP="005A0B4F">
            <w:pPr>
              <w:rPr>
                <w:b/>
                <w:color w:val="FFFFFF" w:themeColor="background1"/>
              </w:rPr>
            </w:pPr>
            <w:r>
              <w:rPr>
                <w:b/>
                <w:color w:val="FFFFFF" w:themeColor="background1"/>
              </w:rPr>
              <w:t>Discussion with Community Partner</w:t>
            </w:r>
          </w:p>
        </w:tc>
      </w:tr>
      <w:tr w:rsidR="00560CCE" w:rsidRPr="001B40A2" w14:paraId="04045DDE" w14:textId="77777777" w:rsidTr="005B049C">
        <w:trPr>
          <w:gridAfter w:val="1"/>
          <w:wAfter w:w="23" w:type="dxa"/>
          <w:trHeight w:val="1070"/>
        </w:trPr>
        <w:tc>
          <w:tcPr>
            <w:tcW w:w="9535" w:type="dxa"/>
            <w:gridSpan w:val="2"/>
            <w:tcBorders>
              <w:bottom w:val="single" w:sz="4" w:space="0" w:color="auto"/>
            </w:tcBorders>
          </w:tcPr>
          <w:p w14:paraId="21D4A01D" w14:textId="77777777" w:rsidR="00342921" w:rsidRDefault="00342921" w:rsidP="00342921">
            <w:pPr>
              <w:spacing w:before="100" w:beforeAutospacing="1" w:after="240"/>
              <w:contextualSpacing/>
              <w:rPr>
                <w:rFonts w:eastAsia="Times New Roman"/>
                <w:color w:val="000000"/>
              </w:rPr>
            </w:pPr>
          </w:p>
          <w:p w14:paraId="410A1490" w14:textId="1D09F3A4" w:rsidR="00342921" w:rsidRPr="00342921" w:rsidRDefault="00342921" w:rsidP="00342921">
            <w:pPr>
              <w:spacing w:before="100" w:beforeAutospacing="1" w:after="240"/>
              <w:contextualSpacing/>
              <w:rPr>
                <w:rFonts w:eastAsia="Times New Roman"/>
                <w:color w:val="000000"/>
              </w:rPr>
            </w:pPr>
            <w:r w:rsidRPr="00342921">
              <w:rPr>
                <w:rFonts w:eastAsia="Times New Roman"/>
                <w:color w:val="000000"/>
              </w:rPr>
              <w:t>Meet with your (current or hopeful) community partner. Discuss your shared goals and values, and brainstorm ways you might work together in a full partnership. Consider:</w:t>
            </w:r>
          </w:p>
          <w:p w14:paraId="3AC3A8F0" w14:textId="7B1027FF" w:rsidR="00342921" w:rsidRDefault="00342921" w:rsidP="005C06F4">
            <w:pPr>
              <w:pStyle w:val="ListParagraph"/>
              <w:numPr>
                <w:ilvl w:val="0"/>
                <w:numId w:val="10"/>
              </w:numPr>
              <w:spacing w:before="100" w:beforeAutospacing="1" w:after="100" w:afterAutospacing="1"/>
              <w:ind w:left="330" w:hanging="180"/>
              <w:rPr>
                <w:rFonts w:eastAsiaTheme="minorEastAsia"/>
              </w:rPr>
            </w:pPr>
            <w:r w:rsidRPr="00342921">
              <w:rPr>
                <w:rFonts w:eastAsiaTheme="minorEastAsia"/>
              </w:rPr>
              <w:t>What will you accomplish together? Make sure your goal is</w:t>
            </w:r>
            <w:r w:rsidR="005C06F4">
              <w:rPr>
                <w:rFonts w:eastAsiaTheme="minorEastAsia"/>
              </w:rPr>
              <w:t xml:space="preserve"> SMART -</w:t>
            </w:r>
            <w:r w:rsidRPr="00342921">
              <w:rPr>
                <w:rFonts w:eastAsiaTheme="minorEastAsia"/>
              </w:rPr>
              <w:t xml:space="preserve"> Specific, Measurable, Achievable, Relevant, and Time-Bound. </w:t>
            </w:r>
          </w:p>
          <w:p w14:paraId="1B19E4E2" w14:textId="77777777" w:rsidR="00342921" w:rsidRPr="00342921" w:rsidRDefault="00342921" w:rsidP="005C06F4">
            <w:pPr>
              <w:spacing w:before="100" w:beforeAutospacing="1" w:after="100" w:afterAutospacing="1"/>
              <w:ind w:left="330" w:hanging="180"/>
            </w:pPr>
          </w:p>
          <w:p w14:paraId="7F34C3BE" w14:textId="65387431" w:rsidR="00342921" w:rsidRDefault="00342921" w:rsidP="005C06F4">
            <w:pPr>
              <w:pStyle w:val="ListParagraph"/>
              <w:numPr>
                <w:ilvl w:val="0"/>
                <w:numId w:val="10"/>
              </w:numPr>
              <w:spacing w:before="100" w:beforeAutospacing="1" w:after="100" w:afterAutospacing="1"/>
              <w:ind w:left="330" w:hanging="180"/>
              <w:rPr>
                <w:rFonts w:eastAsiaTheme="minorEastAsia"/>
              </w:rPr>
            </w:pPr>
            <w:r w:rsidRPr="00342921">
              <w:rPr>
                <w:rFonts w:eastAsiaTheme="minorEastAsia"/>
              </w:rPr>
              <w:t xml:space="preserve">What role will each organization play - how will each contribute and benefit?  How will decisions be made? </w:t>
            </w:r>
          </w:p>
          <w:p w14:paraId="41CE5963" w14:textId="77777777" w:rsidR="00342921" w:rsidRPr="00342921" w:rsidRDefault="00342921" w:rsidP="005C06F4">
            <w:pPr>
              <w:spacing w:before="100" w:beforeAutospacing="1" w:after="100" w:afterAutospacing="1"/>
              <w:ind w:left="330" w:hanging="180"/>
            </w:pPr>
          </w:p>
          <w:p w14:paraId="264657F2" w14:textId="63EAB276" w:rsidR="00342921" w:rsidRDefault="00342921" w:rsidP="005C06F4">
            <w:pPr>
              <w:pStyle w:val="ListParagraph"/>
              <w:numPr>
                <w:ilvl w:val="0"/>
                <w:numId w:val="10"/>
              </w:numPr>
              <w:spacing w:before="100" w:beforeAutospacing="1" w:after="100" w:afterAutospacing="1"/>
              <w:ind w:left="330" w:hanging="180"/>
              <w:rPr>
                <w:rFonts w:eastAsiaTheme="minorEastAsia"/>
              </w:rPr>
            </w:pPr>
            <w:r w:rsidRPr="00342921">
              <w:rPr>
                <w:rFonts w:eastAsiaTheme="minorEastAsia"/>
              </w:rPr>
              <w:t xml:space="preserve">What are your milestones and timeline? </w:t>
            </w:r>
          </w:p>
          <w:p w14:paraId="3DCD44EA" w14:textId="77777777" w:rsidR="00342921" w:rsidRPr="00342921" w:rsidRDefault="00342921" w:rsidP="005C06F4">
            <w:pPr>
              <w:spacing w:before="100" w:beforeAutospacing="1" w:after="100" w:afterAutospacing="1"/>
              <w:ind w:left="330" w:hanging="180"/>
            </w:pPr>
          </w:p>
          <w:p w14:paraId="73A8A592" w14:textId="29C9C1A9" w:rsidR="00342921" w:rsidRDefault="00342921" w:rsidP="005C06F4">
            <w:pPr>
              <w:pStyle w:val="ListParagraph"/>
              <w:numPr>
                <w:ilvl w:val="0"/>
                <w:numId w:val="10"/>
              </w:numPr>
              <w:spacing w:before="100" w:beforeAutospacing="1" w:after="100" w:afterAutospacing="1"/>
              <w:ind w:left="330" w:hanging="180"/>
              <w:rPr>
                <w:rFonts w:eastAsiaTheme="minorEastAsia"/>
              </w:rPr>
            </w:pPr>
            <w:r w:rsidRPr="00342921">
              <w:rPr>
                <w:rFonts w:eastAsiaTheme="minorEastAsia"/>
              </w:rPr>
              <w:t>What are the challenges likely to be, and how will you deal with them?</w:t>
            </w:r>
          </w:p>
          <w:p w14:paraId="3C1732B5" w14:textId="77777777" w:rsidR="00342921" w:rsidRPr="00342921" w:rsidRDefault="00342921" w:rsidP="005C06F4">
            <w:pPr>
              <w:spacing w:before="100" w:beforeAutospacing="1" w:after="100" w:afterAutospacing="1"/>
              <w:ind w:left="330" w:hanging="180"/>
            </w:pPr>
          </w:p>
          <w:p w14:paraId="27E4B6E5" w14:textId="77777777" w:rsidR="00342921" w:rsidRPr="00342921" w:rsidRDefault="00342921" w:rsidP="005C06F4">
            <w:pPr>
              <w:pStyle w:val="ListParagraph"/>
              <w:numPr>
                <w:ilvl w:val="0"/>
                <w:numId w:val="10"/>
              </w:numPr>
              <w:spacing w:before="100" w:beforeAutospacing="1" w:after="100" w:afterAutospacing="1"/>
              <w:ind w:left="330" w:hanging="180"/>
              <w:rPr>
                <w:rFonts w:eastAsiaTheme="minorEastAsia"/>
              </w:rPr>
            </w:pPr>
            <w:r w:rsidRPr="00342921">
              <w:rPr>
                <w:rFonts w:eastAsiaTheme="minorEastAsia"/>
              </w:rPr>
              <w:t>How will you communicate?</w:t>
            </w:r>
          </w:p>
          <w:p w14:paraId="35DCA221" w14:textId="78E792E2" w:rsidR="006121AB" w:rsidRDefault="006121AB" w:rsidP="005A0B4F">
            <w:pPr>
              <w:rPr>
                <w:noProof/>
              </w:rPr>
            </w:pPr>
          </w:p>
          <w:p w14:paraId="66FAE155" w14:textId="77777777" w:rsidR="00342921" w:rsidRPr="00EA7CFE" w:rsidRDefault="00342921" w:rsidP="005A0B4F">
            <w:pPr>
              <w:rPr>
                <w:noProof/>
              </w:rPr>
            </w:pPr>
          </w:p>
          <w:p w14:paraId="0EC05833" w14:textId="77777777" w:rsidR="00560CCE" w:rsidRPr="00B16A14" w:rsidRDefault="00560CCE" w:rsidP="005A0B4F">
            <w:pPr>
              <w:rPr>
                <w:b/>
                <w:noProof/>
              </w:rPr>
            </w:pPr>
          </w:p>
        </w:tc>
      </w:tr>
      <w:tr w:rsidR="003C1B0F" w14:paraId="12E9A06F" w14:textId="77777777" w:rsidTr="005B049C">
        <w:trPr>
          <w:gridAfter w:val="1"/>
          <w:wAfter w:w="23" w:type="dxa"/>
          <w:trHeight w:val="638"/>
        </w:trPr>
        <w:tc>
          <w:tcPr>
            <w:tcW w:w="9535" w:type="dxa"/>
            <w:gridSpan w:val="2"/>
            <w:shd w:val="clear" w:color="auto" w:fill="31849B"/>
            <w:vAlign w:val="center"/>
          </w:tcPr>
          <w:p w14:paraId="3691D01C" w14:textId="2E25DC02" w:rsidR="003C1B0F" w:rsidRDefault="005B049C" w:rsidP="003C1B0F">
            <w:pPr>
              <w:rPr>
                <w:b/>
                <w:color w:val="FFFFFF" w:themeColor="background1"/>
              </w:rPr>
            </w:pPr>
            <w:r>
              <w:rPr>
                <w:b/>
                <w:color w:val="FFFFFF" w:themeColor="background1"/>
              </w:rPr>
              <w:lastRenderedPageBreak/>
              <w:t xml:space="preserve">Reflection </w:t>
            </w:r>
          </w:p>
        </w:tc>
      </w:tr>
      <w:tr w:rsidR="003C1B0F" w:rsidRPr="00B16A14" w14:paraId="260C6063" w14:textId="77777777" w:rsidTr="005B049C">
        <w:trPr>
          <w:gridAfter w:val="1"/>
          <w:wAfter w:w="23" w:type="dxa"/>
          <w:trHeight w:val="1070"/>
        </w:trPr>
        <w:tc>
          <w:tcPr>
            <w:tcW w:w="9535" w:type="dxa"/>
            <w:gridSpan w:val="2"/>
          </w:tcPr>
          <w:p w14:paraId="7E6EE034" w14:textId="77777777" w:rsidR="00342921" w:rsidRDefault="00342921" w:rsidP="00342921">
            <w:pPr>
              <w:spacing w:before="100" w:beforeAutospacing="1" w:after="240"/>
              <w:contextualSpacing/>
              <w:rPr>
                <w:rFonts w:eastAsia="Times New Roman"/>
                <w:color w:val="000000"/>
              </w:rPr>
            </w:pPr>
          </w:p>
          <w:p w14:paraId="10ACFC45" w14:textId="533891D2" w:rsidR="00342921" w:rsidRDefault="00342921" w:rsidP="00342921">
            <w:pPr>
              <w:spacing w:before="100" w:beforeAutospacing="1" w:after="240"/>
              <w:contextualSpacing/>
              <w:rPr>
                <w:rFonts w:eastAsia="Times New Roman"/>
                <w:color w:val="000000"/>
              </w:rPr>
            </w:pPr>
            <w:r>
              <w:rPr>
                <w:rFonts w:eastAsia="Times New Roman"/>
                <w:color w:val="000000"/>
              </w:rPr>
              <w:t xml:space="preserve">Reflect. How did your partnership go? What did you learn? What will you do differently next time? What will you do again? </w:t>
            </w:r>
          </w:p>
          <w:p w14:paraId="06E5A9C8" w14:textId="77777777" w:rsidR="003C1B0F" w:rsidRPr="006121AB" w:rsidRDefault="003C1B0F" w:rsidP="00F1633C">
            <w:pPr>
              <w:rPr>
                <w:noProof/>
              </w:rPr>
            </w:pPr>
          </w:p>
          <w:p w14:paraId="33AF1B9F" w14:textId="77777777" w:rsidR="003C1B0F" w:rsidRDefault="003C1B0F" w:rsidP="00F1633C">
            <w:pPr>
              <w:rPr>
                <w:b/>
                <w:noProof/>
              </w:rPr>
            </w:pPr>
          </w:p>
          <w:p w14:paraId="5FC384EB" w14:textId="77777777" w:rsidR="003C1B0F" w:rsidRPr="00EA7CFE" w:rsidRDefault="003C1B0F" w:rsidP="00F1633C">
            <w:pPr>
              <w:rPr>
                <w:noProof/>
              </w:rPr>
            </w:pPr>
          </w:p>
          <w:p w14:paraId="6ACF0342" w14:textId="13CFE6BB" w:rsidR="003C1B0F" w:rsidRDefault="003C1B0F" w:rsidP="00F1633C">
            <w:pPr>
              <w:rPr>
                <w:b/>
                <w:noProof/>
              </w:rPr>
            </w:pPr>
          </w:p>
          <w:p w14:paraId="29D35BCB" w14:textId="2C7535A4" w:rsidR="00342921" w:rsidRDefault="00342921" w:rsidP="00F1633C">
            <w:pPr>
              <w:rPr>
                <w:b/>
                <w:noProof/>
              </w:rPr>
            </w:pPr>
          </w:p>
          <w:p w14:paraId="2797A594" w14:textId="7FB7DFCD" w:rsidR="00342921" w:rsidRDefault="00342921" w:rsidP="00F1633C">
            <w:pPr>
              <w:rPr>
                <w:b/>
                <w:noProof/>
              </w:rPr>
            </w:pPr>
          </w:p>
          <w:p w14:paraId="4C11AEC9" w14:textId="5D6B43D6" w:rsidR="00342921" w:rsidRDefault="00342921" w:rsidP="00F1633C">
            <w:pPr>
              <w:rPr>
                <w:b/>
                <w:noProof/>
              </w:rPr>
            </w:pPr>
          </w:p>
          <w:p w14:paraId="77165B61" w14:textId="2FBC94FF" w:rsidR="00342921" w:rsidRDefault="00342921" w:rsidP="00F1633C">
            <w:pPr>
              <w:rPr>
                <w:b/>
                <w:noProof/>
              </w:rPr>
            </w:pPr>
          </w:p>
          <w:p w14:paraId="70ACBEBE" w14:textId="77777777" w:rsidR="00342921" w:rsidRDefault="00342921" w:rsidP="00F1633C">
            <w:pPr>
              <w:rPr>
                <w:b/>
                <w:noProof/>
              </w:rPr>
            </w:pPr>
          </w:p>
          <w:p w14:paraId="22BCFDA7" w14:textId="77777777" w:rsidR="003C1B0F" w:rsidRDefault="003C1B0F" w:rsidP="00F1633C">
            <w:pPr>
              <w:rPr>
                <w:b/>
                <w:noProof/>
              </w:rPr>
            </w:pPr>
          </w:p>
          <w:p w14:paraId="475BC11D" w14:textId="77777777" w:rsidR="003C1B0F" w:rsidRPr="00B16A14" w:rsidRDefault="003C1B0F" w:rsidP="00F1633C">
            <w:pPr>
              <w:rPr>
                <w:b/>
                <w:noProof/>
              </w:rPr>
            </w:pPr>
          </w:p>
        </w:tc>
      </w:tr>
      <w:tr w:rsidR="00560CCE" w:rsidRPr="001B40A2" w14:paraId="0B38E682" w14:textId="77777777" w:rsidTr="005B049C">
        <w:trPr>
          <w:trHeight w:val="638"/>
        </w:trPr>
        <w:tc>
          <w:tcPr>
            <w:tcW w:w="9558" w:type="dxa"/>
            <w:gridSpan w:val="3"/>
            <w:shd w:val="clear" w:color="auto" w:fill="31849B" w:themeFill="accent5" w:themeFillShade="BF"/>
            <w:vAlign w:val="center"/>
          </w:tcPr>
          <w:p w14:paraId="2D28A46E" w14:textId="2AF22221" w:rsidR="00560CCE" w:rsidRPr="001B40A2" w:rsidRDefault="005B049C" w:rsidP="00342921">
            <w:pPr>
              <w:rPr>
                <w:b/>
                <w:color w:val="FFFFFF" w:themeColor="background1"/>
              </w:rPr>
            </w:pPr>
            <w:r>
              <w:rPr>
                <w:b/>
                <w:color w:val="FFFFFF" w:themeColor="background1"/>
              </w:rPr>
              <w:t>Repeat!</w:t>
            </w:r>
          </w:p>
        </w:tc>
      </w:tr>
      <w:tr w:rsidR="00560CCE" w:rsidRPr="001B40A2" w14:paraId="2A8FE59B" w14:textId="77777777" w:rsidTr="005C06F4">
        <w:trPr>
          <w:trHeight w:val="863"/>
        </w:trPr>
        <w:tc>
          <w:tcPr>
            <w:tcW w:w="9558" w:type="dxa"/>
            <w:gridSpan w:val="3"/>
            <w:tcBorders>
              <w:bottom w:val="single" w:sz="4" w:space="0" w:color="auto"/>
            </w:tcBorders>
          </w:tcPr>
          <w:p w14:paraId="20EFB4D6" w14:textId="77777777" w:rsidR="002217AB" w:rsidRDefault="002217AB" w:rsidP="005A0B4F">
            <w:pPr>
              <w:rPr>
                <w:b/>
                <w:noProof/>
              </w:rPr>
            </w:pPr>
          </w:p>
          <w:p w14:paraId="2E486678" w14:textId="5B7070D7" w:rsidR="00112460" w:rsidRPr="005C06F4" w:rsidRDefault="00342921" w:rsidP="005C06F4">
            <w:pPr>
              <w:spacing w:before="100" w:beforeAutospacing="1" w:after="100" w:afterAutospacing="1"/>
              <w:contextualSpacing/>
              <w:rPr>
                <w:rFonts w:eastAsia="Times New Roman"/>
                <w:color w:val="000000"/>
              </w:rPr>
            </w:pPr>
            <w:r>
              <w:rPr>
                <w:rFonts w:eastAsia="Times New Roman"/>
                <w:color w:val="000000"/>
              </w:rPr>
              <w:t xml:space="preserve">Go back to the top, pick another organization, and do it all again! </w:t>
            </w:r>
          </w:p>
        </w:tc>
      </w:tr>
    </w:tbl>
    <w:p w14:paraId="6D68473E" w14:textId="77777777" w:rsidR="006632EA" w:rsidRDefault="00D333F6"/>
    <w:sectPr w:rsidR="006632E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6F97"/>
    <w:multiLevelType w:val="hybridMultilevel"/>
    <w:tmpl w:val="777A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C13FD6"/>
    <w:multiLevelType w:val="hybridMultilevel"/>
    <w:tmpl w:val="64DC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D41422"/>
    <w:multiLevelType w:val="hybridMultilevel"/>
    <w:tmpl w:val="2E8C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214EB"/>
    <w:multiLevelType w:val="hybridMultilevel"/>
    <w:tmpl w:val="A12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7513D"/>
    <w:multiLevelType w:val="multilevel"/>
    <w:tmpl w:val="C08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6B96881"/>
    <w:multiLevelType w:val="hybridMultilevel"/>
    <w:tmpl w:val="DFFC528A"/>
    <w:lvl w:ilvl="0" w:tplc="07C0D418">
      <w:start w:val="1"/>
      <w:numFmt w:val="bullet"/>
      <w:lvlText w:val="•"/>
      <w:lvlJc w:val="left"/>
      <w:pPr>
        <w:tabs>
          <w:tab w:val="num" w:pos="720"/>
        </w:tabs>
        <w:ind w:left="720" w:hanging="360"/>
      </w:pPr>
      <w:rPr>
        <w:rFonts w:ascii="Arial" w:hAnsi="Arial" w:hint="default"/>
      </w:rPr>
    </w:lvl>
    <w:lvl w:ilvl="1" w:tplc="1978588E" w:tentative="1">
      <w:start w:val="1"/>
      <w:numFmt w:val="bullet"/>
      <w:lvlText w:val="•"/>
      <w:lvlJc w:val="left"/>
      <w:pPr>
        <w:tabs>
          <w:tab w:val="num" w:pos="1440"/>
        </w:tabs>
        <w:ind w:left="1440" w:hanging="360"/>
      </w:pPr>
      <w:rPr>
        <w:rFonts w:ascii="Arial" w:hAnsi="Arial" w:hint="default"/>
      </w:rPr>
    </w:lvl>
    <w:lvl w:ilvl="2" w:tplc="D84A4322" w:tentative="1">
      <w:start w:val="1"/>
      <w:numFmt w:val="bullet"/>
      <w:lvlText w:val="•"/>
      <w:lvlJc w:val="left"/>
      <w:pPr>
        <w:tabs>
          <w:tab w:val="num" w:pos="2160"/>
        </w:tabs>
        <w:ind w:left="2160" w:hanging="360"/>
      </w:pPr>
      <w:rPr>
        <w:rFonts w:ascii="Arial" w:hAnsi="Arial" w:hint="default"/>
      </w:rPr>
    </w:lvl>
    <w:lvl w:ilvl="3" w:tplc="F140EB1A" w:tentative="1">
      <w:start w:val="1"/>
      <w:numFmt w:val="bullet"/>
      <w:lvlText w:val="•"/>
      <w:lvlJc w:val="left"/>
      <w:pPr>
        <w:tabs>
          <w:tab w:val="num" w:pos="2880"/>
        </w:tabs>
        <w:ind w:left="2880" w:hanging="360"/>
      </w:pPr>
      <w:rPr>
        <w:rFonts w:ascii="Arial" w:hAnsi="Arial" w:hint="default"/>
      </w:rPr>
    </w:lvl>
    <w:lvl w:ilvl="4" w:tplc="DA709796" w:tentative="1">
      <w:start w:val="1"/>
      <w:numFmt w:val="bullet"/>
      <w:lvlText w:val="•"/>
      <w:lvlJc w:val="left"/>
      <w:pPr>
        <w:tabs>
          <w:tab w:val="num" w:pos="3600"/>
        </w:tabs>
        <w:ind w:left="3600" w:hanging="360"/>
      </w:pPr>
      <w:rPr>
        <w:rFonts w:ascii="Arial" w:hAnsi="Arial" w:hint="default"/>
      </w:rPr>
    </w:lvl>
    <w:lvl w:ilvl="5" w:tplc="F99C57DE" w:tentative="1">
      <w:start w:val="1"/>
      <w:numFmt w:val="bullet"/>
      <w:lvlText w:val="•"/>
      <w:lvlJc w:val="left"/>
      <w:pPr>
        <w:tabs>
          <w:tab w:val="num" w:pos="4320"/>
        </w:tabs>
        <w:ind w:left="4320" w:hanging="360"/>
      </w:pPr>
      <w:rPr>
        <w:rFonts w:ascii="Arial" w:hAnsi="Arial" w:hint="default"/>
      </w:rPr>
    </w:lvl>
    <w:lvl w:ilvl="6" w:tplc="3720133A" w:tentative="1">
      <w:start w:val="1"/>
      <w:numFmt w:val="bullet"/>
      <w:lvlText w:val="•"/>
      <w:lvlJc w:val="left"/>
      <w:pPr>
        <w:tabs>
          <w:tab w:val="num" w:pos="5040"/>
        </w:tabs>
        <w:ind w:left="5040" w:hanging="360"/>
      </w:pPr>
      <w:rPr>
        <w:rFonts w:ascii="Arial" w:hAnsi="Arial" w:hint="default"/>
      </w:rPr>
    </w:lvl>
    <w:lvl w:ilvl="7" w:tplc="DA081618" w:tentative="1">
      <w:start w:val="1"/>
      <w:numFmt w:val="bullet"/>
      <w:lvlText w:val="•"/>
      <w:lvlJc w:val="left"/>
      <w:pPr>
        <w:tabs>
          <w:tab w:val="num" w:pos="5760"/>
        </w:tabs>
        <w:ind w:left="5760" w:hanging="360"/>
      </w:pPr>
      <w:rPr>
        <w:rFonts w:ascii="Arial" w:hAnsi="Arial" w:hint="default"/>
      </w:rPr>
    </w:lvl>
    <w:lvl w:ilvl="8" w:tplc="1C1246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6E065F"/>
    <w:multiLevelType w:val="hybridMultilevel"/>
    <w:tmpl w:val="2BD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35780"/>
    <w:multiLevelType w:val="hybridMultilevel"/>
    <w:tmpl w:val="1FE0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3"/>
  </w:num>
  <w:num w:numId="7">
    <w:abstractNumId w:val="7"/>
  </w:num>
  <w:num w:numId="8">
    <w:abstractNumId w:val="2"/>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5AE2"/>
    <w:rsid w:val="000369F8"/>
    <w:rsid w:val="000A046B"/>
    <w:rsid w:val="000B35E2"/>
    <w:rsid w:val="000F293A"/>
    <w:rsid w:val="00107E29"/>
    <w:rsid w:val="00112460"/>
    <w:rsid w:val="0011612C"/>
    <w:rsid w:val="00145243"/>
    <w:rsid w:val="00147C79"/>
    <w:rsid w:val="001E7442"/>
    <w:rsid w:val="00214E29"/>
    <w:rsid w:val="002217AB"/>
    <w:rsid w:val="00265C9D"/>
    <w:rsid w:val="00280711"/>
    <w:rsid w:val="00342921"/>
    <w:rsid w:val="003C1B0F"/>
    <w:rsid w:val="003E007C"/>
    <w:rsid w:val="00400762"/>
    <w:rsid w:val="0040076B"/>
    <w:rsid w:val="00410E7F"/>
    <w:rsid w:val="004337BE"/>
    <w:rsid w:val="004367FC"/>
    <w:rsid w:val="004B27CB"/>
    <w:rsid w:val="004D5717"/>
    <w:rsid w:val="004E6F4A"/>
    <w:rsid w:val="00560CCE"/>
    <w:rsid w:val="0057366E"/>
    <w:rsid w:val="005A6DBF"/>
    <w:rsid w:val="005B049C"/>
    <w:rsid w:val="005C06F4"/>
    <w:rsid w:val="006121AB"/>
    <w:rsid w:val="00633A02"/>
    <w:rsid w:val="00684A49"/>
    <w:rsid w:val="0069512A"/>
    <w:rsid w:val="006B7246"/>
    <w:rsid w:val="00731ECF"/>
    <w:rsid w:val="007658AC"/>
    <w:rsid w:val="00773A34"/>
    <w:rsid w:val="0077633D"/>
    <w:rsid w:val="00791A8A"/>
    <w:rsid w:val="007B3B82"/>
    <w:rsid w:val="007B50DD"/>
    <w:rsid w:val="007C7128"/>
    <w:rsid w:val="008B3349"/>
    <w:rsid w:val="008F5FE2"/>
    <w:rsid w:val="00911684"/>
    <w:rsid w:val="00924401"/>
    <w:rsid w:val="00992332"/>
    <w:rsid w:val="009E0D52"/>
    <w:rsid w:val="009E2120"/>
    <w:rsid w:val="00A167E4"/>
    <w:rsid w:val="00A20152"/>
    <w:rsid w:val="00A83E41"/>
    <w:rsid w:val="00AB72C0"/>
    <w:rsid w:val="00AC6FE9"/>
    <w:rsid w:val="00B02248"/>
    <w:rsid w:val="00B343C2"/>
    <w:rsid w:val="00B91B33"/>
    <w:rsid w:val="00BF1A58"/>
    <w:rsid w:val="00C25953"/>
    <w:rsid w:val="00C81412"/>
    <w:rsid w:val="00C82CE4"/>
    <w:rsid w:val="00CD6B77"/>
    <w:rsid w:val="00CE50BA"/>
    <w:rsid w:val="00D1763F"/>
    <w:rsid w:val="00D33138"/>
    <w:rsid w:val="00D333F6"/>
    <w:rsid w:val="00DC3919"/>
    <w:rsid w:val="00E22563"/>
    <w:rsid w:val="00E52A49"/>
    <w:rsid w:val="00E60C42"/>
    <w:rsid w:val="00EA7CFE"/>
    <w:rsid w:val="00F42F53"/>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7ACD"/>
  <w15:docId w15:val="{38E64416-3EAC-4649-A926-44BF9D8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412"/>
    <w:rPr>
      <w:b/>
      <w:bCs/>
    </w:rPr>
  </w:style>
  <w:style w:type="character" w:styleId="Hyperlink">
    <w:name w:val="Hyperlink"/>
    <w:basedOn w:val="DefaultParagraphFont"/>
    <w:uiPriority w:val="99"/>
    <w:unhideWhenUsed/>
    <w:rsid w:val="002217AB"/>
    <w:rPr>
      <w:color w:val="0000FF" w:themeColor="hyperlink"/>
      <w:u w:val="single"/>
    </w:rPr>
  </w:style>
  <w:style w:type="character" w:styleId="FollowedHyperlink">
    <w:name w:val="FollowedHyperlink"/>
    <w:basedOn w:val="DefaultParagraphFont"/>
    <w:uiPriority w:val="99"/>
    <w:semiHidden/>
    <w:unhideWhenUsed/>
    <w:rsid w:val="007B50DD"/>
    <w:rPr>
      <w:color w:val="800080" w:themeColor="followedHyperlink"/>
      <w:u w:val="single"/>
    </w:rPr>
  </w:style>
  <w:style w:type="paragraph" w:styleId="BalloonText">
    <w:name w:val="Balloon Text"/>
    <w:basedOn w:val="Normal"/>
    <w:link w:val="BalloonTextChar"/>
    <w:uiPriority w:val="99"/>
    <w:semiHidden/>
    <w:unhideWhenUsed/>
    <w:rsid w:val="005C0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6F4"/>
    <w:rPr>
      <w:rFonts w:ascii="Segoe UI" w:hAnsi="Segoe UI" w:cs="Segoe UI"/>
      <w:sz w:val="18"/>
      <w:szCs w:val="18"/>
    </w:rPr>
  </w:style>
  <w:style w:type="character" w:styleId="CommentReference">
    <w:name w:val="annotation reference"/>
    <w:basedOn w:val="DefaultParagraphFont"/>
    <w:uiPriority w:val="99"/>
    <w:semiHidden/>
    <w:unhideWhenUsed/>
    <w:rsid w:val="005C06F4"/>
    <w:rPr>
      <w:sz w:val="16"/>
      <w:szCs w:val="16"/>
    </w:rPr>
  </w:style>
  <w:style w:type="paragraph" w:styleId="CommentText">
    <w:name w:val="annotation text"/>
    <w:basedOn w:val="Normal"/>
    <w:link w:val="CommentTextChar"/>
    <w:uiPriority w:val="99"/>
    <w:semiHidden/>
    <w:unhideWhenUsed/>
    <w:rsid w:val="005C06F4"/>
    <w:pPr>
      <w:spacing w:line="240" w:lineRule="auto"/>
    </w:pPr>
    <w:rPr>
      <w:sz w:val="20"/>
      <w:szCs w:val="20"/>
    </w:rPr>
  </w:style>
  <w:style w:type="character" w:customStyle="1" w:styleId="CommentTextChar">
    <w:name w:val="Comment Text Char"/>
    <w:basedOn w:val="DefaultParagraphFont"/>
    <w:link w:val="CommentText"/>
    <w:uiPriority w:val="99"/>
    <w:semiHidden/>
    <w:rsid w:val="005C06F4"/>
    <w:rPr>
      <w:sz w:val="20"/>
      <w:szCs w:val="20"/>
    </w:rPr>
  </w:style>
  <w:style w:type="paragraph" w:styleId="CommentSubject">
    <w:name w:val="annotation subject"/>
    <w:basedOn w:val="CommentText"/>
    <w:next w:val="CommentText"/>
    <w:link w:val="CommentSubjectChar"/>
    <w:uiPriority w:val="99"/>
    <w:semiHidden/>
    <w:unhideWhenUsed/>
    <w:rsid w:val="005C06F4"/>
    <w:rPr>
      <w:b/>
      <w:bCs/>
    </w:rPr>
  </w:style>
  <w:style w:type="character" w:customStyle="1" w:styleId="CommentSubjectChar">
    <w:name w:val="Comment Subject Char"/>
    <w:basedOn w:val="CommentTextChar"/>
    <w:link w:val="CommentSubject"/>
    <w:uiPriority w:val="99"/>
    <w:semiHidden/>
    <w:rsid w:val="005C06F4"/>
    <w:rPr>
      <w:b/>
      <w:bCs/>
      <w:sz w:val="20"/>
      <w:szCs w:val="20"/>
    </w:rPr>
  </w:style>
  <w:style w:type="character" w:styleId="UnresolvedMention">
    <w:name w:val="Unresolved Mention"/>
    <w:basedOn w:val="DefaultParagraphFont"/>
    <w:uiPriority w:val="99"/>
    <w:semiHidden/>
    <w:unhideWhenUsed/>
    <w:rsid w:val="00D333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5968">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626743692">
      <w:bodyDiv w:val="1"/>
      <w:marLeft w:val="0"/>
      <w:marRight w:val="0"/>
      <w:marTop w:val="0"/>
      <w:marBottom w:val="0"/>
      <w:divBdr>
        <w:top w:val="none" w:sz="0" w:space="0" w:color="auto"/>
        <w:left w:val="none" w:sz="0" w:space="0" w:color="auto"/>
        <w:bottom w:val="none" w:sz="0" w:space="0" w:color="auto"/>
        <w:right w:val="none" w:sz="0" w:space="0" w:color="auto"/>
      </w:divBdr>
    </w:div>
    <w:div w:id="682509710">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449469706">
      <w:bodyDiv w:val="1"/>
      <w:marLeft w:val="0"/>
      <w:marRight w:val="0"/>
      <w:marTop w:val="0"/>
      <w:marBottom w:val="0"/>
      <w:divBdr>
        <w:top w:val="none" w:sz="0" w:space="0" w:color="auto"/>
        <w:left w:val="none" w:sz="0" w:space="0" w:color="auto"/>
        <w:bottom w:val="none" w:sz="0" w:space="0" w:color="auto"/>
        <w:right w:val="none" w:sz="0" w:space="0" w:color="auto"/>
      </w:divBdr>
      <w:divsChild>
        <w:div w:id="1162165121">
          <w:marLeft w:val="547"/>
          <w:marRight w:val="0"/>
          <w:marTop w:val="86"/>
          <w:marBottom w:val="0"/>
          <w:divBdr>
            <w:top w:val="none" w:sz="0" w:space="0" w:color="auto"/>
            <w:left w:val="none" w:sz="0" w:space="0" w:color="auto"/>
            <w:bottom w:val="none" w:sz="0" w:space="0" w:color="auto"/>
            <w:right w:val="none" w:sz="0" w:space="0" w:color="auto"/>
          </w:divBdr>
        </w:div>
      </w:divsChild>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599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ymcdn.com/sites/www.iap2.org/resource/resmgr/foundations_course/IAP2_P2_Spectrum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2018-05-24T21:54:00Z</dcterms:created>
  <dcterms:modified xsi:type="dcterms:W3CDTF">2018-05-24T22:23:00Z</dcterms:modified>
</cp:coreProperties>
</file>