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015B5" w14:textId="77777777" w:rsidR="00D54DE2" w:rsidRDefault="00D54DE2"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D54DE2">
        <w:rPr>
          <w:rFonts w:asciiTheme="majorHAnsi" w:eastAsiaTheme="majorEastAsia" w:hAnsiTheme="majorHAnsi" w:cstheme="majorBidi"/>
          <w:b/>
          <w:bCs/>
          <w:color w:val="365F91" w:themeColor="accent1" w:themeShade="BF"/>
          <w:sz w:val="28"/>
          <w:szCs w:val="28"/>
        </w:rPr>
        <w:t>Build Your Political Literacy Skills for Advocacy</w:t>
      </w:r>
    </w:p>
    <w:p w14:paraId="48CB8FA0" w14:textId="6379850F" w:rsidR="008C4BAD" w:rsidRDefault="00D54DE2" w:rsidP="00560CCE">
      <w:pPr>
        <w:spacing w:line="240" w:lineRule="auto"/>
        <w:contextualSpacing/>
      </w:pPr>
      <w:hyperlink r:id="rId7" w:history="1">
        <w:r w:rsidRPr="00CD6D64">
          <w:rPr>
            <w:rStyle w:val="Hyperlink"/>
          </w:rPr>
          <w:t>http://www.webjunction.org/events/webjunction/build-your-political-literacy-skills-for-advocacy.html</w:t>
        </w:r>
      </w:hyperlink>
    </w:p>
    <w:p w14:paraId="22C2373E" w14:textId="77777777" w:rsidR="00D54DE2" w:rsidRPr="00E20818" w:rsidRDefault="00D54DE2" w:rsidP="00560CCE">
      <w:pPr>
        <w:spacing w:line="240" w:lineRule="auto"/>
        <w:contextualSpacing/>
        <w:rPr>
          <w:rFonts w:eastAsiaTheme="majorEastAsia" w:cstheme="majorBidi"/>
          <w:bCs/>
          <w:color w:val="365F91" w:themeColor="accent1" w:themeShade="BF"/>
        </w:rPr>
      </w:pPr>
    </w:p>
    <w:p w14:paraId="225C11E1" w14:textId="77777777" w:rsidR="00D54DE2" w:rsidRPr="00D54DE2" w:rsidRDefault="008C4BAD" w:rsidP="00D54DE2">
      <w:pPr>
        <w:pStyle w:val="NormalWeb"/>
        <w:rPr>
          <w:rFonts w:asciiTheme="minorHAnsi" w:hAnsiTheme="minorHAnsi"/>
          <w:sz w:val="22"/>
          <w:szCs w:val="22"/>
        </w:rPr>
      </w:pPr>
      <w:r w:rsidRPr="00D54DE2">
        <w:rPr>
          <w:rFonts w:asciiTheme="minorHAnsi" w:hAnsiTheme="minorHAnsi" w:cs="Helvetica"/>
          <w:b/>
          <w:color w:val="000000"/>
          <w:sz w:val="22"/>
          <w:szCs w:val="22"/>
        </w:rPr>
        <w:t xml:space="preserve">Event </w:t>
      </w:r>
      <w:r w:rsidR="00981923" w:rsidRPr="00D54DE2">
        <w:rPr>
          <w:rFonts w:asciiTheme="minorHAnsi" w:hAnsiTheme="minorHAnsi" w:cs="Helvetica"/>
          <w:b/>
          <w:color w:val="000000"/>
          <w:sz w:val="22"/>
          <w:szCs w:val="22"/>
        </w:rPr>
        <w:t>Description</w:t>
      </w:r>
      <w:r w:rsidRPr="00D54DE2">
        <w:rPr>
          <w:rFonts w:asciiTheme="minorHAnsi" w:hAnsiTheme="minorHAnsi" w:cs="Helvetica"/>
          <w:color w:val="000000"/>
          <w:sz w:val="22"/>
          <w:szCs w:val="22"/>
        </w:rPr>
        <w:t xml:space="preserve">: </w:t>
      </w:r>
      <w:r w:rsidR="00D54DE2" w:rsidRPr="00D54DE2">
        <w:rPr>
          <w:rFonts w:asciiTheme="minorHAnsi" w:hAnsiTheme="minorHAnsi"/>
          <w:sz w:val="22"/>
          <w:szCs w:val="22"/>
        </w:rPr>
        <w:t>Advocacy efforts to sustain funding for your library are crucial in the best of times. Challenging times call for new ways to engage and activate advocates for your library. Level up your political savviness by taking lessons from successful campaigns. Whether or not you have a library ballot measure on the horizon, learn how to put these proven techniques to work for your library funding requests. Explore innovative options to energize, focus and build your skills and confidence. You’ll come away with actionable tips and tools to market your library to garner a wide base of support from your community constituents.</w:t>
      </w:r>
    </w:p>
    <w:p w14:paraId="0211977E" w14:textId="2790D395" w:rsidR="00D54DE2" w:rsidRPr="00D54DE2" w:rsidRDefault="00D54DE2" w:rsidP="00D54DE2">
      <w:pPr>
        <w:pStyle w:val="NormalWeb"/>
        <w:rPr>
          <w:rFonts w:asciiTheme="minorHAnsi" w:hAnsiTheme="minorHAnsi"/>
          <w:sz w:val="22"/>
          <w:szCs w:val="22"/>
        </w:rPr>
      </w:pPr>
      <w:r w:rsidRPr="00D54DE2">
        <w:rPr>
          <w:rFonts w:asciiTheme="minorHAnsi" w:hAnsiTheme="minorHAnsi"/>
          <w:sz w:val="22"/>
          <w:szCs w:val="22"/>
        </w:rPr>
        <w:t xml:space="preserve">Presented by: </w:t>
      </w:r>
      <w:r w:rsidRPr="00D54DE2">
        <w:rPr>
          <w:rStyle w:val="Strong"/>
          <w:rFonts w:asciiTheme="minorHAnsi" w:hAnsiTheme="minorHAnsi"/>
          <w:sz w:val="22"/>
          <w:szCs w:val="22"/>
        </w:rPr>
        <w:t>John Chrastka</w:t>
      </w:r>
      <w:r w:rsidRPr="00D54DE2">
        <w:rPr>
          <w:rFonts w:asciiTheme="minorHAnsi" w:hAnsiTheme="minorHAnsi"/>
          <w:sz w:val="22"/>
          <w:szCs w:val="22"/>
        </w:rPr>
        <w:t xml:space="preserve"> and </w:t>
      </w:r>
      <w:r w:rsidRPr="00D54DE2">
        <w:rPr>
          <w:rStyle w:val="Strong"/>
          <w:rFonts w:asciiTheme="minorHAnsi" w:hAnsiTheme="minorHAnsi"/>
          <w:sz w:val="22"/>
          <w:szCs w:val="22"/>
        </w:rPr>
        <w:t>Carrie Andrew</w:t>
      </w:r>
    </w:p>
    <w:tbl>
      <w:tblPr>
        <w:tblStyle w:val="TableGrid"/>
        <w:tblW w:w="9558" w:type="dxa"/>
        <w:tblLook w:val="04A0" w:firstRow="1" w:lastRow="0" w:firstColumn="1" w:lastColumn="0" w:noHBand="0" w:noVBand="1"/>
      </w:tblPr>
      <w:tblGrid>
        <w:gridCol w:w="1533"/>
        <w:gridCol w:w="7817"/>
        <w:gridCol w:w="208"/>
      </w:tblGrid>
      <w:tr w:rsidR="00560CCE" w14:paraId="44481815" w14:textId="77777777" w:rsidTr="00523EA2">
        <w:trPr>
          <w:gridAfter w:val="1"/>
          <w:wAfter w:w="208" w:type="dxa"/>
          <w:trHeight w:val="504"/>
        </w:trPr>
        <w:tc>
          <w:tcPr>
            <w:tcW w:w="9350"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523EA2">
        <w:trPr>
          <w:gridAfter w:val="1"/>
          <w:wAfter w:w="208" w:type="dxa"/>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17" w:type="dxa"/>
            <w:vAlign w:val="center"/>
          </w:tcPr>
          <w:p w14:paraId="105FEE25" w14:textId="77777777" w:rsidR="00560CCE" w:rsidRDefault="00560CCE" w:rsidP="005A0B4F"/>
        </w:tc>
      </w:tr>
      <w:tr w:rsidR="00560CCE" w14:paraId="1D92BA34" w14:textId="77777777" w:rsidTr="00523EA2">
        <w:trPr>
          <w:gridAfter w:val="1"/>
          <w:wAfter w:w="208" w:type="dxa"/>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17" w:type="dxa"/>
            <w:vAlign w:val="center"/>
          </w:tcPr>
          <w:p w14:paraId="46755034" w14:textId="77777777" w:rsidR="00560CCE" w:rsidRDefault="00560CCE" w:rsidP="005A0B4F"/>
        </w:tc>
      </w:tr>
      <w:tr w:rsidR="00560CCE" w:rsidRPr="001B40A2" w14:paraId="3220BA0E" w14:textId="77777777" w:rsidTr="00523EA2">
        <w:trPr>
          <w:trHeight w:val="638"/>
        </w:trPr>
        <w:tc>
          <w:tcPr>
            <w:tcW w:w="9558" w:type="dxa"/>
            <w:gridSpan w:val="3"/>
            <w:shd w:val="clear" w:color="auto" w:fill="31849B" w:themeFill="accent5" w:themeFillShade="BF"/>
            <w:vAlign w:val="center"/>
          </w:tcPr>
          <w:p w14:paraId="4E0BB4B7" w14:textId="471FFD3F" w:rsidR="00560CCE" w:rsidRPr="002A462D" w:rsidRDefault="00B25218" w:rsidP="003D3A8F">
            <w:pPr>
              <w:spacing w:after="200" w:line="276" w:lineRule="auto"/>
              <w:rPr>
                <w:b/>
                <w:color w:val="FFFFFF" w:themeColor="background1"/>
              </w:rPr>
            </w:pPr>
            <w:r>
              <w:rPr>
                <w:b/>
                <w:color w:val="FFFFFF" w:themeColor="background1"/>
              </w:rPr>
              <w:t>What Activates Voters and Advocates?</w:t>
            </w:r>
          </w:p>
        </w:tc>
      </w:tr>
      <w:tr w:rsidR="00560CCE" w:rsidRPr="001B40A2" w14:paraId="4392BE79" w14:textId="77777777" w:rsidTr="00523EA2">
        <w:trPr>
          <w:trHeight w:val="638"/>
        </w:trPr>
        <w:tc>
          <w:tcPr>
            <w:tcW w:w="9558" w:type="dxa"/>
            <w:gridSpan w:val="3"/>
            <w:shd w:val="clear" w:color="auto" w:fill="auto"/>
            <w:vAlign w:val="center"/>
          </w:tcPr>
          <w:p w14:paraId="385F76DC" w14:textId="2BBED3DB" w:rsidR="00CF3BA7" w:rsidRDefault="00D54DE2" w:rsidP="00CF3BA7">
            <w:pPr>
              <w:rPr>
                <w:bCs/>
                <w:noProof/>
              </w:rPr>
            </w:pPr>
            <w:r>
              <w:rPr>
                <w:noProof/>
              </w:rPr>
              <w:t xml:space="preserve">In reviewing </w:t>
            </w:r>
            <w:r w:rsidR="00523EA2">
              <w:rPr>
                <w:noProof/>
              </w:rPr>
              <w:t>the factors that</w:t>
            </w:r>
            <w:r>
              <w:rPr>
                <w:noProof/>
              </w:rPr>
              <w:t xml:space="preserve"> activate voters or advocate</w:t>
            </w:r>
            <w:r w:rsidR="00523EA2">
              <w:rPr>
                <w:noProof/>
              </w:rPr>
              <w:t>s, consider your own experience, and what you’ve seen happen in your community,</w:t>
            </w:r>
            <w:r>
              <w:rPr>
                <w:noProof/>
              </w:rPr>
              <w:t xml:space="preserve"> and </w:t>
            </w:r>
            <w:r w:rsidR="00523EA2">
              <w:rPr>
                <w:noProof/>
              </w:rPr>
              <w:t xml:space="preserve">circle those factors that you think resonate the most. </w:t>
            </w:r>
          </w:p>
          <w:p w14:paraId="7B24C3FD" w14:textId="77777777" w:rsidR="00523EA2" w:rsidRDefault="00523EA2" w:rsidP="00523EA2">
            <w:pPr>
              <w:spacing w:line="276" w:lineRule="auto"/>
              <w:rPr>
                <w:noProof/>
              </w:rPr>
            </w:pPr>
          </w:p>
          <w:p w14:paraId="2C2090F0" w14:textId="19F58610" w:rsidR="00B25218" w:rsidRPr="00B25218" w:rsidRDefault="00B25218" w:rsidP="00523EA2">
            <w:pPr>
              <w:spacing w:line="312" w:lineRule="auto"/>
              <w:rPr>
                <w:noProof/>
              </w:rPr>
            </w:pPr>
            <w:r w:rsidRPr="00B25218">
              <w:rPr>
                <w:noProof/>
              </w:rPr>
              <w:t>VOTERS:</w:t>
            </w:r>
          </w:p>
          <w:p w14:paraId="78651F3A" w14:textId="77777777" w:rsidR="00000000" w:rsidRPr="00B25218" w:rsidRDefault="00E12483" w:rsidP="00523EA2">
            <w:pPr>
              <w:numPr>
                <w:ilvl w:val="0"/>
                <w:numId w:val="13"/>
              </w:numPr>
              <w:spacing w:line="312" w:lineRule="auto"/>
              <w:rPr>
                <w:noProof/>
              </w:rPr>
            </w:pPr>
            <w:r w:rsidRPr="00B25218">
              <w:rPr>
                <w:noProof/>
              </w:rPr>
              <w:t>A Reason to Vote</w:t>
            </w:r>
          </w:p>
          <w:p w14:paraId="5A6BDE51" w14:textId="77777777" w:rsidR="00000000" w:rsidRPr="00B25218" w:rsidRDefault="00E12483" w:rsidP="00523EA2">
            <w:pPr>
              <w:numPr>
                <w:ilvl w:val="0"/>
                <w:numId w:val="13"/>
              </w:numPr>
              <w:spacing w:line="312" w:lineRule="auto"/>
              <w:rPr>
                <w:noProof/>
              </w:rPr>
            </w:pPr>
            <w:r w:rsidRPr="00B25218">
              <w:rPr>
                <w:noProof/>
              </w:rPr>
              <w:t xml:space="preserve">Mobilization </w:t>
            </w:r>
          </w:p>
          <w:p w14:paraId="773CB924" w14:textId="373C1349" w:rsidR="00000000" w:rsidRPr="00B25218" w:rsidRDefault="00B25218" w:rsidP="00523EA2">
            <w:pPr>
              <w:numPr>
                <w:ilvl w:val="0"/>
                <w:numId w:val="13"/>
              </w:numPr>
              <w:spacing w:line="312" w:lineRule="auto"/>
              <w:rPr>
                <w:noProof/>
              </w:rPr>
            </w:pPr>
            <w:r>
              <w:rPr>
                <w:i/>
                <w:iCs/>
                <w:noProof/>
              </w:rPr>
              <w:t>Personal Contact with Candidate</w:t>
            </w:r>
            <w:r w:rsidRPr="00B25218">
              <w:rPr>
                <w:i/>
                <w:iCs/>
                <w:noProof/>
              </w:rPr>
              <w:t>*</w:t>
            </w:r>
          </w:p>
          <w:p w14:paraId="6F97939C" w14:textId="16BCA513" w:rsidR="00000000" w:rsidRPr="00B25218" w:rsidRDefault="00E12483" w:rsidP="00523EA2">
            <w:pPr>
              <w:numPr>
                <w:ilvl w:val="0"/>
                <w:numId w:val="13"/>
              </w:numPr>
              <w:spacing w:line="312" w:lineRule="auto"/>
              <w:rPr>
                <w:noProof/>
              </w:rPr>
            </w:pPr>
            <w:r w:rsidRPr="00B25218">
              <w:rPr>
                <w:i/>
                <w:iCs/>
                <w:noProof/>
              </w:rPr>
              <w:t>Cu</w:t>
            </w:r>
            <w:r w:rsidR="00B25218">
              <w:rPr>
                <w:i/>
                <w:iCs/>
                <w:noProof/>
              </w:rPr>
              <w:t>lture/Tradition/Habit of Voting</w:t>
            </w:r>
            <w:r w:rsidR="00B25218" w:rsidRPr="00B25218">
              <w:rPr>
                <w:i/>
                <w:iCs/>
                <w:noProof/>
              </w:rPr>
              <w:t>*</w:t>
            </w:r>
          </w:p>
          <w:p w14:paraId="2506B97D" w14:textId="77777777" w:rsidR="00000000" w:rsidRPr="00B25218" w:rsidRDefault="00E12483" w:rsidP="00523EA2">
            <w:pPr>
              <w:numPr>
                <w:ilvl w:val="0"/>
                <w:numId w:val="13"/>
              </w:numPr>
              <w:spacing w:line="312" w:lineRule="auto"/>
              <w:rPr>
                <w:noProof/>
              </w:rPr>
            </w:pPr>
            <w:r w:rsidRPr="00B25218">
              <w:rPr>
                <w:noProof/>
              </w:rPr>
              <w:t>Trust in Government (pro or con)</w:t>
            </w:r>
          </w:p>
          <w:p w14:paraId="0E06C6F5" w14:textId="77777777" w:rsidR="00000000" w:rsidRPr="00B25218" w:rsidRDefault="00E12483" w:rsidP="00523EA2">
            <w:pPr>
              <w:numPr>
                <w:ilvl w:val="0"/>
                <w:numId w:val="13"/>
              </w:numPr>
              <w:spacing w:line="312" w:lineRule="auto"/>
              <w:rPr>
                <w:noProof/>
              </w:rPr>
            </w:pPr>
            <w:r w:rsidRPr="00B25218">
              <w:rPr>
                <w:noProof/>
              </w:rPr>
              <w:t>Decided to Vote</w:t>
            </w:r>
          </w:p>
          <w:p w14:paraId="6586879C" w14:textId="457266EE" w:rsidR="00B25218" w:rsidRDefault="00E12483" w:rsidP="00523EA2">
            <w:pPr>
              <w:numPr>
                <w:ilvl w:val="0"/>
                <w:numId w:val="13"/>
              </w:numPr>
              <w:spacing w:line="312" w:lineRule="auto"/>
              <w:rPr>
                <w:noProof/>
              </w:rPr>
            </w:pPr>
            <w:r w:rsidRPr="00B25218">
              <w:rPr>
                <w:noProof/>
              </w:rPr>
              <w:t>Weather/Access to Polls</w:t>
            </w:r>
          </w:p>
          <w:p w14:paraId="365A895A" w14:textId="77777777" w:rsidR="00B25218" w:rsidRPr="00B25218" w:rsidRDefault="00B25218" w:rsidP="00523EA2">
            <w:pPr>
              <w:spacing w:line="312" w:lineRule="auto"/>
              <w:rPr>
                <w:noProof/>
              </w:rPr>
            </w:pPr>
            <w:r w:rsidRPr="00B25218">
              <w:rPr>
                <w:noProof/>
              </w:rPr>
              <w:t>ADVOCATES:</w:t>
            </w:r>
          </w:p>
          <w:p w14:paraId="4A5402CF" w14:textId="77777777" w:rsidR="00000000" w:rsidRPr="00B25218" w:rsidRDefault="00E12483" w:rsidP="00523EA2">
            <w:pPr>
              <w:numPr>
                <w:ilvl w:val="0"/>
                <w:numId w:val="14"/>
              </w:numPr>
              <w:spacing w:line="312" w:lineRule="auto"/>
              <w:rPr>
                <w:noProof/>
              </w:rPr>
            </w:pPr>
            <w:r w:rsidRPr="00B25218">
              <w:rPr>
                <w:noProof/>
              </w:rPr>
              <w:t xml:space="preserve">An Identified Need </w:t>
            </w:r>
          </w:p>
          <w:p w14:paraId="13FC931F" w14:textId="77777777" w:rsidR="00000000" w:rsidRPr="00B25218" w:rsidRDefault="00E12483" w:rsidP="00523EA2">
            <w:pPr>
              <w:numPr>
                <w:ilvl w:val="0"/>
                <w:numId w:val="14"/>
              </w:numPr>
              <w:spacing w:line="312" w:lineRule="auto"/>
              <w:rPr>
                <w:noProof/>
              </w:rPr>
            </w:pPr>
            <w:r w:rsidRPr="00B25218">
              <w:rPr>
                <w:noProof/>
              </w:rPr>
              <w:t>Personal Motivation</w:t>
            </w:r>
          </w:p>
          <w:p w14:paraId="5BA4D085" w14:textId="77777777" w:rsidR="00000000" w:rsidRPr="00B25218" w:rsidRDefault="00E12483" w:rsidP="00523EA2">
            <w:pPr>
              <w:numPr>
                <w:ilvl w:val="0"/>
                <w:numId w:val="14"/>
              </w:numPr>
              <w:spacing w:line="312" w:lineRule="auto"/>
              <w:rPr>
                <w:noProof/>
              </w:rPr>
            </w:pPr>
            <w:r w:rsidRPr="00B25218">
              <w:rPr>
                <w:i/>
                <w:iCs/>
                <w:noProof/>
              </w:rPr>
              <w:t>Experience of the Issue*</w:t>
            </w:r>
          </w:p>
          <w:p w14:paraId="5CE06A5D" w14:textId="77777777" w:rsidR="00000000" w:rsidRPr="00B25218" w:rsidRDefault="00E12483" w:rsidP="00523EA2">
            <w:pPr>
              <w:numPr>
                <w:ilvl w:val="0"/>
                <w:numId w:val="14"/>
              </w:numPr>
              <w:spacing w:line="312" w:lineRule="auto"/>
              <w:rPr>
                <w:noProof/>
              </w:rPr>
            </w:pPr>
            <w:r w:rsidRPr="00B25218">
              <w:rPr>
                <w:i/>
                <w:iCs/>
                <w:noProof/>
              </w:rPr>
              <w:t>Prior Success as Advocate*</w:t>
            </w:r>
          </w:p>
          <w:p w14:paraId="285D48C7" w14:textId="77777777" w:rsidR="00000000" w:rsidRPr="00B25218" w:rsidRDefault="00E12483" w:rsidP="00523EA2">
            <w:pPr>
              <w:numPr>
                <w:ilvl w:val="0"/>
                <w:numId w:val="14"/>
              </w:numPr>
              <w:spacing w:line="312" w:lineRule="auto"/>
              <w:rPr>
                <w:noProof/>
              </w:rPr>
            </w:pPr>
            <w:r w:rsidRPr="00B25218">
              <w:rPr>
                <w:noProof/>
              </w:rPr>
              <w:t>Institutional Reputation</w:t>
            </w:r>
          </w:p>
          <w:p w14:paraId="1DBDCFB7" w14:textId="660F6E7F" w:rsidR="00000000" w:rsidRPr="00B25218" w:rsidRDefault="00E12483" w:rsidP="00523EA2">
            <w:pPr>
              <w:numPr>
                <w:ilvl w:val="0"/>
                <w:numId w:val="14"/>
              </w:numPr>
              <w:spacing w:line="312" w:lineRule="auto"/>
              <w:rPr>
                <w:noProof/>
              </w:rPr>
            </w:pPr>
            <w:r w:rsidRPr="00B25218">
              <w:rPr>
                <w:noProof/>
              </w:rPr>
              <w:t>Made a Pledge</w:t>
            </w:r>
          </w:p>
          <w:p w14:paraId="2C8E824E" w14:textId="4D715619" w:rsidR="008C4BAD" w:rsidRDefault="00E12483" w:rsidP="00523EA2">
            <w:pPr>
              <w:numPr>
                <w:ilvl w:val="0"/>
                <w:numId w:val="14"/>
              </w:numPr>
              <w:spacing w:line="312" w:lineRule="auto"/>
              <w:rPr>
                <w:noProof/>
              </w:rPr>
            </w:pPr>
            <w:r w:rsidRPr="00B25218">
              <w:rPr>
                <w:noProof/>
              </w:rPr>
              <w:t>Ease of Access to Tools</w:t>
            </w:r>
          </w:p>
          <w:p w14:paraId="3C527D03" w14:textId="355610D4" w:rsidR="00560CCE" w:rsidRPr="00523EA2" w:rsidRDefault="008C4BAD" w:rsidP="00523EA2">
            <w:pPr>
              <w:spacing w:line="312" w:lineRule="auto"/>
              <w:rPr>
                <w:noProof/>
              </w:rPr>
            </w:pPr>
            <w:r>
              <w:rPr>
                <w:noProof/>
              </w:rPr>
              <w:t xml:space="preserve"> </w:t>
            </w:r>
          </w:p>
        </w:tc>
      </w:tr>
      <w:tr w:rsidR="00560CCE" w:rsidRPr="001B40A2" w14:paraId="08CBF6F8" w14:textId="77777777" w:rsidTr="00523EA2">
        <w:trPr>
          <w:trHeight w:val="638"/>
        </w:trPr>
        <w:tc>
          <w:tcPr>
            <w:tcW w:w="9558" w:type="dxa"/>
            <w:gridSpan w:val="3"/>
            <w:shd w:val="clear" w:color="auto" w:fill="31849B" w:themeFill="accent5" w:themeFillShade="BF"/>
            <w:vAlign w:val="center"/>
          </w:tcPr>
          <w:p w14:paraId="5B453340" w14:textId="3D437A5B" w:rsidR="00560CCE" w:rsidRPr="00FF2627" w:rsidRDefault="00FF2627" w:rsidP="00FF2627">
            <w:pPr>
              <w:spacing w:before="100" w:beforeAutospacing="1" w:after="100" w:afterAutospacing="1"/>
              <w:rPr>
                <w:b/>
                <w:color w:val="FFFFFF" w:themeColor="background1"/>
              </w:rPr>
            </w:pPr>
            <w:r w:rsidRPr="00FF2627">
              <w:rPr>
                <w:b/>
                <w:iCs/>
                <w:color w:val="FFFFFF" w:themeColor="background1"/>
              </w:rPr>
              <w:lastRenderedPageBreak/>
              <w:t>Five Questions Practice</w:t>
            </w:r>
          </w:p>
        </w:tc>
      </w:tr>
      <w:tr w:rsidR="00560CCE" w:rsidRPr="001B40A2" w14:paraId="2B32BBEC" w14:textId="77777777" w:rsidTr="00523EA2">
        <w:trPr>
          <w:trHeight w:val="1070"/>
        </w:trPr>
        <w:tc>
          <w:tcPr>
            <w:tcW w:w="9558" w:type="dxa"/>
            <w:gridSpan w:val="3"/>
            <w:tcBorders>
              <w:bottom w:val="single" w:sz="4" w:space="0" w:color="auto"/>
            </w:tcBorders>
          </w:tcPr>
          <w:p w14:paraId="72813533" w14:textId="77777777" w:rsidR="00FF2627" w:rsidRDefault="00FF2627" w:rsidP="00FF2627">
            <w:pPr>
              <w:rPr>
                <w:noProof/>
              </w:rPr>
            </w:pPr>
          </w:p>
          <w:p w14:paraId="14E70A11" w14:textId="20242B5B" w:rsidR="00936A6B" w:rsidRDefault="00FF2627" w:rsidP="00045800">
            <w:pPr>
              <w:rPr>
                <w:noProof/>
              </w:rPr>
            </w:pPr>
            <w:r>
              <w:rPr>
                <w:noProof/>
              </w:rPr>
              <w:t>U</w:t>
            </w:r>
            <w:r>
              <w:rPr>
                <w:noProof/>
              </w:rPr>
              <w:t>sing the</w:t>
            </w:r>
            <w:r>
              <w:rPr>
                <w:noProof/>
              </w:rPr>
              <w:t>se</w:t>
            </w:r>
            <w:r>
              <w:rPr>
                <w:noProof/>
              </w:rPr>
              <w:t xml:space="preserve"> five questions</w:t>
            </w:r>
            <w:r>
              <w:rPr>
                <w:noProof/>
              </w:rPr>
              <w:t xml:space="preserve"> with a family member or friend, </w:t>
            </w:r>
            <w:r>
              <w:rPr>
                <w:noProof/>
              </w:rPr>
              <w:t>pr</w:t>
            </w:r>
            <w:r>
              <w:rPr>
                <w:noProof/>
              </w:rPr>
              <w:t>actice the process for</w:t>
            </w:r>
            <w:r>
              <w:rPr>
                <w:noProof/>
              </w:rPr>
              <w:t xml:space="preserve"> identifying</w:t>
            </w:r>
            <w:r>
              <w:rPr>
                <w:noProof/>
              </w:rPr>
              <w:t xml:space="preserve"> potetntial </w:t>
            </w:r>
            <w:r>
              <w:rPr>
                <w:noProof/>
              </w:rPr>
              <w:t xml:space="preserve"> </w:t>
            </w:r>
            <w:r>
              <w:rPr>
                <w:noProof/>
              </w:rPr>
              <w:t xml:space="preserve">advocacy </w:t>
            </w:r>
            <w:r>
              <w:rPr>
                <w:noProof/>
              </w:rPr>
              <w:t>team</w:t>
            </w:r>
            <w:r>
              <w:rPr>
                <w:noProof/>
              </w:rPr>
              <w:t xml:space="preserve"> members in the community. </w:t>
            </w:r>
          </w:p>
          <w:p w14:paraId="6C9A1083" w14:textId="77777777" w:rsidR="00045800" w:rsidRDefault="00045800" w:rsidP="00045800">
            <w:pPr>
              <w:rPr>
                <w:noProof/>
              </w:rPr>
            </w:pPr>
          </w:p>
          <w:p w14:paraId="2E998A83" w14:textId="77777777" w:rsidR="00045800" w:rsidRDefault="00045800" w:rsidP="00045800">
            <w:pPr>
              <w:pStyle w:val="ListParagraph"/>
              <w:numPr>
                <w:ilvl w:val="0"/>
                <w:numId w:val="11"/>
              </w:numPr>
              <w:spacing w:line="720" w:lineRule="auto"/>
              <w:rPr>
                <w:noProof/>
              </w:rPr>
            </w:pPr>
            <w:r>
              <w:rPr>
                <w:noProof/>
              </w:rPr>
              <w:t>Why is the library important to you, personally?</w:t>
            </w:r>
          </w:p>
          <w:p w14:paraId="53639C27" w14:textId="77777777" w:rsidR="00045800" w:rsidRDefault="00045800" w:rsidP="00045800">
            <w:pPr>
              <w:pStyle w:val="ListParagraph"/>
              <w:numPr>
                <w:ilvl w:val="0"/>
                <w:numId w:val="11"/>
              </w:numPr>
              <w:spacing w:line="720" w:lineRule="auto"/>
              <w:rPr>
                <w:noProof/>
              </w:rPr>
            </w:pPr>
            <w:r>
              <w:rPr>
                <w:noProof/>
              </w:rPr>
              <w:t xml:space="preserve">What is your favorite reason to use the library? </w:t>
            </w:r>
          </w:p>
          <w:p w14:paraId="2F6A78D5" w14:textId="77777777" w:rsidR="00045800" w:rsidRDefault="00045800" w:rsidP="00045800">
            <w:pPr>
              <w:pStyle w:val="ListParagraph"/>
              <w:numPr>
                <w:ilvl w:val="0"/>
                <w:numId w:val="11"/>
              </w:numPr>
              <w:spacing w:line="720" w:lineRule="auto"/>
              <w:rPr>
                <w:noProof/>
              </w:rPr>
            </w:pPr>
            <w:r>
              <w:rPr>
                <w:noProof/>
              </w:rPr>
              <w:t>Who does the Library serve?</w:t>
            </w:r>
          </w:p>
          <w:p w14:paraId="22AA561A" w14:textId="77777777" w:rsidR="00045800" w:rsidRDefault="00045800" w:rsidP="00045800">
            <w:pPr>
              <w:pStyle w:val="ListParagraph"/>
              <w:numPr>
                <w:ilvl w:val="0"/>
                <w:numId w:val="11"/>
              </w:numPr>
              <w:spacing w:line="720" w:lineRule="auto"/>
              <w:rPr>
                <w:noProof/>
              </w:rPr>
            </w:pPr>
            <w:r>
              <w:rPr>
                <w:noProof/>
              </w:rPr>
              <w:t>Why is the library important to those people?</w:t>
            </w:r>
          </w:p>
          <w:p w14:paraId="32BF18D0" w14:textId="7BB5EB4C" w:rsidR="00045800" w:rsidRDefault="00045800" w:rsidP="00045800">
            <w:pPr>
              <w:pStyle w:val="ListParagraph"/>
              <w:numPr>
                <w:ilvl w:val="0"/>
                <w:numId w:val="11"/>
              </w:numPr>
              <w:spacing w:line="720" w:lineRule="auto"/>
              <w:rPr>
                <w:noProof/>
              </w:rPr>
            </w:pPr>
            <w:r>
              <w:rPr>
                <w:noProof/>
              </w:rPr>
              <w:t>What will new funding do to serve those communities?</w:t>
            </w:r>
          </w:p>
          <w:p w14:paraId="7E79E266" w14:textId="77777777" w:rsidR="00936A6B" w:rsidRPr="00936A6B" w:rsidRDefault="00936A6B" w:rsidP="00936A6B">
            <w:pPr>
              <w:rPr>
                <w:noProof/>
              </w:rPr>
            </w:pPr>
          </w:p>
          <w:p w14:paraId="58CF7E72" w14:textId="77777777" w:rsidR="006636EC" w:rsidRPr="006636EC" w:rsidRDefault="006636EC" w:rsidP="00D45D0D">
            <w:pPr>
              <w:rPr>
                <w:noProof/>
              </w:rPr>
            </w:pPr>
          </w:p>
        </w:tc>
      </w:tr>
      <w:tr w:rsidR="00FA06FF" w:rsidRPr="001B40A2" w14:paraId="2786307C" w14:textId="77777777" w:rsidTr="00523EA2">
        <w:trPr>
          <w:trHeight w:val="638"/>
        </w:trPr>
        <w:tc>
          <w:tcPr>
            <w:tcW w:w="9558" w:type="dxa"/>
            <w:gridSpan w:val="3"/>
            <w:shd w:val="clear" w:color="auto" w:fill="31849B" w:themeFill="accent5" w:themeFillShade="BF"/>
            <w:vAlign w:val="center"/>
          </w:tcPr>
          <w:p w14:paraId="723CF4BF" w14:textId="3F743BB3" w:rsidR="00FA06FF" w:rsidRPr="00FF2627" w:rsidRDefault="00FA06FF" w:rsidP="00FA06FF">
            <w:pPr>
              <w:spacing w:before="100" w:beforeAutospacing="1" w:after="100" w:afterAutospacing="1"/>
              <w:rPr>
                <w:b/>
                <w:iCs/>
                <w:color w:val="FFFFFF" w:themeColor="background1"/>
              </w:rPr>
            </w:pPr>
            <w:r>
              <w:rPr>
                <w:b/>
                <w:color w:val="FFFFFF" w:themeColor="background1"/>
              </w:rPr>
              <w:t>Librarian as Candidate</w:t>
            </w:r>
          </w:p>
        </w:tc>
      </w:tr>
      <w:tr w:rsidR="00FA06FF" w:rsidRPr="001B40A2" w14:paraId="34C271C3" w14:textId="77777777" w:rsidTr="00FA06FF">
        <w:trPr>
          <w:trHeight w:val="638"/>
        </w:trPr>
        <w:tc>
          <w:tcPr>
            <w:tcW w:w="9558" w:type="dxa"/>
            <w:gridSpan w:val="3"/>
            <w:shd w:val="clear" w:color="auto" w:fill="auto"/>
          </w:tcPr>
          <w:p w14:paraId="4D14A441" w14:textId="77777777" w:rsidR="00FA06FF" w:rsidRPr="00FA06FF" w:rsidRDefault="00FA06FF" w:rsidP="00FA06FF">
            <w:pPr>
              <w:pStyle w:val="Heading2"/>
              <w:rPr>
                <w:rFonts w:asciiTheme="minorHAnsi" w:hAnsiTheme="minorHAnsi"/>
                <w:b w:val="0"/>
                <w:sz w:val="22"/>
                <w:szCs w:val="22"/>
              </w:rPr>
            </w:pPr>
            <w:r w:rsidRPr="00FA06FF">
              <w:rPr>
                <w:rFonts w:asciiTheme="minorHAnsi" w:hAnsiTheme="minorHAnsi"/>
                <w:b w:val="0"/>
                <w:sz w:val="22"/>
                <w:szCs w:val="22"/>
              </w:rPr>
              <w:t>How does the idea of "the librarian as candidate" - where you have to share your vision - line up with your experience of successful advocacy</w:t>
            </w:r>
            <w:r>
              <w:rPr>
                <w:rFonts w:asciiTheme="minorHAnsi" w:hAnsiTheme="minorHAnsi"/>
                <w:b w:val="0"/>
                <w:sz w:val="22"/>
                <w:szCs w:val="22"/>
              </w:rPr>
              <w:t>?</w:t>
            </w:r>
          </w:p>
          <w:p w14:paraId="6BCC29E3" w14:textId="2079EC30" w:rsidR="00FA06FF" w:rsidRDefault="00FA06FF" w:rsidP="00FA06FF">
            <w:pPr>
              <w:pStyle w:val="Heading2"/>
              <w:outlineLvl w:val="1"/>
              <w:rPr>
                <w:rFonts w:asciiTheme="minorHAnsi" w:hAnsiTheme="minorHAnsi"/>
                <w:b w:val="0"/>
                <w:sz w:val="22"/>
                <w:szCs w:val="22"/>
              </w:rPr>
            </w:pPr>
          </w:p>
          <w:p w14:paraId="4DDCC846" w14:textId="29FC1721" w:rsidR="00FA06FF" w:rsidRDefault="00FA06FF" w:rsidP="00FA06FF">
            <w:pPr>
              <w:pStyle w:val="Heading2"/>
              <w:outlineLvl w:val="1"/>
              <w:rPr>
                <w:rFonts w:asciiTheme="minorHAnsi" w:hAnsiTheme="minorHAnsi"/>
                <w:b w:val="0"/>
                <w:sz w:val="22"/>
                <w:szCs w:val="22"/>
              </w:rPr>
            </w:pPr>
          </w:p>
          <w:p w14:paraId="7FA8282B" w14:textId="711A0968" w:rsidR="00FA06FF" w:rsidRPr="00FA06FF" w:rsidRDefault="00FA06FF" w:rsidP="00FA06FF">
            <w:pPr>
              <w:pStyle w:val="Heading2"/>
              <w:rPr>
                <w:rFonts w:asciiTheme="minorHAnsi" w:hAnsiTheme="minorHAnsi"/>
                <w:b w:val="0"/>
                <w:sz w:val="22"/>
                <w:szCs w:val="22"/>
              </w:rPr>
            </w:pPr>
          </w:p>
          <w:p w14:paraId="01F9B072" w14:textId="63527532" w:rsidR="00FA06FF" w:rsidRDefault="00FA06FF" w:rsidP="00FA06FF">
            <w:pPr>
              <w:pStyle w:val="Heading2"/>
              <w:outlineLvl w:val="1"/>
              <w:rPr>
                <w:rFonts w:asciiTheme="minorHAnsi" w:hAnsiTheme="minorHAnsi"/>
                <w:b w:val="0"/>
                <w:sz w:val="22"/>
                <w:szCs w:val="22"/>
              </w:rPr>
            </w:pPr>
            <w:r w:rsidRPr="00FA06FF">
              <w:rPr>
                <w:rFonts w:asciiTheme="minorHAnsi" w:hAnsiTheme="minorHAnsi"/>
                <w:b w:val="0"/>
                <w:sz w:val="22"/>
                <w:szCs w:val="22"/>
              </w:rPr>
              <w:t>What kind of changes would you need to make to how your strategic plan is written for i</w:t>
            </w:r>
            <w:r>
              <w:rPr>
                <w:rFonts w:asciiTheme="minorHAnsi" w:hAnsiTheme="minorHAnsi"/>
                <w:b w:val="0"/>
                <w:sz w:val="22"/>
                <w:szCs w:val="22"/>
              </w:rPr>
              <w:t>t to be the "candidate's book"?</w:t>
            </w:r>
          </w:p>
          <w:p w14:paraId="6D66EC08" w14:textId="77777777" w:rsidR="00FA06FF" w:rsidRDefault="00FA06FF" w:rsidP="00FA06FF">
            <w:pPr>
              <w:pStyle w:val="Heading2"/>
              <w:outlineLvl w:val="1"/>
              <w:rPr>
                <w:rFonts w:asciiTheme="minorHAnsi" w:hAnsiTheme="minorHAnsi"/>
                <w:b w:val="0"/>
                <w:sz w:val="22"/>
                <w:szCs w:val="22"/>
              </w:rPr>
            </w:pPr>
          </w:p>
          <w:p w14:paraId="15F94581" w14:textId="0066BBE4" w:rsidR="00FA06FF" w:rsidRDefault="00FA06FF" w:rsidP="00FA06FF">
            <w:pPr>
              <w:pStyle w:val="Heading2"/>
              <w:outlineLvl w:val="1"/>
              <w:rPr>
                <w:rFonts w:asciiTheme="minorHAnsi" w:hAnsiTheme="minorHAnsi"/>
                <w:b w:val="0"/>
                <w:sz w:val="22"/>
                <w:szCs w:val="22"/>
              </w:rPr>
            </w:pPr>
          </w:p>
          <w:p w14:paraId="0042D420" w14:textId="77777777" w:rsidR="00FA06FF" w:rsidRDefault="00FA06FF" w:rsidP="00FA06FF">
            <w:pPr>
              <w:pStyle w:val="Heading2"/>
              <w:outlineLvl w:val="1"/>
              <w:rPr>
                <w:rFonts w:asciiTheme="minorHAnsi" w:hAnsiTheme="minorHAnsi"/>
                <w:b w:val="0"/>
                <w:sz w:val="22"/>
                <w:szCs w:val="22"/>
              </w:rPr>
            </w:pPr>
          </w:p>
          <w:p w14:paraId="7B4FC7DE" w14:textId="77777777" w:rsidR="00FA06FF" w:rsidRDefault="00FA06FF" w:rsidP="00FA06FF">
            <w:pPr>
              <w:pStyle w:val="Heading2"/>
              <w:outlineLvl w:val="1"/>
              <w:rPr>
                <w:rFonts w:asciiTheme="minorHAnsi" w:hAnsiTheme="minorHAnsi"/>
                <w:b w:val="0"/>
                <w:sz w:val="22"/>
                <w:szCs w:val="22"/>
              </w:rPr>
            </w:pPr>
          </w:p>
          <w:p w14:paraId="1678D650" w14:textId="77777777" w:rsidR="00FA06FF" w:rsidRDefault="00FA06FF" w:rsidP="00FA06FF">
            <w:pPr>
              <w:spacing w:before="100" w:beforeAutospacing="1" w:after="100" w:afterAutospacing="1"/>
              <w:rPr>
                <w:b/>
                <w:color w:val="FFFFFF" w:themeColor="background1"/>
              </w:rPr>
            </w:pPr>
          </w:p>
        </w:tc>
      </w:tr>
      <w:tr w:rsidR="00FA06FF" w:rsidRPr="001B40A2" w14:paraId="076FAA2F" w14:textId="77777777" w:rsidTr="00523EA2">
        <w:trPr>
          <w:trHeight w:val="638"/>
        </w:trPr>
        <w:tc>
          <w:tcPr>
            <w:tcW w:w="9558" w:type="dxa"/>
            <w:gridSpan w:val="3"/>
            <w:shd w:val="clear" w:color="auto" w:fill="31849B" w:themeFill="accent5" w:themeFillShade="BF"/>
            <w:vAlign w:val="center"/>
          </w:tcPr>
          <w:p w14:paraId="546024C6" w14:textId="7AD84174" w:rsidR="00FA06FF" w:rsidRPr="00FF2627" w:rsidRDefault="00FA06FF" w:rsidP="00FA06FF">
            <w:pPr>
              <w:spacing w:before="100" w:beforeAutospacing="1" w:after="100" w:afterAutospacing="1"/>
              <w:rPr>
                <w:b/>
                <w:iCs/>
                <w:color w:val="FFFFFF" w:themeColor="background1"/>
              </w:rPr>
            </w:pPr>
            <w:r w:rsidRPr="00FF2627">
              <w:rPr>
                <w:b/>
                <w:iCs/>
                <w:color w:val="FFFFFF" w:themeColor="background1"/>
              </w:rPr>
              <w:lastRenderedPageBreak/>
              <w:t>Community Systems and Partnerships</w:t>
            </w:r>
            <w:r>
              <w:rPr>
                <w:b/>
                <w:iCs/>
                <w:color w:val="FFFFFF" w:themeColor="background1"/>
              </w:rPr>
              <w:t>: Library as Cause</w:t>
            </w:r>
          </w:p>
        </w:tc>
      </w:tr>
      <w:tr w:rsidR="00FA06FF" w:rsidRPr="001B40A2" w14:paraId="2CFE18D7" w14:textId="77777777" w:rsidTr="00523EA2">
        <w:trPr>
          <w:trHeight w:val="1070"/>
        </w:trPr>
        <w:tc>
          <w:tcPr>
            <w:tcW w:w="9558" w:type="dxa"/>
            <w:gridSpan w:val="3"/>
            <w:tcBorders>
              <w:bottom w:val="single" w:sz="4" w:space="0" w:color="auto"/>
            </w:tcBorders>
          </w:tcPr>
          <w:p w14:paraId="0C362135" w14:textId="7DA2417B" w:rsidR="00FA06FF" w:rsidRPr="00B25218" w:rsidRDefault="00FA06FF" w:rsidP="00FA06FF">
            <w:pPr>
              <w:pStyle w:val="NormalWeb"/>
              <w:spacing w:after="320"/>
              <w:rPr>
                <w:rFonts w:asciiTheme="minorHAnsi" w:hAnsiTheme="minorHAnsi" w:cs="Arial"/>
                <w:color w:val="000000"/>
                <w:sz w:val="22"/>
                <w:szCs w:val="22"/>
              </w:rPr>
            </w:pPr>
            <w:r w:rsidRPr="00523EA2">
              <w:rPr>
                <w:rFonts w:asciiTheme="minorHAnsi" w:eastAsiaTheme="minorEastAsia" w:hAnsiTheme="minorHAnsi" w:cstheme="minorBidi"/>
                <w:noProof/>
                <w:sz w:val="22"/>
                <w:szCs w:val="22"/>
              </w:rPr>
              <w:t>Identify five</w:t>
            </w:r>
            <w:r w:rsidRPr="00523EA2">
              <w:rPr>
                <w:rFonts w:asciiTheme="minorHAnsi" w:eastAsiaTheme="minorEastAsia" w:hAnsiTheme="minorHAnsi" w:cstheme="minorBidi"/>
                <w:noProof/>
                <w:sz w:val="22"/>
                <w:szCs w:val="22"/>
              </w:rPr>
              <w:t xml:space="preserve"> systems </w:t>
            </w:r>
            <w:r w:rsidRPr="00523EA2">
              <w:rPr>
                <w:rFonts w:asciiTheme="minorHAnsi" w:eastAsiaTheme="minorEastAsia" w:hAnsiTheme="minorHAnsi" w:cstheme="minorBidi"/>
                <w:noProof/>
                <w:sz w:val="22"/>
                <w:szCs w:val="22"/>
              </w:rPr>
              <w:t xml:space="preserve">that </w:t>
            </w:r>
            <w:r w:rsidRPr="00523EA2">
              <w:rPr>
                <w:rFonts w:asciiTheme="minorHAnsi" w:eastAsiaTheme="minorEastAsia" w:hAnsiTheme="minorHAnsi" w:cstheme="minorBidi"/>
                <w:noProof/>
                <w:sz w:val="22"/>
                <w:szCs w:val="22"/>
              </w:rPr>
              <w:t>already exist in your community</w:t>
            </w:r>
            <w:r w:rsidRPr="00523EA2">
              <w:rPr>
                <w:rFonts w:asciiTheme="minorHAnsi" w:eastAsiaTheme="minorEastAsia" w:hAnsiTheme="minorHAnsi" w:cstheme="minorBidi"/>
                <w:noProof/>
                <w:sz w:val="22"/>
                <w:szCs w:val="22"/>
              </w:rPr>
              <w:t>,</w:t>
            </w:r>
            <w:r w:rsidRPr="00523EA2">
              <w:rPr>
                <w:rFonts w:asciiTheme="minorHAnsi" w:eastAsiaTheme="minorEastAsia" w:hAnsiTheme="minorHAnsi" w:cstheme="minorBidi"/>
                <w:noProof/>
                <w:sz w:val="22"/>
                <w:szCs w:val="22"/>
              </w:rPr>
              <w:t xml:space="preserve"> or statewide</w:t>
            </w:r>
            <w:r w:rsidRPr="00523EA2">
              <w:rPr>
                <w:rFonts w:asciiTheme="minorHAnsi" w:eastAsiaTheme="minorEastAsia" w:hAnsiTheme="minorHAnsi" w:cstheme="minorBidi"/>
                <w:noProof/>
                <w:sz w:val="22"/>
                <w:szCs w:val="22"/>
              </w:rPr>
              <w:t>,</w:t>
            </w:r>
            <w:r w:rsidRPr="00523EA2">
              <w:rPr>
                <w:rFonts w:asciiTheme="minorHAnsi" w:eastAsiaTheme="minorEastAsia" w:hAnsiTheme="minorHAnsi" w:cstheme="minorBidi"/>
                <w:noProof/>
                <w:sz w:val="22"/>
                <w:szCs w:val="22"/>
              </w:rPr>
              <w:t xml:space="preserve"> that align with libraries</w:t>
            </w:r>
            <w:r w:rsidRPr="00523EA2">
              <w:rPr>
                <w:rFonts w:asciiTheme="minorHAnsi" w:eastAsiaTheme="minorEastAsia" w:hAnsiTheme="minorHAnsi" w:cstheme="minorBidi"/>
                <w:noProof/>
                <w:sz w:val="22"/>
                <w:szCs w:val="22"/>
              </w:rPr>
              <w:t>.</w:t>
            </w:r>
            <w:r w:rsidRPr="00523EA2">
              <w:rPr>
                <w:rFonts w:asciiTheme="minorHAnsi" w:eastAsiaTheme="minorEastAsia" w:hAnsiTheme="minorHAnsi" w:cstheme="minorBidi"/>
                <w:noProof/>
                <w:sz w:val="22"/>
                <w:szCs w:val="22"/>
              </w:rPr>
              <w:t xml:space="preserve"> Where are your natural partnerships?</w:t>
            </w:r>
            <w:r w:rsidRPr="00523EA2">
              <w:rPr>
                <w:rFonts w:asciiTheme="minorHAnsi" w:eastAsiaTheme="minorEastAsia" w:hAnsiTheme="minorHAnsi" w:cstheme="minorBidi"/>
                <w:noProof/>
                <w:sz w:val="22"/>
                <w:szCs w:val="22"/>
              </w:rPr>
              <w:t xml:space="preserve"> Consider those organizations, boards, commissions, and agencies that share a common cause or concern, for your constituents. For each, identify which of these causes align with their focus: e</w:t>
            </w:r>
            <w:r w:rsidRPr="00523EA2">
              <w:rPr>
                <w:rFonts w:asciiTheme="minorHAnsi" w:eastAsiaTheme="minorEastAsia" w:hAnsiTheme="minorHAnsi" w:cstheme="minorBidi"/>
                <w:noProof/>
                <w:sz w:val="22"/>
                <w:szCs w:val="22"/>
              </w:rPr>
              <w:t xml:space="preserve">conomic </w:t>
            </w:r>
            <w:r w:rsidRPr="00523EA2">
              <w:rPr>
                <w:rFonts w:asciiTheme="minorHAnsi" w:eastAsiaTheme="minorEastAsia" w:hAnsiTheme="minorHAnsi" w:cstheme="minorBidi"/>
                <w:noProof/>
                <w:sz w:val="22"/>
                <w:szCs w:val="22"/>
              </w:rPr>
              <w:t>d</w:t>
            </w:r>
            <w:r w:rsidRPr="00523EA2">
              <w:rPr>
                <w:rFonts w:asciiTheme="minorHAnsi" w:eastAsiaTheme="minorEastAsia" w:hAnsiTheme="minorHAnsi" w:cstheme="minorBidi"/>
                <w:noProof/>
                <w:sz w:val="22"/>
                <w:szCs w:val="22"/>
              </w:rPr>
              <w:t>evelopment</w:t>
            </w:r>
            <w:r w:rsidRPr="00523EA2">
              <w:rPr>
                <w:rFonts w:asciiTheme="minorHAnsi" w:eastAsiaTheme="minorEastAsia" w:hAnsiTheme="minorHAnsi" w:cstheme="minorBidi"/>
                <w:noProof/>
                <w:sz w:val="22"/>
                <w:szCs w:val="22"/>
              </w:rPr>
              <w:t>; e</w:t>
            </w:r>
            <w:r w:rsidRPr="00523EA2">
              <w:rPr>
                <w:rFonts w:asciiTheme="minorHAnsi" w:eastAsiaTheme="minorEastAsia" w:hAnsiTheme="minorHAnsi" w:cstheme="minorBidi"/>
                <w:noProof/>
                <w:sz w:val="22"/>
                <w:szCs w:val="22"/>
              </w:rPr>
              <w:t xml:space="preserve">arly </w:t>
            </w:r>
            <w:r w:rsidRPr="00523EA2">
              <w:rPr>
                <w:rFonts w:asciiTheme="minorHAnsi" w:eastAsiaTheme="minorEastAsia" w:hAnsiTheme="minorHAnsi" w:cstheme="minorBidi"/>
                <w:noProof/>
                <w:sz w:val="22"/>
                <w:szCs w:val="22"/>
              </w:rPr>
              <w:t>li</w:t>
            </w:r>
            <w:r w:rsidRPr="00523EA2">
              <w:rPr>
                <w:rFonts w:asciiTheme="minorHAnsi" w:eastAsiaTheme="minorEastAsia" w:hAnsiTheme="minorHAnsi" w:cstheme="minorBidi"/>
                <w:noProof/>
                <w:sz w:val="22"/>
                <w:szCs w:val="22"/>
              </w:rPr>
              <w:t>teracy</w:t>
            </w:r>
            <w:r w:rsidRPr="00523EA2">
              <w:rPr>
                <w:rFonts w:asciiTheme="minorHAnsi" w:eastAsiaTheme="minorEastAsia" w:hAnsiTheme="minorHAnsi" w:cstheme="minorBidi"/>
                <w:noProof/>
                <w:sz w:val="22"/>
                <w:szCs w:val="22"/>
              </w:rPr>
              <w:t>/early c</w:t>
            </w:r>
            <w:r w:rsidRPr="00523EA2">
              <w:rPr>
                <w:rFonts w:asciiTheme="minorHAnsi" w:eastAsiaTheme="minorEastAsia" w:hAnsiTheme="minorHAnsi" w:cstheme="minorBidi"/>
                <w:noProof/>
                <w:sz w:val="22"/>
                <w:szCs w:val="22"/>
              </w:rPr>
              <w:t>hildhood</w:t>
            </w:r>
            <w:r w:rsidRPr="00523EA2">
              <w:rPr>
                <w:rFonts w:asciiTheme="minorHAnsi" w:eastAsiaTheme="minorEastAsia" w:hAnsiTheme="minorHAnsi" w:cstheme="minorBidi"/>
                <w:noProof/>
                <w:sz w:val="22"/>
                <w:szCs w:val="22"/>
              </w:rPr>
              <w:t>; grade-level reading; housing; food security; immigration; safety</w:t>
            </w:r>
            <w:r>
              <w:rPr>
                <w:rFonts w:asciiTheme="minorHAnsi" w:hAnsiTheme="minorHAnsi" w:cs="Arial"/>
                <w:color w:val="000000"/>
                <w:sz w:val="22"/>
                <w:szCs w:val="22"/>
              </w:rPr>
              <w:t>; or others.</w:t>
            </w:r>
          </w:p>
          <w:p w14:paraId="3F56F700" w14:textId="4A4D4C50" w:rsidR="00FA06FF" w:rsidRDefault="00FA06FF" w:rsidP="00FA06FF">
            <w:pPr>
              <w:spacing w:line="720" w:lineRule="auto"/>
              <w:ind w:left="720"/>
            </w:pPr>
            <w:r>
              <w:t>1.</w:t>
            </w:r>
          </w:p>
          <w:p w14:paraId="45C7EA4E" w14:textId="10A25B78" w:rsidR="00FA06FF" w:rsidRDefault="00FA06FF" w:rsidP="00FA06FF">
            <w:pPr>
              <w:spacing w:line="720" w:lineRule="auto"/>
              <w:ind w:left="720"/>
            </w:pPr>
            <w:r>
              <w:t>2.</w:t>
            </w:r>
          </w:p>
          <w:p w14:paraId="02941313" w14:textId="7DA88A20" w:rsidR="00FA06FF" w:rsidRPr="00FF2627" w:rsidRDefault="00FA06FF" w:rsidP="00FA06FF">
            <w:pPr>
              <w:spacing w:line="720" w:lineRule="auto"/>
              <w:ind w:left="720"/>
            </w:pPr>
            <w:r>
              <w:t>3.</w:t>
            </w:r>
          </w:p>
          <w:p w14:paraId="06F4D079" w14:textId="6A5D6006" w:rsidR="00FA06FF" w:rsidRDefault="00FA06FF" w:rsidP="00FA06FF">
            <w:pPr>
              <w:spacing w:line="720" w:lineRule="auto"/>
              <w:ind w:left="720"/>
              <w:rPr>
                <w:noProof/>
              </w:rPr>
            </w:pPr>
            <w:r>
              <w:rPr>
                <w:noProof/>
              </w:rPr>
              <w:t>4.</w:t>
            </w:r>
          </w:p>
          <w:p w14:paraId="7724C0DA" w14:textId="3F06E7BB" w:rsidR="00FA06FF" w:rsidRPr="000D302A" w:rsidRDefault="00FA06FF" w:rsidP="00FA06FF">
            <w:pPr>
              <w:spacing w:line="720" w:lineRule="auto"/>
              <w:ind w:left="720"/>
              <w:rPr>
                <w:noProof/>
              </w:rPr>
            </w:pPr>
            <w:r>
              <w:rPr>
                <w:noProof/>
              </w:rPr>
              <w:t>5.</w:t>
            </w:r>
          </w:p>
          <w:p w14:paraId="5807596A" w14:textId="77777777" w:rsidR="00FA06FF" w:rsidRPr="000D302A" w:rsidRDefault="00FA06FF" w:rsidP="00FA06FF">
            <w:pPr>
              <w:rPr>
                <w:b/>
                <w:noProof/>
              </w:rPr>
            </w:pPr>
          </w:p>
        </w:tc>
      </w:tr>
      <w:tr w:rsidR="00FA06FF" w:rsidRPr="001B40A2" w14:paraId="7E073DD1" w14:textId="77777777" w:rsidTr="00523EA2">
        <w:trPr>
          <w:trHeight w:val="557"/>
        </w:trPr>
        <w:tc>
          <w:tcPr>
            <w:tcW w:w="9558" w:type="dxa"/>
            <w:gridSpan w:val="3"/>
            <w:tcBorders>
              <w:bottom w:val="single" w:sz="4" w:space="0" w:color="auto"/>
            </w:tcBorders>
            <w:shd w:val="clear" w:color="auto" w:fill="31849B" w:themeFill="accent5" w:themeFillShade="BF"/>
            <w:vAlign w:val="center"/>
          </w:tcPr>
          <w:p w14:paraId="2B0BC813" w14:textId="6B73C434" w:rsidR="00FA06FF" w:rsidRPr="00B25218" w:rsidRDefault="00FA06FF" w:rsidP="00FA06FF">
            <w:pPr>
              <w:spacing w:before="100" w:beforeAutospacing="1" w:after="100" w:afterAutospacing="1"/>
              <w:rPr>
                <w:b/>
                <w:iCs/>
                <w:color w:val="000000"/>
              </w:rPr>
            </w:pPr>
            <w:r w:rsidRPr="00B25218">
              <w:rPr>
                <w:b/>
                <w:iCs/>
                <w:color w:val="FFFFFF" w:themeColor="background1"/>
              </w:rPr>
              <w:t xml:space="preserve">Library Awareness Campaign </w:t>
            </w:r>
          </w:p>
        </w:tc>
      </w:tr>
      <w:tr w:rsidR="00FA06FF" w:rsidRPr="001B40A2" w14:paraId="5B2F6842" w14:textId="77777777" w:rsidTr="00523EA2">
        <w:trPr>
          <w:trHeight w:val="1070"/>
        </w:trPr>
        <w:tc>
          <w:tcPr>
            <w:tcW w:w="9558" w:type="dxa"/>
            <w:gridSpan w:val="3"/>
            <w:tcBorders>
              <w:bottom w:val="single" w:sz="4" w:space="0" w:color="auto"/>
            </w:tcBorders>
          </w:tcPr>
          <w:p w14:paraId="010DDCAB" w14:textId="5FE9A9CC" w:rsidR="00FA06FF" w:rsidRPr="00045800" w:rsidRDefault="00FA06FF" w:rsidP="00FA06FF">
            <w:pPr>
              <w:pStyle w:val="Heading2"/>
              <w:rPr>
                <w:rFonts w:asciiTheme="minorHAnsi" w:hAnsiTheme="minorHAnsi"/>
                <w:b w:val="0"/>
                <w:sz w:val="22"/>
                <w:szCs w:val="22"/>
              </w:rPr>
            </w:pPr>
            <w:r w:rsidRPr="00045800">
              <w:rPr>
                <w:rFonts w:asciiTheme="minorHAnsi" w:hAnsiTheme="minorHAnsi"/>
                <w:b w:val="0"/>
                <w:sz w:val="22"/>
                <w:szCs w:val="22"/>
              </w:rPr>
              <w:t xml:space="preserve">Explore WebJunction’s resource, </w:t>
            </w:r>
            <w:hyperlink r:id="rId8" w:history="1">
              <w:r w:rsidRPr="00045800">
                <w:rPr>
                  <w:rStyle w:val="Hyperlink"/>
                  <w:rFonts w:asciiTheme="minorHAnsi" w:hAnsiTheme="minorHAnsi"/>
                  <w:b w:val="0"/>
                  <w:sz w:val="22"/>
                  <w:szCs w:val="22"/>
                </w:rPr>
                <w:t>Advocacy in Action</w:t>
              </w:r>
            </w:hyperlink>
            <w:r>
              <w:rPr>
                <w:rFonts w:asciiTheme="minorHAnsi" w:hAnsiTheme="minorHAnsi"/>
                <w:b w:val="0"/>
                <w:sz w:val="22"/>
                <w:szCs w:val="22"/>
              </w:rPr>
              <w:t>, to</w:t>
            </w:r>
            <w:r w:rsidRPr="00045800">
              <w:rPr>
                <w:rFonts w:asciiTheme="minorHAnsi" w:hAnsiTheme="minorHAnsi"/>
                <w:b w:val="0"/>
                <w:sz w:val="22"/>
                <w:szCs w:val="22"/>
              </w:rPr>
              <w:t xml:space="preserve"> </w:t>
            </w:r>
            <w:r w:rsidRPr="00045800">
              <w:rPr>
                <w:rFonts w:asciiTheme="minorHAnsi" w:hAnsiTheme="minorHAnsi"/>
                <w:b w:val="0"/>
                <w:sz w:val="22"/>
                <w:szCs w:val="22"/>
              </w:rPr>
              <w:t>plan and execute a successful library awareness campaign in your local community.</w:t>
            </w:r>
            <w:r>
              <w:rPr>
                <w:rFonts w:asciiTheme="minorHAnsi" w:hAnsiTheme="minorHAnsi"/>
                <w:b w:val="0"/>
                <w:sz w:val="22"/>
                <w:szCs w:val="22"/>
              </w:rPr>
              <w:t xml:space="preserve"> The campaign includes these five phases:</w:t>
            </w:r>
          </w:p>
          <w:p w14:paraId="3FDE5FD6" w14:textId="044C600F" w:rsidR="00FA06FF" w:rsidRPr="00DA3452" w:rsidRDefault="00FA06FF" w:rsidP="00FA06FF">
            <w:pPr>
              <w:pStyle w:val="ListParagraph"/>
              <w:numPr>
                <w:ilvl w:val="0"/>
                <w:numId w:val="10"/>
              </w:numPr>
              <w:rPr>
                <w:rFonts w:asciiTheme="minorHAnsi" w:hAnsiTheme="minorHAnsi"/>
              </w:rPr>
            </w:pPr>
            <w:hyperlink r:id="rId9" w:history="1">
              <w:r w:rsidRPr="00DA3452">
                <w:rPr>
                  <w:rStyle w:val="Hyperlink"/>
                  <w:rFonts w:asciiTheme="minorHAnsi" w:hAnsiTheme="minorHAnsi"/>
                </w:rPr>
                <w:t>Plan Your Campaign</w:t>
              </w:r>
            </w:hyperlink>
            <w:r w:rsidRPr="00DA3452">
              <w:rPr>
                <w:rFonts w:asciiTheme="minorHAnsi" w:hAnsiTheme="minorHAnsi"/>
              </w:rPr>
              <w:t xml:space="preserve"> </w:t>
            </w:r>
          </w:p>
          <w:p w14:paraId="510F6344" w14:textId="57537D09" w:rsidR="00FA06FF" w:rsidRPr="00DA3452" w:rsidRDefault="00FA06FF" w:rsidP="00FA06FF">
            <w:pPr>
              <w:pStyle w:val="ListParagraph"/>
              <w:numPr>
                <w:ilvl w:val="0"/>
                <w:numId w:val="10"/>
              </w:numPr>
              <w:rPr>
                <w:rFonts w:asciiTheme="minorHAnsi" w:hAnsiTheme="minorHAnsi"/>
              </w:rPr>
            </w:pPr>
            <w:hyperlink r:id="rId10" w:history="1">
              <w:r w:rsidRPr="00DA3452">
                <w:rPr>
                  <w:rStyle w:val="Hyperlink"/>
                  <w:rFonts w:asciiTheme="minorHAnsi" w:hAnsiTheme="minorHAnsi"/>
                </w:rPr>
                <w:t>Create Awareness</w:t>
              </w:r>
            </w:hyperlink>
            <w:r w:rsidRPr="00DA3452">
              <w:rPr>
                <w:rFonts w:asciiTheme="minorHAnsi" w:hAnsiTheme="minorHAnsi"/>
              </w:rPr>
              <w:t xml:space="preserve"> </w:t>
            </w:r>
          </w:p>
          <w:p w14:paraId="56600F54" w14:textId="77ECED2B" w:rsidR="00FA06FF" w:rsidRPr="00DA3452" w:rsidRDefault="00FA06FF" w:rsidP="00FA06FF">
            <w:pPr>
              <w:pStyle w:val="ListParagraph"/>
              <w:numPr>
                <w:ilvl w:val="0"/>
                <w:numId w:val="10"/>
              </w:numPr>
              <w:rPr>
                <w:rFonts w:asciiTheme="minorHAnsi" w:hAnsiTheme="minorHAnsi"/>
              </w:rPr>
            </w:pPr>
            <w:hyperlink r:id="rId11" w:history="1">
              <w:r w:rsidRPr="00DA3452">
                <w:rPr>
                  <w:rStyle w:val="Hyperlink"/>
                  <w:rFonts w:asciiTheme="minorHAnsi" w:hAnsiTheme="minorHAnsi"/>
                </w:rPr>
                <w:t>Generate Engagement</w:t>
              </w:r>
            </w:hyperlink>
            <w:r w:rsidRPr="00DA3452">
              <w:rPr>
                <w:rFonts w:asciiTheme="minorHAnsi" w:hAnsiTheme="minorHAnsi"/>
              </w:rPr>
              <w:t xml:space="preserve"> </w:t>
            </w:r>
          </w:p>
          <w:p w14:paraId="2EBC8D87" w14:textId="128E4B56" w:rsidR="00FA06FF" w:rsidRPr="00DA3452" w:rsidRDefault="00FA06FF" w:rsidP="00FA06FF">
            <w:pPr>
              <w:pStyle w:val="ListParagraph"/>
              <w:numPr>
                <w:ilvl w:val="0"/>
                <w:numId w:val="10"/>
              </w:numPr>
              <w:rPr>
                <w:rFonts w:asciiTheme="minorHAnsi" w:hAnsiTheme="minorHAnsi"/>
              </w:rPr>
            </w:pPr>
            <w:hyperlink r:id="rId12" w:history="1">
              <w:r w:rsidRPr="00DA3452">
                <w:rPr>
                  <w:rStyle w:val="Hyperlink"/>
                  <w:rFonts w:asciiTheme="minorHAnsi" w:hAnsiTheme="minorHAnsi"/>
                </w:rPr>
                <w:t>Encourage Action</w:t>
              </w:r>
            </w:hyperlink>
          </w:p>
          <w:p w14:paraId="6F28DA5E" w14:textId="77777777" w:rsidR="00FA06FF" w:rsidRDefault="00FA06FF" w:rsidP="00FA06FF">
            <w:pPr>
              <w:pStyle w:val="ListParagraph"/>
              <w:numPr>
                <w:ilvl w:val="0"/>
                <w:numId w:val="10"/>
              </w:numPr>
              <w:rPr>
                <w:rFonts w:asciiTheme="minorHAnsi" w:hAnsiTheme="minorHAnsi"/>
              </w:rPr>
            </w:pPr>
            <w:hyperlink r:id="rId13" w:history="1">
              <w:r w:rsidRPr="00DA3452">
                <w:rPr>
                  <w:rStyle w:val="Hyperlink"/>
                  <w:rFonts w:asciiTheme="minorHAnsi" w:hAnsiTheme="minorHAnsi"/>
                </w:rPr>
                <w:t>Sustain the Momentum</w:t>
              </w:r>
            </w:hyperlink>
          </w:p>
          <w:p w14:paraId="2971D7CD" w14:textId="77777777" w:rsidR="00FA06FF" w:rsidRDefault="00FA06FF" w:rsidP="00FA06FF"/>
          <w:p w14:paraId="76DB6E9D" w14:textId="0C4AB797" w:rsidR="00FA06FF" w:rsidRPr="00045800" w:rsidRDefault="00FA06FF" w:rsidP="00FA06FF"/>
        </w:tc>
      </w:tr>
      <w:tr w:rsidR="00FA06FF" w:rsidRPr="001B40A2" w14:paraId="0061A046" w14:textId="77777777" w:rsidTr="00523EA2">
        <w:trPr>
          <w:trHeight w:val="638"/>
        </w:trPr>
        <w:tc>
          <w:tcPr>
            <w:tcW w:w="9558" w:type="dxa"/>
            <w:gridSpan w:val="3"/>
            <w:shd w:val="clear" w:color="auto" w:fill="31849B" w:themeFill="accent5" w:themeFillShade="BF"/>
            <w:vAlign w:val="center"/>
          </w:tcPr>
          <w:p w14:paraId="030F6350" w14:textId="77777777" w:rsidR="00FA06FF" w:rsidRDefault="00FA06FF" w:rsidP="00FA06FF">
            <w:pPr>
              <w:rPr>
                <w:b/>
                <w:color w:val="FFFFFF" w:themeColor="background1"/>
              </w:rPr>
            </w:pPr>
            <w:r>
              <w:rPr>
                <w:b/>
                <w:color w:val="FFFFFF" w:themeColor="background1"/>
              </w:rPr>
              <w:t xml:space="preserve">Action Plan: </w:t>
            </w:r>
            <w:r w:rsidRPr="004034B9">
              <w:rPr>
                <w:color w:val="FFFFFF" w:themeColor="background1"/>
              </w:rPr>
              <w:t>(include next steps, who, when, etc.)</w:t>
            </w:r>
          </w:p>
        </w:tc>
      </w:tr>
      <w:tr w:rsidR="00FA06FF" w:rsidRPr="00B16A14" w14:paraId="7BE39834" w14:textId="77777777" w:rsidTr="00523EA2">
        <w:trPr>
          <w:trHeight w:val="1070"/>
        </w:trPr>
        <w:tc>
          <w:tcPr>
            <w:tcW w:w="9558" w:type="dxa"/>
            <w:gridSpan w:val="3"/>
          </w:tcPr>
          <w:p w14:paraId="3C4E575A" w14:textId="77777777" w:rsidR="00FA06FF" w:rsidRDefault="00FA06FF" w:rsidP="00FA06FF">
            <w:pPr>
              <w:rPr>
                <w:noProof/>
              </w:rPr>
            </w:pPr>
          </w:p>
          <w:p w14:paraId="367F0EAA" w14:textId="4E10A597" w:rsidR="00FA06FF" w:rsidRDefault="00FA06FF" w:rsidP="00FA06FF">
            <w:pPr>
              <w:rPr>
                <w:noProof/>
              </w:rPr>
            </w:pPr>
          </w:p>
          <w:p w14:paraId="5FEAF8EC" w14:textId="4CF355F4" w:rsidR="00FA06FF" w:rsidRDefault="00FA06FF" w:rsidP="00FA06FF">
            <w:pPr>
              <w:rPr>
                <w:noProof/>
              </w:rPr>
            </w:pPr>
          </w:p>
          <w:p w14:paraId="545C5B7C" w14:textId="77777777" w:rsidR="00FA06FF" w:rsidRDefault="00FA06FF" w:rsidP="00FA06FF">
            <w:pPr>
              <w:rPr>
                <w:noProof/>
              </w:rPr>
            </w:pPr>
          </w:p>
          <w:p w14:paraId="762E9782" w14:textId="77777777" w:rsidR="00FA06FF" w:rsidRDefault="00FA06FF" w:rsidP="00FA06FF">
            <w:pPr>
              <w:rPr>
                <w:noProof/>
              </w:rPr>
            </w:pPr>
          </w:p>
          <w:p w14:paraId="747752E8" w14:textId="77777777" w:rsidR="00FA06FF" w:rsidRDefault="00FA06FF" w:rsidP="00FA06FF">
            <w:pPr>
              <w:rPr>
                <w:noProof/>
              </w:rPr>
            </w:pPr>
          </w:p>
          <w:p w14:paraId="14067C49" w14:textId="77777777" w:rsidR="00FA06FF" w:rsidRDefault="00FA06FF" w:rsidP="00FA06FF">
            <w:pPr>
              <w:rPr>
                <w:noProof/>
              </w:rPr>
            </w:pPr>
          </w:p>
          <w:p w14:paraId="57DAB1CB" w14:textId="77777777" w:rsidR="00FA06FF" w:rsidRPr="00B16A14" w:rsidRDefault="00FA06FF" w:rsidP="00FA06FF">
            <w:pPr>
              <w:rPr>
                <w:b/>
                <w:noProof/>
              </w:rPr>
            </w:pPr>
          </w:p>
        </w:tc>
      </w:tr>
    </w:tbl>
    <w:p w14:paraId="6552EC76" w14:textId="77777777" w:rsidR="000D302A" w:rsidRDefault="000D302A"/>
    <w:sectPr w:rsidR="000D302A" w:rsidSect="008F03E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7F116" w14:textId="77777777" w:rsidR="00E12483" w:rsidRDefault="00E12483" w:rsidP="0071561B">
      <w:pPr>
        <w:spacing w:after="0" w:line="240" w:lineRule="auto"/>
      </w:pPr>
      <w:r>
        <w:separator/>
      </w:r>
    </w:p>
  </w:endnote>
  <w:endnote w:type="continuationSeparator" w:id="0">
    <w:p w14:paraId="64984F4F" w14:textId="77777777" w:rsidR="00E12483" w:rsidRDefault="00E12483"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BBE6" w14:textId="77777777" w:rsidR="0071561B" w:rsidRDefault="0071561B">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65A1" w14:textId="77777777" w:rsidR="00E12483" w:rsidRDefault="00E12483" w:rsidP="0071561B">
      <w:pPr>
        <w:spacing w:after="0" w:line="240" w:lineRule="auto"/>
      </w:pPr>
      <w:r>
        <w:separator/>
      </w:r>
    </w:p>
  </w:footnote>
  <w:footnote w:type="continuationSeparator" w:id="0">
    <w:p w14:paraId="3919F62C" w14:textId="77777777" w:rsidR="00E12483" w:rsidRDefault="00E12483"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10"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12"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1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4"/>
  </w:num>
  <w:num w:numId="6">
    <w:abstractNumId w:val="0"/>
  </w:num>
  <w:num w:numId="7">
    <w:abstractNumId w:val="3"/>
  </w:num>
  <w:num w:numId="8">
    <w:abstractNumId w:val="12"/>
  </w:num>
  <w:num w:numId="9">
    <w:abstractNumId w:val="7"/>
  </w:num>
  <w:num w:numId="10">
    <w:abstractNumId w:val="1"/>
  </w:num>
  <w:num w:numId="11">
    <w:abstractNumId w:val="2"/>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338D6"/>
    <w:rsid w:val="000369F8"/>
    <w:rsid w:val="00045800"/>
    <w:rsid w:val="000B35E2"/>
    <w:rsid w:val="000B7DF2"/>
    <w:rsid w:val="000D302A"/>
    <w:rsid w:val="000F293A"/>
    <w:rsid w:val="001105DD"/>
    <w:rsid w:val="00133BB6"/>
    <w:rsid w:val="00145243"/>
    <w:rsid w:val="00147C79"/>
    <w:rsid w:val="001547E5"/>
    <w:rsid w:val="00157690"/>
    <w:rsid w:val="001E7442"/>
    <w:rsid w:val="00207A18"/>
    <w:rsid w:val="00241403"/>
    <w:rsid w:val="00265C9D"/>
    <w:rsid w:val="003B63FE"/>
    <w:rsid w:val="003D3A8F"/>
    <w:rsid w:val="00400762"/>
    <w:rsid w:val="0040076B"/>
    <w:rsid w:val="004337BE"/>
    <w:rsid w:val="004367FC"/>
    <w:rsid w:val="00482F9C"/>
    <w:rsid w:val="004B27CB"/>
    <w:rsid w:val="004E6F4A"/>
    <w:rsid w:val="00523EA2"/>
    <w:rsid w:val="00560CCE"/>
    <w:rsid w:val="0056137C"/>
    <w:rsid w:val="00565D92"/>
    <w:rsid w:val="00580BF8"/>
    <w:rsid w:val="00590C90"/>
    <w:rsid w:val="005A6DBF"/>
    <w:rsid w:val="006121AB"/>
    <w:rsid w:val="00633A02"/>
    <w:rsid w:val="00652686"/>
    <w:rsid w:val="006561D8"/>
    <w:rsid w:val="006636EC"/>
    <w:rsid w:val="00684A49"/>
    <w:rsid w:val="0069512A"/>
    <w:rsid w:val="006B7246"/>
    <w:rsid w:val="007120A7"/>
    <w:rsid w:val="0071561B"/>
    <w:rsid w:val="00731ECF"/>
    <w:rsid w:val="007658AC"/>
    <w:rsid w:val="0077633D"/>
    <w:rsid w:val="007B3B82"/>
    <w:rsid w:val="007C7128"/>
    <w:rsid w:val="00805F2D"/>
    <w:rsid w:val="00856E11"/>
    <w:rsid w:val="008B3349"/>
    <w:rsid w:val="008C4BAD"/>
    <w:rsid w:val="00912E44"/>
    <w:rsid w:val="00924401"/>
    <w:rsid w:val="00935EC6"/>
    <w:rsid w:val="00936A6B"/>
    <w:rsid w:val="00981923"/>
    <w:rsid w:val="0099601A"/>
    <w:rsid w:val="009E0D52"/>
    <w:rsid w:val="00A20152"/>
    <w:rsid w:val="00A83E41"/>
    <w:rsid w:val="00AC6FE9"/>
    <w:rsid w:val="00B02248"/>
    <w:rsid w:val="00B25218"/>
    <w:rsid w:val="00B343C2"/>
    <w:rsid w:val="00B62773"/>
    <w:rsid w:val="00B91B33"/>
    <w:rsid w:val="00C1701A"/>
    <w:rsid w:val="00C34336"/>
    <w:rsid w:val="00C82CE4"/>
    <w:rsid w:val="00CE50BA"/>
    <w:rsid w:val="00CF3BA7"/>
    <w:rsid w:val="00D1325C"/>
    <w:rsid w:val="00D1763F"/>
    <w:rsid w:val="00D45D0D"/>
    <w:rsid w:val="00D54DE2"/>
    <w:rsid w:val="00D902EA"/>
    <w:rsid w:val="00DA3452"/>
    <w:rsid w:val="00DB7326"/>
    <w:rsid w:val="00DC3919"/>
    <w:rsid w:val="00DC50C6"/>
    <w:rsid w:val="00E12483"/>
    <w:rsid w:val="00E20818"/>
    <w:rsid w:val="00E22563"/>
    <w:rsid w:val="00E60C42"/>
    <w:rsid w:val="00E868EF"/>
    <w:rsid w:val="00EA7CFE"/>
    <w:rsid w:val="00F044AE"/>
    <w:rsid w:val="00F165EC"/>
    <w:rsid w:val="00F42F53"/>
    <w:rsid w:val="00FA06FF"/>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Mention">
    <w:name w:val="Mention"/>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xplore-topics/advocacy-in-action.html" TargetMode="External"/><Relationship Id="rId13" Type="http://schemas.openxmlformats.org/officeDocument/2006/relationships/hyperlink" Target="http://www.webjunction.org/explore-topics/advocacy-in-action/sustain-the-momentum.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ebjunction.org/events/webjunction/build-your-political-literacy-skills-for-advocacy.html" TargetMode="External"/><Relationship Id="rId12" Type="http://schemas.openxmlformats.org/officeDocument/2006/relationships/hyperlink" Target="http://www.webjunction.org/explore-topics/advocacy-in-action/encourage-action.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junction.org/explore-topics/advocacy-in-action/generate-engagement.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webjunction.org/explore-topics/advocacy-in-action/create-awareness.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ebjunction.org/explore-topics/advocacy-in-action/plan-your-campaign.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3006</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8</cp:revision>
  <dcterms:created xsi:type="dcterms:W3CDTF">2017-04-21T22:23:00Z</dcterms:created>
  <dcterms:modified xsi:type="dcterms:W3CDTF">2017-04-24T00:29:00Z</dcterms:modified>
</cp:coreProperties>
</file>