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4594" w:rsidRDefault="0083189E">
      <w:pPr>
        <w:jc w:val="center"/>
      </w:pPr>
      <w:r>
        <w:rPr>
          <w:rFonts w:ascii="Arial" w:eastAsia="Arial" w:hAnsi="Arial" w:cs="Arial"/>
          <w:b/>
          <w:sz w:val="36"/>
          <w:szCs w:val="36"/>
        </w:rPr>
        <w:t xml:space="preserve">Marketing Tips: </w:t>
      </w:r>
      <w:r>
        <w:rPr>
          <w:rFonts w:ascii="Arial" w:eastAsia="Arial" w:hAnsi="Arial" w:cs="Arial"/>
          <w:b/>
          <w:color w:val="FF0000"/>
          <w:sz w:val="36"/>
          <w:szCs w:val="36"/>
        </w:rPr>
        <w:t>Get Them Engaged</w:t>
      </w:r>
      <w:r>
        <w:rPr>
          <w:rFonts w:ascii="Arial" w:eastAsia="Arial" w:hAnsi="Arial" w:cs="Arial"/>
          <w:b/>
          <w:sz w:val="36"/>
          <w:szCs w:val="36"/>
        </w:rPr>
        <w:t xml:space="preserve">  </w:t>
      </w:r>
    </w:p>
    <w:p w:rsidR="000C4594" w:rsidRDefault="0083189E" w:rsidP="006B77F4">
      <w:pPr>
        <w:jc w:val="center"/>
      </w:pPr>
      <w:r>
        <w:rPr>
          <w:rFonts w:ascii="Arial" w:eastAsia="Arial" w:hAnsi="Arial" w:cs="Arial"/>
          <w:b/>
          <w:sz w:val="36"/>
          <w:szCs w:val="36"/>
        </w:rPr>
        <w:t>Convert Vacationers to Learners!</w:t>
      </w:r>
      <w:bookmarkStart w:id="0" w:name="_GoBack"/>
      <w:bookmarkEnd w:id="0"/>
    </w:p>
    <w:p w:rsidR="000C4594" w:rsidRDefault="000C4594"/>
    <w:p w:rsidR="000C4594" w:rsidRDefault="0083189E">
      <w:r>
        <w:rPr>
          <w:rFonts w:ascii="Arial" w:eastAsia="Arial" w:hAnsi="Arial" w:cs="Arial"/>
          <w:sz w:val="22"/>
          <w:szCs w:val="22"/>
        </w:rPr>
        <w:t xml:space="preserve">1.  </w:t>
      </w:r>
      <w:r>
        <w:rPr>
          <w:rFonts w:ascii="Arial" w:eastAsia="Arial" w:hAnsi="Arial" w:cs="Arial"/>
          <w:b/>
          <w:sz w:val="22"/>
          <w:szCs w:val="22"/>
        </w:rPr>
        <w:t>Make it relevant!</w:t>
      </w:r>
      <w:r>
        <w:rPr>
          <w:rFonts w:ascii="Arial" w:eastAsia="Arial" w:hAnsi="Arial" w:cs="Arial"/>
          <w:sz w:val="22"/>
          <w:szCs w:val="22"/>
        </w:rPr>
        <w:t xml:space="preserve"> – If the content is not relatable to your learner, they may not be engaged, wonder what the WIIFM, or not even show up for the training.</w:t>
      </w:r>
    </w:p>
    <w:p w:rsidR="000C4594" w:rsidRDefault="000C4594"/>
    <w:p w:rsidR="000C4594" w:rsidRDefault="0083189E">
      <w:r>
        <w:rPr>
          <w:rFonts w:ascii="Arial" w:eastAsia="Arial" w:hAnsi="Arial" w:cs="Arial"/>
          <w:sz w:val="22"/>
          <w:szCs w:val="22"/>
        </w:rPr>
        <w:t xml:space="preserve">2.  </w:t>
      </w:r>
      <w:r>
        <w:rPr>
          <w:rFonts w:ascii="Arial" w:eastAsia="Arial" w:hAnsi="Arial" w:cs="Arial"/>
          <w:b/>
          <w:sz w:val="22"/>
          <w:szCs w:val="22"/>
        </w:rPr>
        <w:t>Include activities and assignments that encourage adult learners to explore.</w:t>
      </w:r>
      <w:r>
        <w:rPr>
          <w:rFonts w:ascii="Arial" w:eastAsia="Arial" w:hAnsi="Arial" w:cs="Arial"/>
          <w:sz w:val="22"/>
          <w:szCs w:val="22"/>
        </w:rPr>
        <w:t xml:space="preserve"> – Break up the training with activities that foster learning through different learning styles.  Active participation will increase.</w:t>
      </w:r>
    </w:p>
    <w:p w:rsidR="000C4594" w:rsidRDefault="000C4594"/>
    <w:p w:rsidR="000C4594" w:rsidRDefault="0083189E">
      <w:r>
        <w:rPr>
          <w:rFonts w:ascii="Arial" w:eastAsia="Arial" w:hAnsi="Arial" w:cs="Arial"/>
          <w:sz w:val="22"/>
          <w:szCs w:val="22"/>
        </w:rPr>
        <w:t xml:space="preserve">3.  </w:t>
      </w:r>
      <w:r>
        <w:rPr>
          <w:rFonts w:ascii="Arial" w:eastAsia="Arial" w:hAnsi="Arial" w:cs="Arial"/>
          <w:b/>
          <w:sz w:val="22"/>
          <w:szCs w:val="22"/>
        </w:rPr>
        <w:t>Consider the experience and educational background of the learners.</w:t>
      </w:r>
      <w:r>
        <w:rPr>
          <w:rFonts w:ascii="Arial" w:eastAsia="Arial" w:hAnsi="Arial" w:cs="Arial"/>
          <w:sz w:val="22"/>
          <w:szCs w:val="22"/>
        </w:rPr>
        <w:t xml:space="preserve"> – If you are training them in a manner that is not conducive for their level of expertise, they will mentally check out or get a feeling of failure.</w:t>
      </w:r>
    </w:p>
    <w:p w:rsidR="000C4594" w:rsidRDefault="000C4594"/>
    <w:p w:rsidR="000C4594" w:rsidRDefault="0083189E">
      <w:r>
        <w:rPr>
          <w:rFonts w:ascii="Arial" w:eastAsia="Arial" w:hAnsi="Arial" w:cs="Arial"/>
          <w:sz w:val="22"/>
          <w:szCs w:val="22"/>
        </w:rPr>
        <w:t xml:space="preserve">4.  </w:t>
      </w:r>
      <w:r>
        <w:rPr>
          <w:rFonts w:ascii="Arial" w:eastAsia="Arial" w:hAnsi="Arial" w:cs="Arial"/>
          <w:b/>
          <w:sz w:val="22"/>
          <w:szCs w:val="22"/>
        </w:rPr>
        <w:t>Emphasize the real-world benefits.</w:t>
      </w:r>
      <w:r>
        <w:rPr>
          <w:rFonts w:ascii="Arial" w:eastAsia="Arial" w:hAnsi="Arial" w:cs="Arial"/>
          <w:sz w:val="22"/>
          <w:szCs w:val="22"/>
        </w:rPr>
        <w:t xml:space="preserve"> – Design case studies that are applicable to your training needs.  Show them how the training content is applicable in real life.</w:t>
      </w:r>
    </w:p>
    <w:p w:rsidR="000C4594" w:rsidRDefault="000C4594"/>
    <w:p w:rsidR="000C4594" w:rsidRDefault="0083189E">
      <w:r>
        <w:rPr>
          <w:rFonts w:ascii="Arial" w:eastAsia="Arial" w:hAnsi="Arial" w:cs="Arial"/>
          <w:sz w:val="22"/>
          <w:szCs w:val="22"/>
        </w:rPr>
        <w:t xml:space="preserve">5.  </w:t>
      </w:r>
      <w:r>
        <w:rPr>
          <w:rFonts w:ascii="Arial" w:eastAsia="Arial" w:hAnsi="Arial" w:cs="Arial"/>
          <w:b/>
          <w:sz w:val="22"/>
          <w:szCs w:val="22"/>
        </w:rPr>
        <w:t>Foster a sense of confidence.</w:t>
      </w:r>
      <w:r>
        <w:rPr>
          <w:rFonts w:ascii="Arial" w:eastAsia="Arial" w:hAnsi="Arial" w:cs="Arial"/>
          <w:sz w:val="22"/>
          <w:szCs w:val="22"/>
        </w:rPr>
        <w:t xml:space="preserve">  – Include activities that boost confidence to allow the learner to feel empowered.</w:t>
      </w:r>
    </w:p>
    <w:p w:rsidR="000C4594" w:rsidRDefault="000C4594"/>
    <w:p w:rsidR="000C4594" w:rsidRDefault="0083189E">
      <w:r>
        <w:rPr>
          <w:rFonts w:ascii="Arial" w:eastAsia="Arial" w:hAnsi="Arial" w:cs="Arial"/>
          <w:sz w:val="22"/>
          <w:szCs w:val="22"/>
        </w:rPr>
        <w:t xml:space="preserve">6.  </w:t>
      </w:r>
      <w:r>
        <w:rPr>
          <w:rFonts w:ascii="Arial" w:eastAsia="Arial" w:hAnsi="Arial" w:cs="Arial"/>
          <w:b/>
          <w:sz w:val="22"/>
          <w:szCs w:val="22"/>
        </w:rPr>
        <w:t>Embrace collaborative learning.</w:t>
      </w:r>
      <w:r>
        <w:rPr>
          <w:rFonts w:ascii="Arial" w:eastAsia="Arial" w:hAnsi="Arial" w:cs="Arial"/>
          <w:sz w:val="22"/>
          <w:szCs w:val="22"/>
        </w:rPr>
        <w:t xml:space="preserve"> – As learners communicate and exchange ideas in a group setting, the training can become filled with great new ideas.</w:t>
      </w:r>
    </w:p>
    <w:p w:rsidR="000C4594" w:rsidRDefault="000C4594"/>
    <w:p w:rsidR="000C4594" w:rsidRDefault="0083189E">
      <w:r>
        <w:rPr>
          <w:rFonts w:ascii="Arial" w:eastAsia="Arial" w:hAnsi="Arial" w:cs="Arial"/>
          <w:sz w:val="22"/>
          <w:szCs w:val="22"/>
        </w:rPr>
        <w:t xml:space="preserve">7.  </w:t>
      </w:r>
      <w:r>
        <w:rPr>
          <w:rFonts w:ascii="Arial" w:eastAsia="Arial" w:hAnsi="Arial" w:cs="Arial"/>
          <w:b/>
          <w:sz w:val="22"/>
          <w:szCs w:val="22"/>
        </w:rPr>
        <w:t>Build community among your participants and also between their instructors/speakers.</w:t>
      </w:r>
      <w:r>
        <w:rPr>
          <w:rFonts w:ascii="Arial" w:eastAsia="Arial" w:hAnsi="Arial" w:cs="Arial"/>
          <w:sz w:val="22"/>
          <w:szCs w:val="22"/>
        </w:rPr>
        <w:t xml:space="preserve"> – Learners in a collaborative learning environment often feel better equipped to manage situations as they feel the support from a team.  It also provides them a platform in which to seek out information after the training has finished.</w:t>
      </w:r>
    </w:p>
    <w:p w:rsidR="000C4594" w:rsidRDefault="000C4594"/>
    <w:p w:rsidR="000C4594" w:rsidRDefault="0083189E">
      <w:pPr>
        <w:rPr>
          <w:rFonts w:ascii="Arial" w:eastAsia="Arial" w:hAnsi="Arial" w:cs="Arial"/>
          <w:sz w:val="22"/>
          <w:szCs w:val="22"/>
        </w:rPr>
      </w:pPr>
      <w:bookmarkStart w:id="1" w:name="h.gjdgxs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8.  </w:t>
      </w:r>
      <w:r>
        <w:rPr>
          <w:rFonts w:ascii="Arial" w:eastAsia="Arial" w:hAnsi="Arial" w:cs="Arial"/>
          <w:b/>
          <w:sz w:val="22"/>
          <w:szCs w:val="22"/>
        </w:rPr>
        <w:t>Create deliverables that can be completed quickly and conveniently to make efficient use of your time.</w:t>
      </w:r>
      <w:r>
        <w:rPr>
          <w:rFonts w:ascii="Arial" w:eastAsia="Arial" w:hAnsi="Arial" w:cs="Arial"/>
          <w:sz w:val="22"/>
          <w:szCs w:val="22"/>
        </w:rPr>
        <w:t xml:space="preserve"> – Depending on the methodology of training, a deliverable can include PowerPoint presentations, manuals, handouts, videos, activities, etc. If a task is too time-consuming or monotonous, the learners could feel like their time is being wasted.   </w:t>
      </w:r>
    </w:p>
    <w:p w:rsidR="000B4DB2" w:rsidRDefault="000B4DB2"/>
    <w:p w:rsidR="000C4594" w:rsidRDefault="000B4DB2">
      <w:r>
        <w:rPr>
          <w:noProof/>
          <w:lang w:eastAsia="en-US"/>
        </w:rPr>
        <w:drawing>
          <wp:inline distT="0" distB="0" distL="0" distR="0" wp14:anchorId="7CBB305B" wp14:editId="343B003B">
            <wp:extent cx="5943600" cy="1978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stering-employee-engageme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4594" w:rsidSect="006B77F4">
      <w:footerReference w:type="default" r:id="rId7"/>
      <w:pgSz w:w="12240" w:h="15840"/>
      <w:pgMar w:top="1008" w:right="1440" w:bottom="1008" w:left="1440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E0D" w:rsidRDefault="007D0E0D" w:rsidP="006B77F4">
      <w:pPr>
        <w:spacing w:line="240" w:lineRule="auto"/>
      </w:pPr>
      <w:r>
        <w:separator/>
      </w:r>
    </w:p>
  </w:endnote>
  <w:endnote w:type="continuationSeparator" w:id="0">
    <w:p w:rsidR="007D0E0D" w:rsidRDefault="007D0E0D" w:rsidP="006B7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estria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7F4" w:rsidRPr="006B77F4" w:rsidRDefault="006B77F4" w:rsidP="006B77F4">
    <w:pPr>
      <w:spacing w:after="720"/>
      <w:jc w:val="center"/>
      <w:rPr>
        <w:rFonts w:ascii="Arial" w:hAnsi="Arial" w:cs="Arial"/>
        <w:sz w:val="20"/>
        <w:szCs w:val="20"/>
      </w:rPr>
    </w:pPr>
    <w:r w:rsidRPr="006B77F4">
      <w:rPr>
        <w:rFonts w:ascii="Arial" w:hAnsi="Arial" w:cs="Arial"/>
        <w:color w:val="538135"/>
        <w:sz w:val="20"/>
        <w:szCs w:val="20"/>
      </w:rPr>
      <w:t>Learning Round Table Sup</w:t>
    </w:r>
    <w:r w:rsidRPr="006B77F4">
      <w:rPr>
        <w:rFonts w:ascii="Arial" w:hAnsi="Arial" w:cs="Arial"/>
        <w:color w:val="538135"/>
        <w:sz w:val="20"/>
        <w:szCs w:val="20"/>
      </w:rPr>
      <w:t xml:space="preserve">ervisor Development Symposium </w:t>
    </w:r>
    <w:r w:rsidRPr="006B77F4">
      <w:rPr>
        <w:rFonts w:ascii="Arial" w:hAnsi="Arial" w:cs="Arial"/>
        <w:color w:val="538135"/>
        <w:sz w:val="20"/>
        <w:szCs w:val="20"/>
      </w:rPr>
      <w:t xml:space="preserve">  </w:t>
    </w:r>
    <w:r w:rsidRPr="006B77F4">
      <w:rPr>
        <w:rFonts w:ascii="Arial" w:hAnsi="Arial" w:cs="Arial"/>
        <w:color w:val="538135"/>
        <w:sz w:val="20"/>
        <w:szCs w:val="20"/>
      </w:rPr>
      <w:t>| March</w:t>
    </w:r>
    <w:r w:rsidRPr="006B77F4">
      <w:rPr>
        <w:rFonts w:ascii="Arial" w:hAnsi="Arial" w:cs="Arial"/>
        <w:color w:val="538135"/>
        <w:sz w:val="20"/>
        <w:szCs w:val="20"/>
      </w:rPr>
      <w:t xml:space="preserve"> 31, 2016</w:t>
    </w:r>
  </w:p>
  <w:p w:rsidR="006B77F4" w:rsidRDefault="006B77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E0D" w:rsidRDefault="007D0E0D" w:rsidP="006B77F4">
      <w:pPr>
        <w:spacing w:line="240" w:lineRule="auto"/>
      </w:pPr>
      <w:r>
        <w:separator/>
      </w:r>
    </w:p>
  </w:footnote>
  <w:footnote w:type="continuationSeparator" w:id="0">
    <w:p w:rsidR="007D0E0D" w:rsidRDefault="007D0E0D" w:rsidP="006B77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4594"/>
    <w:rsid w:val="000B4DB2"/>
    <w:rsid w:val="000C4594"/>
    <w:rsid w:val="006B77F4"/>
    <w:rsid w:val="007D0E0D"/>
    <w:rsid w:val="007F3C89"/>
    <w:rsid w:val="0083189E"/>
    <w:rsid w:val="00A6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5BC54C-3CC1-429F-B26B-35CA6738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estrial" w:eastAsia="Questrial" w:hAnsi="Questrial" w:cs="Questrial"/>
        <w:color w:val="000000"/>
        <w:sz w:val="24"/>
        <w:szCs w:val="24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D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D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7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7F4"/>
  </w:style>
  <w:style w:type="paragraph" w:styleId="Footer">
    <w:name w:val="footer"/>
    <w:basedOn w:val="Normal"/>
    <w:link w:val="FooterChar"/>
    <w:uiPriority w:val="99"/>
    <w:unhideWhenUsed/>
    <w:rsid w:val="006B77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Pikes Peak Library District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Ibrahim, Angela</dc:creator>
  <cp:lastModifiedBy>Peterson,Jennifer</cp:lastModifiedBy>
  <cp:revision>3</cp:revision>
  <dcterms:created xsi:type="dcterms:W3CDTF">2016-03-29T21:18:00Z</dcterms:created>
  <dcterms:modified xsi:type="dcterms:W3CDTF">2016-03-29T21:20:00Z</dcterms:modified>
</cp:coreProperties>
</file>