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B7" w:rsidRPr="006F208C" w:rsidRDefault="00EE23BC" w:rsidP="00345DB7">
      <w:pPr>
        <w:spacing w:line="240" w:lineRule="auto"/>
        <w:contextualSpacing/>
        <w:rPr>
          <w:rFonts w:asciiTheme="majorHAnsi" w:eastAsiaTheme="majorEastAsia" w:hAnsiTheme="majorHAnsi" w:cstheme="majorBidi"/>
          <w:b/>
          <w:bCs/>
          <w:color w:val="365F91" w:themeColor="accent1" w:themeShade="BF"/>
          <w:sz w:val="28"/>
          <w:szCs w:val="28"/>
        </w:rPr>
      </w:pPr>
      <w:r w:rsidRPr="00EE23BC">
        <w:rPr>
          <w:rFonts w:asciiTheme="majorHAnsi" w:eastAsiaTheme="majorEastAsia" w:hAnsiTheme="majorHAnsi" w:cstheme="majorBidi"/>
          <w:b/>
          <w:bCs/>
          <w:color w:val="365F91" w:themeColor="accent1" w:themeShade="BF"/>
          <w:sz w:val="28"/>
          <w:szCs w:val="28"/>
        </w:rPr>
        <w:t>Community Engagement: Serving Diverse Communities Where They Are</w:t>
      </w:r>
      <w:r>
        <w:rPr>
          <w:rFonts w:asciiTheme="majorHAnsi" w:eastAsiaTheme="majorEastAsia" w:hAnsiTheme="majorHAnsi" w:cstheme="majorBidi"/>
          <w:b/>
          <w:bCs/>
          <w:color w:val="365F91" w:themeColor="accent1" w:themeShade="BF"/>
          <w:sz w:val="28"/>
          <w:szCs w:val="28"/>
        </w:rPr>
        <w:t xml:space="preserve"> </w:t>
      </w:r>
      <w:r w:rsidR="00345DB7">
        <w:rPr>
          <w:rFonts w:asciiTheme="majorHAnsi" w:eastAsiaTheme="majorEastAsia" w:hAnsiTheme="majorHAnsi" w:cstheme="majorBidi"/>
          <w:b/>
          <w:bCs/>
          <w:color w:val="365F91" w:themeColor="accent1" w:themeShade="BF"/>
          <w:sz w:val="28"/>
          <w:szCs w:val="28"/>
        </w:rPr>
        <w:t>– Learner Guide</w:t>
      </w:r>
    </w:p>
    <w:p w:rsidR="00EE23BC" w:rsidRPr="00EE23BC" w:rsidRDefault="00EE23BC" w:rsidP="00EE23BC">
      <w:pPr>
        <w:pStyle w:val="NormalWeb"/>
        <w:rPr>
          <w:rFonts w:asciiTheme="minorHAnsi" w:hAnsiTheme="minorHAnsi"/>
          <w:sz w:val="22"/>
          <w:szCs w:val="22"/>
        </w:rPr>
      </w:pPr>
      <w:r>
        <w:rPr>
          <w:rFonts w:asciiTheme="minorHAnsi" w:hAnsiTheme="minorHAnsi"/>
          <w:b/>
          <w:sz w:val="22"/>
          <w:szCs w:val="22"/>
        </w:rPr>
        <w:t>Event Description:</w:t>
      </w:r>
      <w:r w:rsidR="00F42F53" w:rsidRPr="006F208C">
        <w:rPr>
          <w:rFonts w:asciiTheme="minorHAnsi" w:hAnsiTheme="minorHAnsi"/>
          <w:b/>
          <w:sz w:val="22"/>
          <w:szCs w:val="22"/>
        </w:rPr>
        <w:t xml:space="preserve"> </w:t>
      </w:r>
      <w:r w:rsidRPr="00EE23BC">
        <w:rPr>
          <w:rFonts w:asciiTheme="minorHAnsi" w:hAnsiTheme="minorHAnsi"/>
          <w:sz w:val="22"/>
          <w:szCs w:val="22"/>
        </w:rPr>
        <w:t>In this interactive session, we will explore what it means to provide inclusive outreach to and engagement with members of your local community. How do you identify the needs of the diverse communities your library is serving? What are effective approaches for community engagement, and how do you apply what you learn along the way to improve your practice? Come prepared with a challenge or opportunity from your own community that you would like to workshop with your peers during the webinar. You will also leave with a framework and action plan for cultivating partnerships for successful community engagement.</w:t>
      </w:r>
    </w:p>
    <w:p w:rsidR="006F208C" w:rsidRPr="00A0019D" w:rsidRDefault="00EE23BC" w:rsidP="00A0019D">
      <w:pPr>
        <w:spacing w:before="100" w:beforeAutospacing="1" w:after="100" w:afterAutospacing="1" w:line="240" w:lineRule="auto"/>
        <w:rPr>
          <w:rFonts w:ascii="Times New Roman" w:eastAsia="Times New Roman" w:hAnsi="Times New Roman" w:cs="Times New Roman"/>
          <w:sz w:val="24"/>
          <w:szCs w:val="24"/>
        </w:rPr>
      </w:pPr>
      <w:r w:rsidRPr="00EE23BC">
        <w:rPr>
          <w:rFonts w:eastAsia="Times New Roman" w:cs="Times New Roman"/>
        </w:rPr>
        <w:t>Presented by: </w:t>
      </w:r>
      <w:r w:rsidRPr="00EE23BC">
        <w:rPr>
          <w:rFonts w:eastAsia="Times New Roman" w:cs="Times New Roman"/>
          <w:b/>
          <w:bCs/>
        </w:rPr>
        <w:t>CiKeithia Pugh</w:t>
      </w:r>
      <w:r w:rsidRPr="00EE23BC">
        <w:rPr>
          <w:rFonts w:eastAsia="Times New Roman" w:cs="Times New Roman"/>
        </w:rPr>
        <w:t xml:space="preserve">, Early Learning Program Manager; </w:t>
      </w:r>
      <w:r w:rsidRPr="00EE23BC">
        <w:rPr>
          <w:rFonts w:eastAsia="Times New Roman" w:cs="Times New Roman"/>
          <w:b/>
          <w:bCs/>
        </w:rPr>
        <w:t>Hayden Bass</w:t>
      </w:r>
      <w:r w:rsidRPr="00EE23BC">
        <w:rPr>
          <w:rFonts w:eastAsia="Times New Roman" w:cs="Times New Roman"/>
        </w:rPr>
        <w:t xml:space="preserve">, Outreach Program Manager; and </w:t>
      </w:r>
      <w:r w:rsidRPr="00EE23BC">
        <w:rPr>
          <w:rFonts w:eastAsia="Times New Roman" w:cs="Times New Roman"/>
          <w:b/>
          <w:bCs/>
        </w:rPr>
        <w:t>Rekha Kuver</w:t>
      </w:r>
      <w:r w:rsidRPr="00EE23BC">
        <w:rPr>
          <w:rFonts w:eastAsia="Times New Roman" w:cs="Times New Roman"/>
        </w:rPr>
        <w:t>, Youth &amp; Family Learning Manager, all of Seattle Public Library.</w:t>
      </w:r>
    </w:p>
    <w:tbl>
      <w:tblPr>
        <w:tblStyle w:val="TableGrid"/>
        <w:tblW w:w="0" w:type="auto"/>
        <w:tblLook w:val="04A0" w:firstRow="1" w:lastRow="0" w:firstColumn="1" w:lastColumn="0" w:noHBand="0" w:noVBand="1"/>
      </w:tblPr>
      <w:tblGrid>
        <w:gridCol w:w="1533"/>
        <w:gridCol w:w="7817"/>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9558" w:type="dxa"/>
        <w:tblLayout w:type="fixed"/>
        <w:tblLook w:val="04A0" w:firstRow="1" w:lastRow="0" w:firstColumn="1" w:lastColumn="0" w:noHBand="0" w:noVBand="1"/>
      </w:tblPr>
      <w:tblGrid>
        <w:gridCol w:w="9535"/>
        <w:gridCol w:w="23"/>
      </w:tblGrid>
      <w:tr w:rsidR="00CE50BA" w:rsidRPr="001B40A2" w:rsidTr="004904AA">
        <w:trPr>
          <w:trHeight w:val="638"/>
        </w:trPr>
        <w:tc>
          <w:tcPr>
            <w:tcW w:w="9558" w:type="dxa"/>
            <w:gridSpan w:val="2"/>
            <w:shd w:val="clear" w:color="auto" w:fill="31849B" w:themeFill="accent5" w:themeFillShade="BF"/>
            <w:vAlign w:val="center"/>
          </w:tcPr>
          <w:p w:rsidR="00CE50BA" w:rsidRDefault="008A41AB" w:rsidP="005A0B4F">
            <w:pPr>
              <w:rPr>
                <w:b/>
                <w:color w:val="FFFFFF" w:themeColor="background1"/>
              </w:rPr>
            </w:pPr>
            <w:r>
              <w:rPr>
                <w:b/>
                <w:color w:val="FFFFFF" w:themeColor="background1"/>
              </w:rPr>
              <w:t>Key terms used today</w:t>
            </w:r>
            <w:r w:rsidR="002F64EC">
              <w:rPr>
                <w:b/>
                <w:color w:val="FFFFFF" w:themeColor="background1"/>
              </w:rPr>
              <w:t xml:space="preserve"> – what is new to you?</w:t>
            </w:r>
          </w:p>
        </w:tc>
      </w:tr>
      <w:tr w:rsidR="00CE50BA" w:rsidRPr="001B40A2" w:rsidTr="004904AA">
        <w:trPr>
          <w:trHeight w:val="638"/>
        </w:trPr>
        <w:tc>
          <w:tcPr>
            <w:tcW w:w="9558" w:type="dxa"/>
            <w:gridSpan w:val="2"/>
            <w:shd w:val="clear" w:color="auto" w:fill="auto"/>
            <w:vAlign w:val="center"/>
          </w:tcPr>
          <w:p w:rsidR="007962AD" w:rsidRPr="00F351CA" w:rsidRDefault="008A41AB" w:rsidP="003C4947">
            <w:pPr>
              <w:rPr>
                <w:color w:val="000000" w:themeColor="text1"/>
              </w:rPr>
            </w:pPr>
            <w:r w:rsidRPr="00F351CA">
              <w:rPr>
                <w:color w:val="000000" w:themeColor="text1"/>
              </w:rPr>
              <w:t>Review the followin</w:t>
            </w:r>
            <w:r w:rsidR="00D82823" w:rsidRPr="00F351CA">
              <w:rPr>
                <w:color w:val="000000" w:themeColor="text1"/>
              </w:rPr>
              <w:t xml:space="preserve">g </w:t>
            </w:r>
            <w:r w:rsidR="00511577" w:rsidRPr="00F351CA">
              <w:rPr>
                <w:color w:val="000000" w:themeColor="text1"/>
              </w:rPr>
              <w:t xml:space="preserve">list of </w:t>
            </w:r>
            <w:r w:rsidR="00D82823" w:rsidRPr="00F351CA">
              <w:rPr>
                <w:color w:val="000000" w:themeColor="text1"/>
              </w:rPr>
              <w:t>key term</w:t>
            </w:r>
            <w:r w:rsidR="00511577" w:rsidRPr="00F351CA">
              <w:rPr>
                <w:color w:val="000000" w:themeColor="text1"/>
              </w:rPr>
              <w:t>s</w:t>
            </w:r>
            <w:r w:rsidR="00D82823" w:rsidRPr="00F351CA">
              <w:rPr>
                <w:color w:val="000000" w:themeColor="text1"/>
              </w:rPr>
              <w:t xml:space="preserve">. </w:t>
            </w:r>
            <w:r w:rsidR="000A7727" w:rsidRPr="00F351CA">
              <w:rPr>
                <w:color w:val="000000" w:themeColor="text1"/>
              </w:rPr>
              <w:t>Check off the terms that you</w:t>
            </w:r>
            <w:r w:rsidR="00511577" w:rsidRPr="00F351CA">
              <w:rPr>
                <w:color w:val="000000" w:themeColor="text1"/>
              </w:rPr>
              <w:t xml:space="preserve"> use within your own work today. Which terms are new to you or your work</w:t>
            </w:r>
            <w:r w:rsidR="004904AA">
              <w:rPr>
                <w:color w:val="000000" w:themeColor="text1"/>
              </w:rPr>
              <w:t xml:space="preserve"> today</w:t>
            </w:r>
            <w:r w:rsidR="00511577" w:rsidRPr="00F351CA">
              <w:rPr>
                <w:color w:val="000000" w:themeColor="text1"/>
              </w:rPr>
              <w:t>?</w:t>
            </w:r>
            <w:r w:rsidR="004904AA">
              <w:rPr>
                <w:color w:val="000000" w:themeColor="text1"/>
              </w:rPr>
              <w:t xml:space="preserve"> How can you begin to build these terms into your professional vocabulary?</w:t>
            </w:r>
            <w:r w:rsidR="00F351CA" w:rsidRPr="00F351CA">
              <w:rPr>
                <w:color w:val="000000" w:themeColor="text1"/>
              </w:rPr>
              <w:br/>
            </w:r>
          </w:p>
          <w:p w:rsidR="008A41AB" w:rsidRPr="002F64EC" w:rsidRDefault="008A41AB" w:rsidP="00F351CA">
            <w:pPr>
              <w:pStyle w:val="ListParagraph"/>
              <w:numPr>
                <w:ilvl w:val="0"/>
                <w:numId w:val="11"/>
              </w:numPr>
              <w:spacing w:line="259" w:lineRule="auto"/>
              <w:contextualSpacing/>
            </w:pPr>
            <w:r w:rsidRPr="002F64EC">
              <w:rPr>
                <w:b/>
              </w:rPr>
              <w:t>Community analysis</w:t>
            </w:r>
            <w:r w:rsidRPr="002F64EC">
              <w:t>: Bringing together data &amp; relationship building to create a profile of your community</w:t>
            </w:r>
          </w:p>
          <w:p w:rsidR="008A41AB" w:rsidRPr="002F64EC" w:rsidRDefault="008A41AB" w:rsidP="008A41AB">
            <w:pPr>
              <w:pStyle w:val="ListParagraph"/>
              <w:numPr>
                <w:ilvl w:val="0"/>
                <w:numId w:val="11"/>
              </w:numPr>
              <w:spacing w:line="259" w:lineRule="auto"/>
              <w:contextualSpacing/>
            </w:pPr>
            <w:r w:rsidRPr="002F64EC">
              <w:rPr>
                <w:b/>
                <w:bCs/>
              </w:rPr>
              <w:t>Marketing</w:t>
            </w:r>
            <w:r w:rsidRPr="002F64EC">
              <w:rPr>
                <w:bCs/>
              </w:rPr>
              <w:t>:</w:t>
            </w:r>
            <w:r w:rsidRPr="002F64EC">
              <w:rPr>
                <w:b/>
                <w:bCs/>
              </w:rPr>
              <w:t xml:space="preserve"> </w:t>
            </w:r>
            <w:r w:rsidRPr="002F64EC">
              <w:t xml:space="preserve">Promotion of the library and/or it’s programs &amp; services; </w:t>
            </w:r>
            <w:r w:rsidRPr="002F64EC">
              <w:rPr>
                <w:b/>
                <w:bCs/>
              </w:rPr>
              <w:t>a one-way communication</w:t>
            </w:r>
          </w:p>
          <w:p w:rsidR="008A41AB" w:rsidRPr="002F64EC" w:rsidRDefault="008A41AB" w:rsidP="008A41AB">
            <w:pPr>
              <w:pStyle w:val="ListParagraph"/>
              <w:numPr>
                <w:ilvl w:val="0"/>
                <w:numId w:val="11"/>
              </w:numPr>
              <w:spacing w:line="259" w:lineRule="auto"/>
              <w:contextualSpacing/>
            </w:pPr>
            <w:r w:rsidRPr="002F64EC">
              <w:rPr>
                <w:b/>
                <w:bCs/>
              </w:rPr>
              <w:t>Outreach</w:t>
            </w:r>
            <w:r w:rsidRPr="002F64EC">
              <w:rPr>
                <w:bCs/>
              </w:rPr>
              <w:t xml:space="preserve">: </w:t>
            </w:r>
            <w:r w:rsidRPr="002F64EC">
              <w:t xml:space="preserve">Providing library in the community &amp; listening to needs/questions; </w:t>
            </w:r>
            <w:r w:rsidRPr="002F64EC">
              <w:rPr>
                <w:b/>
                <w:bCs/>
              </w:rPr>
              <w:t>a two-way interaction</w:t>
            </w:r>
          </w:p>
          <w:p w:rsidR="008A41AB" w:rsidRPr="002F64EC" w:rsidRDefault="008A41AB" w:rsidP="008A41AB">
            <w:pPr>
              <w:pStyle w:val="ListParagraph"/>
              <w:numPr>
                <w:ilvl w:val="0"/>
                <w:numId w:val="11"/>
              </w:numPr>
              <w:spacing w:line="259" w:lineRule="auto"/>
              <w:contextualSpacing/>
            </w:pPr>
            <w:r w:rsidRPr="002F64EC">
              <w:rPr>
                <w:b/>
                <w:bCs/>
              </w:rPr>
              <w:t>Community partnerships</w:t>
            </w:r>
            <w:r w:rsidRPr="002F64EC">
              <w:rPr>
                <w:bCs/>
              </w:rPr>
              <w:t xml:space="preserve">: </w:t>
            </w:r>
            <w:r w:rsidRPr="002F64EC">
              <w:t xml:space="preserve">Creation of services collaboratively or in conversation with the community, to further community goals; </w:t>
            </w:r>
            <w:r w:rsidRPr="002F64EC">
              <w:rPr>
                <w:b/>
                <w:bCs/>
              </w:rPr>
              <w:t>a rich relationship</w:t>
            </w:r>
          </w:p>
          <w:p w:rsidR="008A41AB" w:rsidRPr="002F64EC" w:rsidRDefault="008A41AB" w:rsidP="008A41AB">
            <w:pPr>
              <w:pStyle w:val="ListParagraph"/>
              <w:numPr>
                <w:ilvl w:val="0"/>
                <w:numId w:val="11"/>
              </w:numPr>
              <w:spacing w:line="259" w:lineRule="auto"/>
              <w:contextualSpacing/>
            </w:pPr>
            <w:r w:rsidRPr="002F64EC">
              <w:rPr>
                <w:b/>
                <w:bCs/>
              </w:rPr>
              <w:t>Community engagement</w:t>
            </w:r>
            <w:r w:rsidRPr="002F64EC">
              <w:rPr>
                <w:bCs/>
              </w:rPr>
              <w:t xml:space="preserve">: The creation of library programs and services in dialogue and partnership with the community, in order to reflect community needs and interests. </w:t>
            </w:r>
          </w:p>
          <w:p w:rsidR="008A41AB" w:rsidRPr="002F64EC" w:rsidRDefault="008A41AB" w:rsidP="008A41AB">
            <w:pPr>
              <w:pStyle w:val="ListParagraph"/>
              <w:numPr>
                <w:ilvl w:val="0"/>
                <w:numId w:val="11"/>
              </w:numPr>
              <w:spacing w:line="259" w:lineRule="auto"/>
              <w:contextualSpacing/>
            </w:pPr>
            <w:r w:rsidRPr="002F64EC">
              <w:rPr>
                <w:b/>
                <w:bCs/>
              </w:rPr>
              <w:t>Equity</w:t>
            </w:r>
            <w:r w:rsidRPr="002F64EC">
              <w:rPr>
                <w:bCs/>
              </w:rPr>
              <w:t>:</w:t>
            </w:r>
            <w:r w:rsidRPr="002F64EC">
              <w:rPr>
                <w:b/>
                <w:bCs/>
              </w:rPr>
              <w:t xml:space="preserve"> </w:t>
            </w:r>
            <w:r w:rsidRPr="002F64EC">
              <w:rPr>
                <w:bCs/>
              </w:rPr>
              <w:t xml:space="preserve">The strategic use of resources to create opportunities for groups or individuals that might otherwise be excluded as the </w:t>
            </w:r>
            <w:r w:rsidR="00D82823" w:rsidRPr="002F64EC">
              <w:rPr>
                <w:bCs/>
              </w:rPr>
              <w:t>result of systemic disparities.</w:t>
            </w:r>
          </w:p>
          <w:p w:rsidR="008A41AB" w:rsidRPr="002F64EC" w:rsidRDefault="008A41AB" w:rsidP="00511577">
            <w:pPr>
              <w:pStyle w:val="ListParagraph"/>
              <w:numPr>
                <w:ilvl w:val="0"/>
                <w:numId w:val="11"/>
              </w:numPr>
              <w:spacing w:line="259" w:lineRule="auto"/>
              <w:contextualSpacing/>
            </w:pPr>
            <w:r w:rsidRPr="002F64EC">
              <w:rPr>
                <w:b/>
                <w:bCs/>
              </w:rPr>
              <w:t>Equality</w:t>
            </w:r>
            <w:r w:rsidRPr="002F64EC">
              <w:rPr>
                <w:bCs/>
              </w:rPr>
              <w:t>:</w:t>
            </w:r>
            <w:r w:rsidRPr="002F64EC">
              <w:rPr>
                <w:b/>
                <w:bCs/>
              </w:rPr>
              <w:t xml:space="preserve"> </w:t>
            </w:r>
            <w:r w:rsidRPr="002F64EC">
              <w:rPr>
                <w:bCs/>
              </w:rPr>
              <w:t>Providing equal access to resources, without consideration of how accessible those resources may be to d</w:t>
            </w:r>
            <w:r w:rsidR="00D82823" w:rsidRPr="002F64EC">
              <w:rPr>
                <w:bCs/>
              </w:rPr>
              <w:t>ifferent groups or individuals.</w:t>
            </w:r>
          </w:p>
          <w:p w:rsidR="00F351CA" w:rsidRDefault="00F351CA" w:rsidP="00F351CA">
            <w:pPr>
              <w:spacing w:line="259" w:lineRule="auto"/>
              <w:contextualSpacing/>
            </w:pPr>
          </w:p>
          <w:p w:rsidR="00F351CA" w:rsidRDefault="00F351CA" w:rsidP="00F351CA">
            <w:pPr>
              <w:spacing w:line="259" w:lineRule="auto"/>
              <w:contextualSpacing/>
            </w:pPr>
          </w:p>
          <w:p w:rsidR="00F351CA" w:rsidRPr="00511577" w:rsidRDefault="00F351CA" w:rsidP="00F351CA">
            <w:pPr>
              <w:spacing w:line="259" w:lineRule="auto"/>
              <w:contextualSpacing/>
            </w:pPr>
          </w:p>
        </w:tc>
      </w:tr>
      <w:tr w:rsidR="004904AA" w:rsidRPr="001B40A2" w:rsidTr="004904AA">
        <w:trPr>
          <w:trHeight w:val="638"/>
        </w:trPr>
        <w:tc>
          <w:tcPr>
            <w:tcW w:w="9558" w:type="dxa"/>
            <w:gridSpan w:val="2"/>
            <w:shd w:val="clear" w:color="auto" w:fill="31849B" w:themeFill="accent5" w:themeFillShade="BF"/>
            <w:vAlign w:val="center"/>
          </w:tcPr>
          <w:p w:rsidR="004904AA" w:rsidRPr="001B40A2" w:rsidRDefault="004904AA" w:rsidP="004904AA">
            <w:pPr>
              <w:spacing w:after="200" w:line="276" w:lineRule="auto"/>
              <w:rPr>
                <w:b/>
                <w:color w:val="FFFFFF" w:themeColor="background1"/>
              </w:rPr>
            </w:pPr>
            <w:r>
              <w:rPr>
                <w:b/>
                <w:color w:val="FFFFFF" w:themeColor="background1"/>
              </w:rPr>
              <w:lastRenderedPageBreak/>
              <w:t>Community engagement best practices:</w:t>
            </w:r>
          </w:p>
        </w:tc>
      </w:tr>
      <w:tr w:rsidR="004904AA" w:rsidRPr="001B40A2" w:rsidTr="004904AA">
        <w:trPr>
          <w:trHeight w:val="638"/>
        </w:trPr>
        <w:tc>
          <w:tcPr>
            <w:tcW w:w="9558" w:type="dxa"/>
            <w:gridSpan w:val="2"/>
            <w:shd w:val="clear" w:color="auto" w:fill="auto"/>
          </w:tcPr>
          <w:p w:rsidR="004904AA" w:rsidRPr="004904AA" w:rsidRDefault="004904AA" w:rsidP="004904AA">
            <w:pPr>
              <w:spacing w:line="259" w:lineRule="auto"/>
              <w:contextualSpacing/>
            </w:pPr>
          </w:p>
          <w:p w:rsidR="004904AA" w:rsidRPr="00542C4A" w:rsidRDefault="004904AA" w:rsidP="004904AA">
            <w:pPr>
              <w:pStyle w:val="ListParagraph"/>
              <w:numPr>
                <w:ilvl w:val="0"/>
                <w:numId w:val="12"/>
              </w:numPr>
              <w:spacing w:line="259" w:lineRule="auto"/>
              <w:contextualSpacing/>
              <w:rPr>
                <w:b/>
              </w:rPr>
            </w:pPr>
            <w:r w:rsidRPr="00AF3935">
              <w:rPr>
                <w:b/>
              </w:rPr>
              <w:t>Internally assess</w:t>
            </w:r>
            <w:r>
              <w:t xml:space="preserve"> gaps in programming and opportunities to connect with communities. What audiences are your programs and efforts currently reaching? </w:t>
            </w:r>
            <w:r w:rsidRPr="00AF3935">
              <w:rPr>
                <w:b/>
              </w:rPr>
              <w:t>Who are you not reaching?</w:t>
            </w:r>
          </w:p>
          <w:p w:rsidR="004904AA" w:rsidRPr="00542C4A" w:rsidRDefault="004904AA" w:rsidP="004904AA">
            <w:pPr>
              <w:pStyle w:val="ListParagraph"/>
              <w:numPr>
                <w:ilvl w:val="0"/>
                <w:numId w:val="12"/>
              </w:numPr>
              <w:spacing w:line="259" w:lineRule="auto"/>
              <w:contextualSpacing/>
              <w:rPr>
                <w:b/>
              </w:rPr>
            </w:pPr>
            <w:r w:rsidRPr="00341F4E">
              <w:rPr>
                <w:b/>
              </w:rPr>
              <w:t>Identify</w:t>
            </w:r>
            <w:r>
              <w:t xml:space="preserve"> formal and informal connections.</w:t>
            </w:r>
          </w:p>
          <w:p w:rsidR="004904AA" w:rsidRPr="00542C4A" w:rsidRDefault="004904AA" w:rsidP="004904AA">
            <w:pPr>
              <w:pStyle w:val="ListParagraph"/>
              <w:numPr>
                <w:ilvl w:val="0"/>
                <w:numId w:val="12"/>
              </w:numPr>
              <w:spacing w:line="259" w:lineRule="auto"/>
              <w:contextualSpacing/>
              <w:rPr>
                <w:b/>
              </w:rPr>
            </w:pPr>
            <w:r>
              <w:rPr>
                <w:b/>
              </w:rPr>
              <w:t xml:space="preserve">Plan </w:t>
            </w:r>
            <w:r w:rsidRPr="000A7727">
              <w:t xml:space="preserve">– </w:t>
            </w:r>
            <w:r>
              <w:t xml:space="preserve">Think about </w:t>
            </w:r>
            <w:r w:rsidRPr="00AF3935">
              <w:rPr>
                <w:b/>
              </w:rPr>
              <w:t>who</w:t>
            </w:r>
            <w:r>
              <w:t xml:space="preserve"> you want to engage and </w:t>
            </w:r>
            <w:r w:rsidRPr="00AF3935">
              <w:rPr>
                <w:b/>
              </w:rPr>
              <w:t>why</w:t>
            </w:r>
            <w:r>
              <w:t>. The strategies for engagement will vary widely in different communities.</w:t>
            </w:r>
          </w:p>
          <w:p w:rsidR="004904AA" w:rsidRDefault="004904AA" w:rsidP="004904AA">
            <w:pPr>
              <w:pStyle w:val="ListParagraph"/>
              <w:numPr>
                <w:ilvl w:val="0"/>
                <w:numId w:val="12"/>
              </w:numPr>
              <w:spacing w:line="259" w:lineRule="auto"/>
              <w:contextualSpacing/>
            </w:pPr>
            <w:r w:rsidRPr="00AF3935">
              <w:rPr>
                <w:b/>
              </w:rPr>
              <w:t>Reach out</w:t>
            </w:r>
            <w:r>
              <w:t xml:space="preserve"> to organizations who are already serving the populations you’d like to work with.</w:t>
            </w:r>
          </w:p>
          <w:p w:rsidR="004904AA" w:rsidRPr="00AF3935" w:rsidRDefault="004904AA" w:rsidP="004904AA">
            <w:pPr>
              <w:pStyle w:val="ListParagraph"/>
              <w:numPr>
                <w:ilvl w:val="0"/>
                <w:numId w:val="12"/>
              </w:numPr>
              <w:spacing w:line="259" w:lineRule="auto"/>
              <w:contextualSpacing/>
            </w:pPr>
            <w:r w:rsidRPr="00AF3935">
              <w:rPr>
                <w:b/>
              </w:rPr>
              <w:t xml:space="preserve">Invest </w:t>
            </w:r>
            <w:r>
              <w:t>in relationships. Acknowledge that this work will not be done overnight. It is critical to take time to develop meaningful and trusting relationships. Real community engagement takes a lot of time.</w:t>
            </w:r>
          </w:p>
          <w:p w:rsidR="004904AA" w:rsidRDefault="004904AA" w:rsidP="004904AA">
            <w:pPr>
              <w:pStyle w:val="ListParagraph"/>
              <w:numPr>
                <w:ilvl w:val="0"/>
                <w:numId w:val="12"/>
              </w:numPr>
              <w:spacing w:line="259" w:lineRule="auto"/>
              <w:contextualSpacing/>
            </w:pPr>
            <w:r w:rsidRPr="00AF3935">
              <w:rPr>
                <w:b/>
              </w:rPr>
              <w:t>LISTEN</w:t>
            </w:r>
            <w:r>
              <w:rPr>
                <w:b/>
              </w:rPr>
              <w:t xml:space="preserve"> more</w:t>
            </w:r>
            <w:r>
              <w:t xml:space="preserve"> – talk less.</w:t>
            </w:r>
          </w:p>
          <w:p w:rsidR="004904AA" w:rsidRPr="00AF3935" w:rsidRDefault="004904AA" w:rsidP="004904AA">
            <w:pPr>
              <w:pStyle w:val="ListParagraph"/>
              <w:numPr>
                <w:ilvl w:val="0"/>
                <w:numId w:val="12"/>
              </w:numPr>
              <w:spacing w:line="259" w:lineRule="auto"/>
              <w:contextualSpacing/>
              <w:rPr>
                <w:b/>
              </w:rPr>
            </w:pPr>
            <w:r w:rsidRPr="00AF3935">
              <w:rPr>
                <w:b/>
              </w:rPr>
              <w:t>Share power</w:t>
            </w:r>
            <w:r w:rsidRPr="000A7727">
              <w:t xml:space="preserve"> – </w:t>
            </w:r>
            <w:r>
              <w:t>Recognize how power plays out in groups, and that there may be a power imbalance between a library and a grassroots community org. Be intentional in creating space for others to share their experiences and ideas.</w:t>
            </w:r>
          </w:p>
          <w:p w:rsidR="004904AA" w:rsidRDefault="004904AA" w:rsidP="004904AA">
            <w:pPr>
              <w:pStyle w:val="ListParagraph"/>
              <w:numPr>
                <w:ilvl w:val="0"/>
                <w:numId w:val="12"/>
              </w:numPr>
              <w:spacing w:line="259" w:lineRule="auto"/>
              <w:contextualSpacing/>
            </w:pPr>
            <w:r>
              <w:rPr>
                <w:b/>
              </w:rPr>
              <w:t xml:space="preserve">Be honest </w:t>
            </w:r>
            <w:r>
              <w:t>with yourself and your partners. DO NOT commit to things you cannot deliver.</w:t>
            </w:r>
          </w:p>
          <w:p w:rsidR="004904AA" w:rsidRDefault="004904AA" w:rsidP="004904AA">
            <w:pPr>
              <w:pStyle w:val="ListParagraph"/>
              <w:numPr>
                <w:ilvl w:val="0"/>
                <w:numId w:val="12"/>
              </w:numPr>
              <w:spacing w:line="259" w:lineRule="auto"/>
              <w:contextualSpacing/>
            </w:pPr>
            <w:r w:rsidRPr="00AF3935">
              <w:rPr>
                <w:b/>
              </w:rPr>
              <w:t>Form a project</w:t>
            </w:r>
            <w:r>
              <w:t xml:space="preserve"> </w:t>
            </w:r>
            <w:r w:rsidRPr="00173B88">
              <w:t>with benchmarks and an endpoint.</w:t>
            </w:r>
          </w:p>
          <w:p w:rsidR="004904AA" w:rsidRDefault="004904AA" w:rsidP="004904AA">
            <w:pPr>
              <w:pStyle w:val="ListParagraph"/>
              <w:numPr>
                <w:ilvl w:val="0"/>
                <w:numId w:val="12"/>
              </w:numPr>
              <w:spacing w:line="259" w:lineRule="auto"/>
              <w:contextualSpacing/>
            </w:pPr>
            <w:r w:rsidRPr="00AF3935">
              <w:rPr>
                <w:b/>
              </w:rPr>
              <w:t>Measure</w:t>
            </w:r>
            <w:r>
              <w:t xml:space="preserve"> mutually-agreed upon outcomes</w:t>
            </w:r>
          </w:p>
          <w:p w:rsidR="004904AA" w:rsidRDefault="004904AA" w:rsidP="004904AA">
            <w:pPr>
              <w:pStyle w:val="ListParagraph"/>
              <w:numPr>
                <w:ilvl w:val="0"/>
                <w:numId w:val="12"/>
              </w:numPr>
              <w:spacing w:line="259" w:lineRule="auto"/>
              <w:contextualSpacing/>
            </w:pPr>
            <w:r w:rsidRPr="00AF3935">
              <w:rPr>
                <w:b/>
              </w:rPr>
              <w:t>Accountability</w:t>
            </w:r>
            <w:r>
              <w:t xml:space="preserve"> </w:t>
            </w:r>
            <w:r w:rsidRPr="000A7727">
              <w:t>–</w:t>
            </w:r>
            <w:r>
              <w:t xml:space="preserve"> close the loop with your work. Do not engage community and not return to report out how what you have learned will inform the work. Identify opportunities for community stakeholders to continue to being involved. </w:t>
            </w:r>
          </w:p>
          <w:p w:rsidR="004904AA" w:rsidRDefault="004904AA" w:rsidP="004904AA">
            <w:pPr>
              <w:pStyle w:val="ListParagraph"/>
              <w:numPr>
                <w:ilvl w:val="0"/>
                <w:numId w:val="12"/>
              </w:numPr>
              <w:spacing w:line="259" w:lineRule="auto"/>
              <w:contextualSpacing/>
            </w:pPr>
            <w:r w:rsidRPr="00AF3935">
              <w:rPr>
                <w:b/>
              </w:rPr>
              <w:t>Be flexible.</w:t>
            </w:r>
            <w:r>
              <w:t xml:space="preserve"> Recognize what you planned may not always work and you have to go back and change things. </w:t>
            </w:r>
          </w:p>
          <w:p w:rsidR="004904AA" w:rsidRDefault="004904AA" w:rsidP="004904AA">
            <w:pPr>
              <w:pStyle w:val="ListParagraph"/>
              <w:numPr>
                <w:ilvl w:val="0"/>
                <w:numId w:val="12"/>
              </w:numPr>
              <w:spacing w:line="259" w:lineRule="auto"/>
              <w:contextualSpacing/>
            </w:pPr>
            <w:r w:rsidRPr="008A41AB">
              <w:rPr>
                <w:b/>
              </w:rPr>
              <w:t xml:space="preserve">Recognize that relationships are ends in themselves. </w:t>
            </w:r>
            <w:r w:rsidRPr="008A41AB">
              <w:t>No</w:t>
            </w:r>
            <w:r>
              <w:t xml:space="preserve">t </w:t>
            </w:r>
            <w:r w:rsidRPr="00AF3935">
              <w:t xml:space="preserve">all </w:t>
            </w:r>
            <w:r w:rsidRPr="00173B88">
              <w:t>relationships</w:t>
            </w:r>
            <w:r w:rsidRPr="008A41AB">
              <w:rPr>
                <w:color w:val="FF0000"/>
              </w:rPr>
              <w:t xml:space="preserve"> </w:t>
            </w:r>
            <w:r>
              <w:t>result in an immediate project. You are doing the critical work of building extensive networks and those relationships are invaluable.</w:t>
            </w:r>
          </w:p>
          <w:p w:rsidR="004904AA" w:rsidRDefault="004904AA" w:rsidP="004904AA">
            <w:pPr>
              <w:pStyle w:val="ListParagraph"/>
              <w:spacing w:line="259" w:lineRule="auto"/>
              <w:contextualSpacing/>
            </w:pPr>
          </w:p>
          <w:p w:rsidR="00DD24FC" w:rsidRDefault="00DD24FC" w:rsidP="004904AA">
            <w:pPr>
              <w:pStyle w:val="ListParagraph"/>
              <w:spacing w:line="259" w:lineRule="auto"/>
              <w:contextualSpacing/>
            </w:pPr>
          </w:p>
          <w:p w:rsidR="00DD24FC" w:rsidRPr="008A41AB" w:rsidRDefault="00DD24FC" w:rsidP="004904AA">
            <w:pPr>
              <w:pStyle w:val="ListParagraph"/>
              <w:spacing w:line="259" w:lineRule="auto"/>
              <w:contextualSpacing/>
            </w:pPr>
          </w:p>
        </w:tc>
      </w:tr>
      <w:tr w:rsidR="004904AA" w:rsidRPr="001B40A2" w:rsidTr="004904AA">
        <w:trPr>
          <w:gridAfter w:val="1"/>
          <w:wAfter w:w="23" w:type="dxa"/>
          <w:trHeight w:val="638"/>
        </w:trPr>
        <w:tc>
          <w:tcPr>
            <w:tcW w:w="9535" w:type="dxa"/>
            <w:shd w:val="clear" w:color="auto" w:fill="31849B" w:themeFill="accent5" w:themeFillShade="BF"/>
            <w:vAlign w:val="center"/>
          </w:tcPr>
          <w:p w:rsidR="004904AA" w:rsidRDefault="000D2AF4" w:rsidP="004904AA">
            <w:pPr>
              <w:rPr>
                <w:b/>
                <w:color w:val="FFFFFF" w:themeColor="background1"/>
              </w:rPr>
            </w:pPr>
            <w:r>
              <w:rPr>
                <w:b/>
                <w:color w:val="FFFFFF" w:themeColor="background1"/>
              </w:rPr>
              <w:t>Question to Consider/Discuss</w:t>
            </w:r>
          </w:p>
        </w:tc>
      </w:tr>
      <w:tr w:rsidR="004904AA" w:rsidRPr="001B40A2" w:rsidTr="004904AA">
        <w:trPr>
          <w:gridAfter w:val="1"/>
          <w:wAfter w:w="23" w:type="dxa"/>
          <w:trHeight w:val="1070"/>
        </w:trPr>
        <w:tc>
          <w:tcPr>
            <w:tcW w:w="9535" w:type="dxa"/>
            <w:tcBorders>
              <w:bottom w:val="single" w:sz="4" w:space="0" w:color="auto"/>
            </w:tcBorders>
          </w:tcPr>
          <w:p w:rsidR="00DD24FC" w:rsidRDefault="00DD24FC" w:rsidP="00DD24FC">
            <w:r w:rsidRPr="001C0979">
              <w:t xml:space="preserve">What can you </w:t>
            </w:r>
            <w:r w:rsidRPr="00F351CA">
              <w:rPr>
                <w:b/>
              </w:rPr>
              <w:t>change to make community engagement possible</w:t>
            </w:r>
            <w:r w:rsidRPr="001C0979">
              <w:t xml:space="preserve"> at your library in the short term? Long term?</w:t>
            </w:r>
          </w:p>
          <w:p w:rsidR="004904AA" w:rsidRDefault="004904AA" w:rsidP="004904AA">
            <w:pPr>
              <w:rPr>
                <w:b/>
                <w:noProof/>
              </w:rPr>
            </w:pPr>
          </w:p>
          <w:p w:rsidR="00DD24FC" w:rsidRDefault="00DD24FC" w:rsidP="004904AA">
            <w:pPr>
              <w:rPr>
                <w:b/>
                <w:noProof/>
              </w:rPr>
            </w:pPr>
          </w:p>
          <w:p w:rsidR="00DD24FC" w:rsidRDefault="00DD24FC" w:rsidP="004904AA">
            <w:pPr>
              <w:rPr>
                <w:b/>
                <w:noProof/>
              </w:rPr>
            </w:pPr>
          </w:p>
          <w:p w:rsidR="00DD24FC" w:rsidRDefault="00DD24FC" w:rsidP="004904AA">
            <w:pPr>
              <w:rPr>
                <w:b/>
                <w:noProof/>
              </w:rPr>
            </w:pPr>
          </w:p>
          <w:p w:rsidR="00DD24FC" w:rsidRDefault="00DD24FC" w:rsidP="004904AA">
            <w:pPr>
              <w:rPr>
                <w:b/>
                <w:noProof/>
              </w:rPr>
            </w:pPr>
          </w:p>
          <w:p w:rsidR="004904AA" w:rsidRDefault="004904AA" w:rsidP="004904AA">
            <w:pPr>
              <w:rPr>
                <w:b/>
                <w:noProof/>
              </w:rPr>
            </w:pPr>
          </w:p>
          <w:p w:rsidR="004904AA" w:rsidRDefault="004904AA" w:rsidP="004904AA">
            <w:pPr>
              <w:rPr>
                <w:b/>
                <w:noProof/>
              </w:rPr>
            </w:pPr>
          </w:p>
          <w:p w:rsidR="004904AA" w:rsidRDefault="004904AA" w:rsidP="004904AA">
            <w:pPr>
              <w:rPr>
                <w:b/>
                <w:noProof/>
              </w:rPr>
            </w:pPr>
          </w:p>
          <w:p w:rsidR="00DD24FC" w:rsidRDefault="00DD24FC" w:rsidP="004904AA">
            <w:pPr>
              <w:rPr>
                <w:b/>
                <w:noProof/>
              </w:rPr>
            </w:pPr>
          </w:p>
          <w:p w:rsidR="00DD24FC" w:rsidRPr="00B16A14" w:rsidRDefault="00DD24FC" w:rsidP="004904AA">
            <w:pPr>
              <w:rPr>
                <w:b/>
                <w:noProof/>
              </w:rPr>
            </w:pPr>
          </w:p>
        </w:tc>
      </w:tr>
      <w:tr w:rsidR="004904AA" w:rsidRPr="001B40A2" w:rsidTr="004904AA">
        <w:trPr>
          <w:trHeight w:val="638"/>
        </w:trPr>
        <w:tc>
          <w:tcPr>
            <w:tcW w:w="9558" w:type="dxa"/>
            <w:gridSpan w:val="2"/>
            <w:shd w:val="clear" w:color="auto" w:fill="31849B" w:themeFill="accent5" w:themeFillShade="BF"/>
            <w:vAlign w:val="center"/>
          </w:tcPr>
          <w:p w:rsidR="004904AA" w:rsidRPr="001B40A2" w:rsidRDefault="004904AA" w:rsidP="004904AA">
            <w:pPr>
              <w:spacing w:after="200" w:line="276" w:lineRule="auto"/>
              <w:rPr>
                <w:b/>
                <w:color w:val="FFFFFF" w:themeColor="background1"/>
              </w:rPr>
            </w:pPr>
            <w:r>
              <w:rPr>
                <w:b/>
                <w:color w:val="FFFFFF" w:themeColor="background1"/>
              </w:rPr>
              <w:lastRenderedPageBreak/>
              <w:t>Activity: Workshop it! Before approaching a potential community partner, consider:</w:t>
            </w:r>
          </w:p>
        </w:tc>
      </w:tr>
      <w:tr w:rsidR="004904AA" w:rsidRPr="001B40A2" w:rsidTr="004904AA">
        <w:trPr>
          <w:trHeight w:val="638"/>
        </w:trPr>
        <w:tc>
          <w:tcPr>
            <w:tcW w:w="9558" w:type="dxa"/>
            <w:gridSpan w:val="2"/>
            <w:shd w:val="clear" w:color="auto" w:fill="FFFFFF" w:themeFill="background1"/>
            <w:vAlign w:val="center"/>
          </w:tcPr>
          <w:p w:rsidR="006D6F69" w:rsidRDefault="006D6F69" w:rsidP="006D6F69">
            <w:pPr>
              <w:ind w:left="720"/>
              <w:rPr>
                <w:color w:val="000000" w:themeColor="text1"/>
              </w:rPr>
            </w:pPr>
          </w:p>
          <w:p w:rsidR="004904AA" w:rsidRDefault="004904AA" w:rsidP="004904AA">
            <w:pPr>
              <w:numPr>
                <w:ilvl w:val="0"/>
                <w:numId w:val="14"/>
              </w:numPr>
              <w:rPr>
                <w:color w:val="000000" w:themeColor="text1"/>
              </w:rPr>
            </w:pPr>
            <w:r w:rsidRPr="000A7727">
              <w:rPr>
                <w:color w:val="000000" w:themeColor="text1"/>
              </w:rPr>
              <w:t xml:space="preserve">What are your </w:t>
            </w:r>
            <w:r w:rsidRPr="00F351CA">
              <w:rPr>
                <w:b/>
                <w:color w:val="000000" w:themeColor="text1"/>
              </w:rPr>
              <w:t>broad goals</w:t>
            </w:r>
            <w:r w:rsidRPr="000A7727">
              <w:rPr>
                <w:color w:val="000000" w:themeColor="text1"/>
              </w:rPr>
              <w:t>? (E.g., providing programs that are accessible and relevant to Latino families; Increasing access to library services for people experiencing homelessness)</w:t>
            </w:r>
            <w:r>
              <w:rPr>
                <w:color w:val="000000" w:themeColor="text1"/>
              </w:rPr>
              <w:br/>
            </w:r>
          </w:p>
          <w:p w:rsidR="004904AA" w:rsidRPr="000A7727" w:rsidRDefault="004904AA" w:rsidP="004904AA">
            <w:pPr>
              <w:rPr>
                <w:color w:val="000000" w:themeColor="text1"/>
              </w:rPr>
            </w:pPr>
            <w:r>
              <w:rPr>
                <w:color w:val="000000" w:themeColor="text1"/>
              </w:rPr>
              <w:br/>
            </w:r>
            <w:r>
              <w:rPr>
                <w:color w:val="000000" w:themeColor="text1"/>
              </w:rPr>
              <w:br/>
            </w:r>
          </w:p>
          <w:p w:rsidR="004904AA" w:rsidRDefault="004904AA" w:rsidP="004904AA">
            <w:pPr>
              <w:numPr>
                <w:ilvl w:val="0"/>
                <w:numId w:val="14"/>
              </w:numPr>
              <w:rPr>
                <w:color w:val="000000" w:themeColor="text1"/>
              </w:rPr>
            </w:pPr>
            <w:r w:rsidRPr="000A7727">
              <w:rPr>
                <w:color w:val="000000" w:themeColor="text1"/>
              </w:rPr>
              <w:t xml:space="preserve">What </w:t>
            </w:r>
            <w:r w:rsidRPr="00F351CA">
              <w:rPr>
                <w:b/>
                <w:color w:val="000000" w:themeColor="text1"/>
              </w:rPr>
              <w:t>strengths and experience could you</w:t>
            </w:r>
            <w:r w:rsidRPr="000A7727">
              <w:rPr>
                <w:color w:val="000000" w:themeColor="text1"/>
              </w:rPr>
              <w:t xml:space="preserve"> and </w:t>
            </w:r>
            <w:r w:rsidRPr="00F351CA">
              <w:rPr>
                <w:b/>
                <w:color w:val="000000" w:themeColor="text1"/>
              </w:rPr>
              <w:t>your work team bring</w:t>
            </w:r>
            <w:r w:rsidRPr="000A7727">
              <w:rPr>
                <w:color w:val="000000" w:themeColor="text1"/>
              </w:rPr>
              <w:t xml:space="preserve"> to this partnership?</w:t>
            </w:r>
            <w:r>
              <w:rPr>
                <w:color w:val="000000" w:themeColor="text1"/>
              </w:rPr>
              <w:br/>
            </w:r>
            <w:r>
              <w:rPr>
                <w:color w:val="000000" w:themeColor="text1"/>
              </w:rPr>
              <w:br/>
            </w:r>
            <w:r>
              <w:rPr>
                <w:color w:val="000000" w:themeColor="text1"/>
              </w:rPr>
              <w:br/>
            </w:r>
          </w:p>
          <w:p w:rsidR="004904AA" w:rsidRPr="000A7727" w:rsidRDefault="004904AA" w:rsidP="004904AA">
            <w:pPr>
              <w:rPr>
                <w:color w:val="000000" w:themeColor="text1"/>
              </w:rPr>
            </w:pPr>
            <w:r>
              <w:rPr>
                <w:color w:val="000000" w:themeColor="text1"/>
              </w:rPr>
              <w:br/>
            </w:r>
          </w:p>
          <w:p w:rsidR="004904AA" w:rsidRDefault="004904AA" w:rsidP="004904AA">
            <w:pPr>
              <w:numPr>
                <w:ilvl w:val="0"/>
                <w:numId w:val="14"/>
              </w:numPr>
              <w:rPr>
                <w:color w:val="000000" w:themeColor="text1"/>
              </w:rPr>
            </w:pPr>
            <w:r w:rsidRPr="000A7727">
              <w:rPr>
                <w:color w:val="000000" w:themeColor="text1"/>
              </w:rPr>
              <w:t xml:space="preserve">What </w:t>
            </w:r>
            <w:r w:rsidRPr="00F351CA">
              <w:rPr>
                <w:b/>
                <w:color w:val="000000" w:themeColor="text1"/>
              </w:rPr>
              <w:t>strengths, experience, and resources</w:t>
            </w:r>
            <w:r w:rsidRPr="000A7727">
              <w:rPr>
                <w:color w:val="000000" w:themeColor="text1"/>
              </w:rPr>
              <w:t xml:space="preserve"> in </w:t>
            </w:r>
            <w:r w:rsidRPr="00F351CA">
              <w:rPr>
                <w:b/>
                <w:color w:val="000000" w:themeColor="text1"/>
              </w:rPr>
              <w:t>your library overall</w:t>
            </w:r>
            <w:r w:rsidRPr="000A7727">
              <w:rPr>
                <w:color w:val="000000" w:themeColor="text1"/>
              </w:rPr>
              <w:t xml:space="preserve"> might you be able to tap into?</w:t>
            </w:r>
            <w:r>
              <w:rPr>
                <w:color w:val="000000" w:themeColor="text1"/>
              </w:rPr>
              <w:br/>
            </w:r>
          </w:p>
          <w:p w:rsidR="004904AA" w:rsidRDefault="004904AA" w:rsidP="004904AA">
            <w:pPr>
              <w:rPr>
                <w:color w:val="000000" w:themeColor="text1"/>
              </w:rPr>
            </w:pPr>
            <w:r>
              <w:rPr>
                <w:color w:val="000000" w:themeColor="text1"/>
              </w:rPr>
              <w:br/>
            </w:r>
          </w:p>
          <w:p w:rsidR="004904AA" w:rsidRPr="000A7727" w:rsidRDefault="004904AA" w:rsidP="004904AA">
            <w:pPr>
              <w:rPr>
                <w:color w:val="000000" w:themeColor="text1"/>
              </w:rPr>
            </w:pPr>
            <w:r>
              <w:rPr>
                <w:color w:val="000000" w:themeColor="text1"/>
              </w:rPr>
              <w:br/>
            </w:r>
          </w:p>
          <w:p w:rsidR="004904AA" w:rsidRDefault="004904AA" w:rsidP="004904AA">
            <w:pPr>
              <w:numPr>
                <w:ilvl w:val="0"/>
                <w:numId w:val="14"/>
              </w:numPr>
              <w:rPr>
                <w:color w:val="000000" w:themeColor="text1"/>
              </w:rPr>
            </w:pPr>
            <w:r w:rsidRPr="000A7727">
              <w:rPr>
                <w:color w:val="000000" w:themeColor="text1"/>
              </w:rPr>
              <w:t xml:space="preserve">Looking at your list of team/library strengths, where are </w:t>
            </w:r>
            <w:r w:rsidRPr="00F351CA">
              <w:rPr>
                <w:b/>
                <w:color w:val="000000" w:themeColor="text1"/>
              </w:rPr>
              <w:t>the gaps</w:t>
            </w:r>
            <w:r w:rsidRPr="000A7727">
              <w:rPr>
                <w:color w:val="000000" w:themeColor="text1"/>
              </w:rPr>
              <w:t xml:space="preserve">? What </w:t>
            </w:r>
            <w:r w:rsidRPr="00F351CA">
              <w:rPr>
                <w:b/>
                <w:color w:val="000000" w:themeColor="text1"/>
              </w:rPr>
              <w:t>other knowledge</w:t>
            </w:r>
            <w:r w:rsidRPr="000A7727">
              <w:rPr>
                <w:color w:val="000000" w:themeColor="text1"/>
              </w:rPr>
              <w:t xml:space="preserve">, </w:t>
            </w:r>
            <w:r w:rsidRPr="00F351CA">
              <w:rPr>
                <w:b/>
                <w:color w:val="000000" w:themeColor="text1"/>
              </w:rPr>
              <w:t>skills</w:t>
            </w:r>
            <w:r w:rsidRPr="000A7727">
              <w:rPr>
                <w:color w:val="000000" w:themeColor="text1"/>
              </w:rPr>
              <w:t xml:space="preserve">, </w:t>
            </w:r>
            <w:r w:rsidRPr="00F351CA">
              <w:rPr>
                <w:b/>
                <w:color w:val="000000" w:themeColor="text1"/>
              </w:rPr>
              <w:t>experiences</w:t>
            </w:r>
            <w:r w:rsidRPr="000A7727">
              <w:rPr>
                <w:color w:val="000000" w:themeColor="text1"/>
              </w:rPr>
              <w:t xml:space="preserve">, </w:t>
            </w:r>
            <w:r w:rsidRPr="00F351CA">
              <w:rPr>
                <w:b/>
                <w:color w:val="000000" w:themeColor="text1"/>
              </w:rPr>
              <w:t>or resources</w:t>
            </w:r>
            <w:r w:rsidRPr="000A7727">
              <w:rPr>
                <w:color w:val="000000" w:themeColor="text1"/>
              </w:rPr>
              <w:t xml:space="preserve"> will you need to be successful, that partners might be able to contribute?</w:t>
            </w:r>
          </w:p>
          <w:p w:rsidR="004904AA" w:rsidRPr="000A7727" w:rsidRDefault="004904AA" w:rsidP="004904AA">
            <w:pPr>
              <w:ind w:left="720"/>
              <w:rPr>
                <w:color w:val="000000" w:themeColor="text1"/>
              </w:rPr>
            </w:pPr>
            <w:r>
              <w:rPr>
                <w:color w:val="000000" w:themeColor="text1"/>
              </w:rPr>
              <w:br/>
            </w:r>
            <w:r>
              <w:rPr>
                <w:color w:val="000000" w:themeColor="text1"/>
              </w:rPr>
              <w:br/>
            </w:r>
            <w:r>
              <w:rPr>
                <w:color w:val="000000" w:themeColor="text1"/>
              </w:rPr>
              <w:br/>
            </w:r>
            <w:r>
              <w:rPr>
                <w:color w:val="000000" w:themeColor="text1"/>
              </w:rPr>
              <w:br/>
            </w:r>
          </w:p>
          <w:p w:rsidR="004904AA" w:rsidRDefault="004904AA" w:rsidP="004904AA">
            <w:pPr>
              <w:numPr>
                <w:ilvl w:val="0"/>
                <w:numId w:val="14"/>
              </w:numPr>
              <w:rPr>
                <w:color w:val="000000" w:themeColor="text1"/>
              </w:rPr>
            </w:pPr>
            <w:r w:rsidRPr="000A7727">
              <w:rPr>
                <w:color w:val="000000" w:themeColor="text1"/>
              </w:rPr>
              <w:t xml:space="preserve">What </w:t>
            </w:r>
            <w:r w:rsidRPr="00F351CA">
              <w:rPr>
                <w:b/>
                <w:color w:val="000000" w:themeColor="text1"/>
              </w:rPr>
              <w:t>connections</w:t>
            </w:r>
            <w:r w:rsidRPr="000A7727">
              <w:rPr>
                <w:color w:val="000000" w:themeColor="text1"/>
              </w:rPr>
              <w:t xml:space="preserve"> does </w:t>
            </w:r>
            <w:r w:rsidRPr="00F351CA">
              <w:rPr>
                <w:b/>
                <w:color w:val="000000" w:themeColor="text1"/>
              </w:rPr>
              <w:t>your team</w:t>
            </w:r>
            <w:r w:rsidRPr="000A7727">
              <w:rPr>
                <w:color w:val="000000" w:themeColor="text1"/>
              </w:rPr>
              <w:t xml:space="preserve"> or </w:t>
            </w:r>
            <w:r w:rsidRPr="00F351CA">
              <w:rPr>
                <w:b/>
                <w:color w:val="000000" w:themeColor="text1"/>
              </w:rPr>
              <w:t>the library</w:t>
            </w:r>
            <w:r w:rsidRPr="000A7727">
              <w:rPr>
                <w:color w:val="000000" w:themeColor="text1"/>
              </w:rPr>
              <w:t xml:space="preserve"> already have with potential partners?</w:t>
            </w:r>
            <w:r>
              <w:rPr>
                <w:color w:val="000000" w:themeColor="text1"/>
              </w:rPr>
              <w:br/>
            </w:r>
            <w:r>
              <w:rPr>
                <w:color w:val="000000" w:themeColor="text1"/>
              </w:rPr>
              <w:br/>
            </w:r>
            <w:r>
              <w:rPr>
                <w:color w:val="000000" w:themeColor="text1"/>
              </w:rPr>
              <w:br/>
            </w:r>
          </w:p>
          <w:p w:rsidR="004904AA" w:rsidRPr="000A7727" w:rsidRDefault="004904AA" w:rsidP="004904AA">
            <w:pPr>
              <w:ind w:left="720"/>
              <w:rPr>
                <w:color w:val="000000" w:themeColor="text1"/>
              </w:rPr>
            </w:pPr>
            <w:r>
              <w:rPr>
                <w:color w:val="000000" w:themeColor="text1"/>
              </w:rPr>
              <w:br/>
            </w:r>
          </w:p>
          <w:p w:rsidR="004904AA" w:rsidRDefault="004904AA" w:rsidP="004904AA">
            <w:pPr>
              <w:numPr>
                <w:ilvl w:val="0"/>
                <w:numId w:val="14"/>
              </w:numPr>
              <w:rPr>
                <w:color w:val="000000" w:themeColor="text1"/>
              </w:rPr>
            </w:pPr>
            <w:r w:rsidRPr="000A7727">
              <w:rPr>
                <w:color w:val="000000" w:themeColor="text1"/>
              </w:rPr>
              <w:t xml:space="preserve">Make a </w:t>
            </w:r>
            <w:r w:rsidRPr="00F351CA">
              <w:rPr>
                <w:b/>
                <w:color w:val="000000" w:themeColor="text1"/>
              </w:rPr>
              <w:t>starter list of orgs</w:t>
            </w:r>
            <w:r w:rsidRPr="000A7727">
              <w:rPr>
                <w:color w:val="000000" w:themeColor="text1"/>
              </w:rPr>
              <w:t>/people you’</w:t>
            </w:r>
            <w:bookmarkStart w:id="0" w:name="_GoBack"/>
            <w:bookmarkEnd w:id="0"/>
            <w:r w:rsidRPr="000A7727">
              <w:rPr>
                <w:color w:val="000000" w:themeColor="text1"/>
              </w:rPr>
              <w:t xml:space="preserve">d like to talk </w:t>
            </w:r>
            <w:proofErr w:type="gramStart"/>
            <w:r w:rsidRPr="000A7727">
              <w:rPr>
                <w:color w:val="000000" w:themeColor="text1"/>
              </w:rPr>
              <w:t>to</w:t>
            </w:r>
            <w:proofErr w:type="gramEnd"/>
            <w:r w:rsidRPr="000A7727">
              <w:rPr>
                <w:color w:val="000000" w:themeColor="text1"/>
              </w:rPr>
              <w:t xml:space="preserve">. </w:t>
            </w:r>
            <w:r>
              <w:rPr>
                <w:color w:val="000000" w:themeColor="text1"/>
              </w:rPr>
              <w:br/>
            </w:r>
          </w:p>
          <w:p w:rsidR="004904AA" w:rsidRDefault="004904AA" w:rsidP="004904AA">
            <w:pPr>
              <w:rPr>
                <w:color w:val="000000" w:themeColor="text1"/>
              </w:rPr>
            </w:pPr>
          </w:p>
          <w:p w:rsidR="004904AA" w:rsidRDefault="004904AA" w:rsidP="004904AA">
            <w:pPr>
              <w:rPr>
                <w:color w:val="000000" w:themeColor="text1"/>
              </w:rPr>
            </w:pPr>
            <w:r>
              <w:rPr>
                <w:color w:val="000000" w:themeColor="text1"/>
              </w:rPr>
              <w:br/>
            </w:r>
          </w:p>
          <w:p w:rsidR="004904AA" w:rsidRPr="000A7727" w:rsidRDefault="004904AA" w:rsidP="004904AA">
            <w:pPr>
              <w:rPr>
                <w:color w:val="000000" w:themeColor="text1"/>
              </w:rPr>
            </w:pPr>
          </w:p>
          <w:p w:rsidR="004904AA" w:rsidRDefault="004904AA" w:rsidP="004904AA">
            <w:pPr>
              <w:numPr>
                <w:ilvl w:val="0"/>
                <w:numId w:val="14"/>
              </w:numPr>
              <w:rPr>
                <w:color w:val="000000" w:themeColor="text1"/>
              </w:rPr>
            </w:pPr>
            <w:r w:rsidRPr="000A7727">
              <w:rPr>
                <w:color w:val="000000" w:themeColor="text1"/>
              </w:rPr>
              <w:t xml:space="preserve">What is your </w:t>
            </w:r>
            <w:r w:rsidRPr="00F351CA">
              <w:rPr>
                <w:b/>
                <w:color w:val="000000" w:themeColor="text1"/>
              </w:rPr>
              <w:t xml:space="preserve">plan </w:t>
            </w:r>
            <w:r w:rsidRPr="000A7727">
              <w:rPr>
                <w:color w:val="000000" w:themeColor="text1"/>
              </w:rPr>
              <w:t xml:space="preserve">for </w:t>
            </w:r>
            <w:r w:rsidRPr="00F351CA">
              <w:rPr>
                <w:b/>
                <w:color w:val="000000" w:themeColor="text1"/>
              </w:rPr>
              <w:t>internal/external communication</w:t>
            </w:r>
            <w:r w:rsidRPr="000A7727">
              <w:rPr>
                <w:color w:val="000000" w:themeColor="text1"/>
              </w:rPr>
              <w:t>?</w:t>
            </w:r>
          </w:p>
          <w:p w:rsidR="004904AA" w:rsidRPr="00F351CA" w:rsidRDefault="004904AA" w:rsidP="004904AA">
            <w:pPr>
              <w:ind w:left="720"/>
              <w:rPr>
                <w:color w:val="000000" w:themeColor="text1"/>
              </w:rPr>
            </w:pPr>
            <w:r>
              <w:br/>
            </w:r>
          </w:p>
          <w:p w:rsidR="004904AA" w:rsidRDefault="004904AA" w:rsidP="004904AA"/>
          <w:p w:rsidR="004904AA" w:rsidRDefault="004904AA" w:rsidP="004904AA"/>
          <w:p w:rsidR="004904AA" w:rsidRDefault="004904AA" w:rsidP="004904AA">
            <w:pPr>
              <w:rPr>
                <w:b/>
                <w:color w:val="FFFFFF" w:themeColor="background1"/>
              </w:rPr>
            </w:pPr>
          </w:p>
        </w:tc>
      </w:tr>
      <w:tr w:rsidR="004904AA" w:rsidRPr="001B40A2" w:rsidTr="004904AA">
        <w:trPr>
          <w:trHeight w:val="638"/>
        </w:trPr>
        <w:tc>
          <w:tcPr>
            <w:tcW w:w="9558" w:type="dxa"/>
            <w:gridSpan w:val="2"/>
            <w:shd w:val="clear" w:color="auto" w:fill="31849B" w:themeFill="accent5" w:themeFillShade="BF"/>
            <w:vAlign w:val="center"/>
          </w:tcPr>
          <w:p w:rsidR="004904AA" w:rsidRDefault="004904AA" w:rsidP="004904AA">
            <w:pPr>
              <w:rPr>
                <w:b/>
                <w:color w:val="FFFFFF" w:themeColor="background1"/>
              </w:rPr>
            </w:pPr>
            <w:r>
              <w:rPr>
                <w:b/>
                <w:color w:val="FFFFFF" w:themeColor="background1"/>
              </w:rPr>
              <w:lastRenderedPageBreak/>
              <w:t xml:space="preserve">Action Plan: </w:t>
            </w:r>
            <w:r w:rsidRPr="004034B9">
              <w:rPr>
                <w:color w:val="FFFFFF" w:themeColor="background1"/>
              </w:rPr>
              <w:t>(include next steps, who, when, etc.)</w:t>
            </w:r>
          </w:p>
        </w:tc>
      </w:tr>
      <w:tr w:rsidR="004904AA" w:rsidRPr="001B40A2" w:rsidTr="004904AA">
        <w:trPr>
          <w:trHeight w:val="638"/>
        </w:trPr>
        <w:tc>
          <w:tcPr>
            <w:tcW w:w="9558" w:type="dxa"/>
            <w:gridSpan w:val="2"/>
            <w:shd w:val="clear" w:color="auto" w:fill="FFFFFF" w:themeFill="background1"/>
            <w:vAlign w:val="center"/>
          </w:tcPr>
          <w:p w:rsidR="002F64EC" w:rsidRDefault="002F64EC" w:rsidP="002F64EC">
            <w:pPr>
              <w:ind w:left="720"/>
            </w:pPr>
          </w:p>
          <w:p w:rsidR="004904AA" w:rsidRPr="001C0979" w:rsidRDefault="004904AA" w:rsidP="004904AA">
            <w:pPr>
              <w:numPr>
                <w:ilvl w:val="0"/>
                <w:numId w:val="13"/>
              </w:numPr>
            </w:pPr>
            <w:r w:rsidRPr="001C0979">
              <w:t xml:space="preserve">What are your </w:t>
            </w:r>
            <w:r w:rsidRPr="00F351CA">
              <w:rPr>
                <w:b/>
              </w:rPr>
              <w:t>internal resources</w:t>
            </w:r>
            <w:r w:rsidRPr="001C0979">
              <w:t xml:space="preserve"> and </w:t>
            </w:r>
            <w:r w:rsidRPr="00F351CA">
              <w:rPr>
                <w:b/>
              </w:rPr>
              <w:t>assets</w:t>
            </w:r>
            <w:r w:rsidRPr="001C0979">
              <w:t>?</w:t>
            </w:r>
            <w:r>
              <w:br/>
            </w:r>
            <w:r>
              <w:br/>
            </w:r>
          </w:p>
          <w:p w:rsidR="004904AA" w:rsidRPr="001C0979" w:rsidRDefault="004904AA" w:rsidP="004904AA">
            <w:pPr>
              <w:numPr>
                <w:ilvl w:val="0"/>
                <w:numId w:val="13"/>
              </w:numPr>
            </w:pPr>
            <w:r w:rsidRPr="001C0979">
              <w:t xml:space="preserve">Who is </w:t>
            </w:r>
            <w:r w:rsidRPr="00F351CA">
              <w:rPr>
                <w:b/>
              </w:rPr>
              <w:t>not at your library</w:t>
            </w:r>
            <w:r w:rsidRPr="001C0979">
              <w:t xml:space="preserve">? </w:t>
            </w:r>
            <w:r>
              <w:br/>
            </w:r>
            <w:r>
              <w:br/>
            </w:r>
          </w:p>
          <w:p w:rsidR="004904AA" w:rsidRPr="001C0979" w:rsidRDefault="004904AA" w:rsidP="004904AA">
            <w:pPr>
              <w:numPr>
                <w:ilvl w:val="0"/>
                <w:numId w:val="13"/>
              </w:numPr>
            </w:pPr>
            <w:r w:rsidRPr="00F351CA">
              <w:rPr>
                <w:b/>
              </w:rPr>
              <w:t>Where are they</w:t>
            </w:r>
            <w:r w:rsidRPr="001C0979">
              <w:t xml:space="preserve">? Who is </w:t>
            </w:r>
            <w:r w:rsidRPr="00F351CA">
              <w:rPr>
                <w:b/>
              </w:rPr>
              <w:t>already working</w:t>
            </w:r>
            <w:r w:rsidRPr="001C0979">
              <w:t xml:space="preserve"> with them?</w:t>
            </w:r>
            <w:r>
              <w:br/>
            </w:r>
            <w:r>
              <w:br/>
            </w:r>
          </w:p>
          <w:p w:rsidR="004904AA" w:rsidRPr="00DD24FC" w:rsidRDefault="004904AA" w:rsidP="004904AA">
            <w:pPr>
              <w:numPr>
                <w:ilvl w:val="0"/>
                <w:numId w:val="13"/>
              </w:numPr>
            </w:pPr>
            <w:r w:rsidRPr="001C0979">
              <w:t xml:space="preserve">How will you </w:t>
            </w:r>
            <w:r w:rsidRPr="00F351CA">
              <w:rPr>
                <w:b/>
              </w:rPr>
              <w:t>approach potential partners</w:t>
            </w:r>
            <w:r w:rsidRPr="001C0979">
              <w:t>?</w:t>
            </w:r>
            <w:r>
              <w:br/>
            </w:r>
            <w:r>
              <w:br/>
            </w:r>
            <w:r w:rsidRPr="00DD24FC">
              <w:rPr>
                <w:b/>
                <w:color w:val="FFFFFF" w:themeColor="background1"/>
              </w:rPr>
              <w:br/>
            </w:r>
          </w:p>
        </w:tc>
      </w:tr>
      <w:tr w:rsidR="004904AA" w:rsidRPr="001B40A2" w:rsidTr="004904AA">
        <w:trPr>
          <w:trHeight w:val="638"/>
        </w:trPr>
        <w:tc>
          <w:tcPr>
            <w:tcW w:w="9558" w:type="dxa"/>
            <w:gridSpan w:val="2"/>
            <w:shd w:val="clear" w:color="auto" w:fill="31849B" w:themeFill="accent5" w:themeFillShade="BF"/>
            <w:vAlign w:val="center"/>
          </w:tcPr>
          <w:p w:rsidR="004904AA" w:rsidRDefault="004904AA" w:rsidP="004904AA">
            <w:pPr>
              <w:rPr>
                <w:b/>
                <w:color w:val="FFFFFF" w:themeColor="background1"/>
              </w:rPr>
            </w:pPr>
            <w:r>
              <w:rPr>
                <w:b/>
                <w:color w:val="FFFFFF" w:themeColor="background1"/>
              </w:rPr>
              <w:t>Notes:</w:t>
            </w:r>
          </w:p>
        </w:tc>
      </w:tr>
      <w:tr w:rsidR="004904AA" w:rsidRPr="001B40A2" w:rsidTr="004904AA">
        <w:trPr>
          <w:trHeight w:val="1070"/>
        </w:trPr>
        <w:tc>
          <w:tcPr>
            <w:tcW w:w="9558" w:type="dxa"/>
            <w:gridSpan w:val="2"/>
            <w:tcBorders>
              <w:bottom w:val="single" w:sz="4" w:space="0" w:color="auto"/>
            </w:tcBorders>
          </w:tcPr>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4904AA" w:rsidRPr="00B16A14" w:rsidRDefault="004904AA" w:rsidP="004904AA">
            <w:pPr>
              <w:rPr>
                <w:b/>
                <w:noProof/>
              </w:rPr>
            </w:pPr>
          </w:p>
        </w:tc>
      </w:tr>
    </w:tbl>
    <w:p w:rsidR="00A0019D" w:rsidRDefault="00A0019D"/>
    <w:sectPr w:rsidR="00A0019D"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2115"/>
    <w:multiLevelType w:val="hybridMultilevel"/>
    <w:tmpl w:val="BD4481D0"/>
    <w:lvl w:ilvl="0" w:tplc="98EE5C44">
      <w:start w:val="1"/>
      <w:numFmt w:val="bullet"/>
      <w:lvlText w:val=""/>
      <w:lvlJc w:val="left"/>
      <w:pPr>
        <w:tabs>
          <w:tab w:val="num" w:pos="720"/>
        </w:tabs>
        <w:ind w:left="720" w:hanging="360"/>
      </w:pPr>
      <w:rPr>
        <w:rFonts w:ascii="Wingdings" w:hAnsi="Wingdings" w:hint="default"/>
      </w:rPr>
    </w:lvl>
    <w:lvl w:ilvl="1" w:tplc="37AE608E" w:tentative="1">
      <w:start w:val="1"/>
      <w:numFmt w:val="bullet"/>
      <w:lvlText w:val=""/>
      <w:lvlJc w:val="left"/>
      <w:pPr>
        <w:tabs>
          <w:tab w:val="num" w:pos="1440"/>
        </w:tabs>
        <w:ind w:left="1440" w:hanging="360"/>
      </w:pPr>
      <w:rPr>
        <w:rFonts w:ascii="Wingdings" w:hAnsi="Wingdings" w:hint="default"/>
      </w:rPr>
    </w:lvl>
    <w:lvl w:ilvl="2" w:tplc="AE4E955A" w:tentative="1">
      <w:start w:val="1"/>
      <w:numFmt w:val="bullet"/>
      <w:lvlText w:val=""/>
      <w:lvlJc w:val="left"/>
      <w:pPr>
        <w:tabs>
          <w:tab w:val="num" w:pos="2160"/>
        </w:tabs>
        <w:ind w:left="2160" w:hanging="360"/>
      </w:pPr>
      <w:rPr>
        <w:rFonts w:ascii="Wingdings" w:hAnsi="Wingdings" w:hint="default"/>
      </w:rPr>
    </w:lvl>
    <w:lvl w:ilvl="3" w:tplc="318E5FB8" w:tentative="1">
      <w:start w:val="1"/>
      <w:numFmt w:val="bullet"/>
      <w:lvlText w:val=""/>
      <w:lvlJc w:val="left"/>
      <w:pPr>
        <w:tabs>
          <w:tab w:val="num" w:pos="2880"/>
        </w:tabs>
        <w:ind w:left="2880" w:hanging="360"/>
      </w:pPr>
      <w:rPr>
        <w:rFonts w:ascii="Wingdings" w:hAnsi="Wingdings" w:hint="default"/>
      </w:rPr>
    </w:lvl>
    <w:lvl w:ilvl="4" w:tplc="9FF04436" w:tentative="1">
      <w:start w:val="1"/>
      <w:numFmt w:val="bullet"/>
      <w:lvlText w:val=""/>
      <w:lvlJc w:val="left"/>
      <w:pPr>
        <w:tabs>
          <w:tab w:val="num" w:pos="3600"/>
        </w:tabs>
        <w:ind w:left="3600" w:hanging="360"/>
      </w:pPr>
      <w:rPr>
        <w:rFonts w:ascii="Wingdings" w:hAnsi="Wingdings" w:hint="default"/>
      </w:rPr>
    </w:lvl>
    <w:lvl w:ilvl="5" w:tplc="48A09B6E" w:tentative="1">
      <w:start w:val="1"/>
      <w:numFmt w:val="bullet"/>
      <w:lvlText w:val=""/>
      <w:lvlJc w:val="left"/>
      <w:pPr>
        <w:tabs>
          <w:tab w:val="num" w:pos="4320"/>
        </w:tabs>
        <w:ind w:left="4320" w:hanging="360"/>
      </w:pPr>
      <w:rPr>
        <w:rFonts w:ascii="Wingdings" w:hAnsi="Wingdings" w:hint="default"/>
      </w:rPr>
    </w:lvl>
    <w:lvl w:ilvl="6" w:tplc="54E0958E" w:tentative="1">
      <w:start w:val="1"/>
      <w:numFmt w:val="bullet"/>
      <w:lvlText w:val=""/>
      <w:lvlJc w:val="left"/>
      <w:pPr>
        <w:tabs>
          <w:tab w:val="num" w:pos="5040"/>
        </w:tabs>
        <w:ind w:left="5040" w:hanging="360"/>
      </w:pPr>
      <w:rPr>
        <w:rFonts w:ascii="Wingdings" w:hAnsi="Wingdings" w:hint="default"/>
      </w:rPr>
    </w:lvl>
    <w:lvl w:ilvl="7" w:tplc="05C4857C" w:tentative="1">
      <w:start w:val="1"/>
      <w:numFmt w:val="bullet"/>
      <w:lvlText w:val=""/>
      <w:lvlJc w:val="left"/>
      <w:pPr>
        <w:tabs>
          <w:tab w:val="num" w:pos="5760"/>
        </w:tabs>
        <w:ind w:left="5760" w:hanging="360"/>
      </w:pPr>
      <w:rPr>
        <w:rFonts w:ascii="Wingdings" w:hAnsi="Wingdings" w:hint="default"/>
      </w:rPr>
    </w:lvl>
    <w:lvl w:ilvl="8" w:tplc="5602EFE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02BA3"/>
    <w:multiLevelType w:val="hybridMultilevel"/>
    <w:tmpl w:val="5CFEEAB4"/>
    <w:lvl w:ilvl="0" w:tplc="E40418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D41422"/>
    <w:multiLevelType w:val="hybridMultilevel"/>
    <w:tmpl w:val="2E8C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356456"/>
    <w:multiLevelType w:val="multilevel"/>
    <w:tmpl w:val="E5E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EA0B35"/>
    <w:multiLevelType w:val="hybridMultilevel"/>
    <w:tmpl w:val="5958D68C"/>
    <w:lvl w:ilvl="0" w:tplc="04090001">
      <w:start w:val="1"/>
      <w:numFmt w:val="bullet"/>
      <w:lvlText w:val=""/>
      <w:lvlJc w:val="left"/>
      <w:pPr>
        <w:tabs>
          <w:tab w:val="num" w:pos="720"/>
        </w:tabs>
        <w:ind w:left="720" w:hanging="360"/>
      </w:pPr>
      <w:rPr>
        <w:rFonts w:ascii="Symbol" w:hAnsi="Symbol" w:hint="default"/>
      </w:rPr>
    </w:lvl>
    <w:lvl w:ilvl="1" w:tplc="7C6A8CE2">
      <w:start w:val="1"/>
      <w:numFmt w:val="bullet"/>
      <w:lvlText w:val=""/>
      <w:lvlJc w:val="left"/>
      <w:pPr>
        <w:tabs>
          <w:tab w:val="num" w:pos="1440"/>
        </w:tabs>
        <w:ind w:left="1440" w:hanging="360"/>
      </w:pPr>
      <w:rPr>
        <w:rFonts w:ascii="Wingdings" w:hAnsi="Wingdings" w:hint="default"/>
      </w:rPr>
    </w:lvl>
    <w:lvl w:ilvl="2" w:tplc="55B22160">
      <w:start w:val="1"/>
      <w:numFmt w:val="bullet"/>
      <w:lvlText w:val=""/>
      <w:lvlJc w:val="left"/>
      <w:pPr>
        <w:tabs>
          <w:tab w:val="num" w:pos="2160"/>
        </w:tabs>
        <w:ind w:left="2160" w:hanging="360"/>
      </w:pPr>
      <w:rPr>
        <w:rFonts w:ascii="Wingdings" w:hAnsi="Wingdings" w:hint="default"/>
      </w:rPr>
    </w:lvl>
    <w:lvl w:ilvl="3" w:tplc="BA8E7C2A">
      <w:start w:val="1"/>
      <w:numFmt w:val="bullet"/>
      <w:lvlText w:val=""/>
      <w:lvlJc w:val="left"/>
      <w:pPr>
        <w:tabs>
          <w:tab w:val="num" w:pos="2880"/>
        </w:tabs>
        <w:ind w:left="2880" w:hanging="360"/>
      </w:pPr>
      <w:rPr>
        <w:rFonts w:ascii="Wingdings" w:hAnsi="Wingdings" w:hint="default"/>
      </w:rPr>
    </w:lvl>
    <w:lvl w:ilvl="4" w:tplc="E874493C">
      <w:start w:val="1"/>
      <w:numFmt w:val="bullet"/>
      <w:lvlText w:val=""/>
      <w:lvlJc w:val="left"/>
      <w:pPr>
        <w:tabs>
          <w:tab w:val="num" w:pos="3600"/>
        </w:tabs>
        <w:ind w:left="3600" w:hanging="360"/>
      </w:pPr>
      <w:rPr>
        <w:rFonts w:ascii="Wingdings" w:hAnsi="Wingdings" w:hint="default"/>
      </w:rPr>
    </w:lvl>
    <w:lvl w:ilvl="5" w:tplc="07324EAA">
      <w:start w:val="1"/>
      <w:numFmt w:val="bullet"/>
      <w:lvlText w:val=""/>
      <w:lvlJc w:val="left"/>
      <w:pPr>
        <w:tabs>
          <w:tab w:val="num" w:pos="4320"/>
        </w:tabs>
        <w:ind w:left="4320" w:hanging="360"/>
      </w:pPr>
      <w:rPr>
        <w:rFonts w:ascii="Wingdings" w:hAnsi="Wingdings" w:hint="default"/>
      </w:rPr>
    </w:lvl>
    <w:lvl w:ilvl="6" w:tplc="466854A8">
      <w:start w:val="1"/>
      <w:numFmt w:val="bullet"/>
      <w:lvlText w:val=""/>
      <w:lvlJc w:val="left"/>
      <w:pPr>
        <w:tabs>
          <w:tab w:val="num" w:pos="5040"/>
        </w:tabs>
        <w:ind w:left="5040" w:hanging="360"/>
      </w:pPr>
      <w:rPr>
        <w:rFonts w:ascii="Wingdings" w:hAnsi="Wingdings" w:hint="default"/>
      </w:rPr>
    </w:lvl>
    <w:lvl w:ilvl="7" w:tplc="3A8A263A">
      <w:start w:val="1"/>
      <w:numFmt w:val="bullet"/>
      <w:lvlText w:val=""/>
      <w:lvlJc w:val="left"/>
      <w:pPr>
        <w:tabs>
          <w:tab w:val="num" w:pos="5760"/>
        </w:tabs>
        <w:ind w:left="5760" w:hanging="360"/>
      </w:pPr>
      <w:rPr>
        <w:rFonts w:ascii="Wingdings" w:hAnsi="Wingdings" w:hint="default"/>
      </w:rPr>
    </w:lvl>
    <w:lvl w:ilvl="8" w:tplc="F31866CC">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B96881"/>
    <w:multiLevelType w:val="hybridMultilevel"/>
    <w:tmpl w:val="DFFC528A"/>
    <w:lvl w:ilvl="0" w:tplc="07C0D418">
      <w:start w:val="1"/>
      <w:numFmt w:val="bullet"/>
      <w:lvlText w:val="•"/>
      <w:lvlJc w:val="left"/>
      <w:pPr>
        <w:tabs>
          <w:tab w:val="num" w:pos="720"/>
        </w:tabs>
        <w:ind w:left="720" w:hanging="360"/>
      </w:pPr>
      <w:rPr>
        <w:rFonts w:ascii="Arial" w:hAnsi="Arial" w:hint="default"/>
      </w:rPr>
    </w:lvl>
    <w:lvl w:ilvl="1" w:tplc="1978588E" w:tentative="1">
      <w:start w:val="1"/>
      <w:numFmt w:val="bullet"/>
      <w:lvlText w:val="•"/>
      <w:lvlJc w:val="left"/>
      <w:pPr>
        <w:tabs>
          <w:tab w:val="num" w:pos="1440"/>
        </w:tabs>
        <w:ind w:left="1440" w:hanging="360"/>
      </w:pPr>
      <w:rPr>
        <w:rFonts w:ascii="Arial" w:hAnsi="Arial" w:hint="default"/>
      </w:rPr>
    </w:lvl>
    <w:lvl w:ilvl="2" w:tplc="D84A4322" w:tentative="1">
      <w:start w:val="1"/>
      <w:numFmt w:val="bullet"/>
      <w:lvlText w:val="•"/>
      <w:lvlJc w:val="left"/>
      <w:pPr>
        <w:tabs>
          <w:tab w:val="num" w:pos="2160"/>
        </w:tabs>
        <w:ind w:left="2160" w:hanging="360"/>
      </w:pPr>
      <w:rPr>
        <w:rFonts w:ascii="Arial" w:hAnsi="Arial" w:hint="default"/>
      </w:rPr>
    </w:lvl>
    <w:lvl w:ilvl="3" w:tplc="F140EB1A" w:tentative="1">
      <w:start w:val="1"/>
      <w:numFmt w:val="bullet"/>
      <w:lvlText w:val="•"/>
      <w:lvlJc w:val="left"/>
      <w:pPr>
        <w:tabs>
          <w:tab w:val="num" w:pos="2880"/>
        </w:tabs>
        <w:ind w:left="2880" w:hanging="360"/>
      </w:pPr>
      <w:rPr>
        <w:rFonts w:ascii="Arial" w:hAnsi="Arial" w:hint="default"/>
      </w:rPr>
    </w:lvl>
    <w:lvl w:ilvl="4" w:tplc="DA709796" w:tentative="1">
      <w:start w:val="1"/>
      <w:numFmt w:val="bullet"/>
      <w:lvlText w:val="•"/>
      <w:lvlJc w:val="left"/>
      <w:pPr>
        <w:tabs>
          <w:tab w:val="num" w:pos="3600"/>
        </w:tabs>
        <w:ind w:left="3600" w:hanging="360"/>
      </w:pPr>
      <w:rPr>
        <w:rFonts w:ascii="Arial" w:hAnsi="Arial" w:hint="default"/>
      </w:rPr>
    </w:lvl>
    <w:lvl w:ilvl="5" w:tplc="F99C57DE" w:tentative="1">
      <w:start w:val="1"/>
      <w:numFmt w:val="bullet"/>
      <w:lvlText w:val="•"/>
      <w:lvlJc w:val="left"/>
      <w:pPr>
        <w:tabs>
          <w:tab w:val="num" w:pos="4320"/>
        </w:tabs>
        <w:ind w:left="4320" w:hanging="360"/>
      </w:pPr>
      <w:rPr>
        <w:rFonts w:ascii="Arial" w:hAnsi="Arial" w:hint="default"/>
      </w:rPr>
    </w:lvl>
    <w:lvl w:ilvl="6" w:tplc="3720133A" w:tentative="1">
      <w:start w:val="1"/>
      <w:numFmt w:val="bullet"/>
      <w:lvlText w:val="•"/>
      <w:lvlJc w:val="left"/>
      <w:pPr>
        <w:tabs>
          <w:tab w:val="num" w:pos="5040"/>
        </w:tabs>
        <w:ind w:left="5040" w:hanging="360"/>
      </w:pPr>
      <w:rPr>
        <w:rFonts w:ascii="Arial" w:hAnsi="Arial" w:hint="default"/>
      </w:rPr>
    </w:lvl>
    <w:lvl w:ilvl="7" w:tplc="DA081618" w:tentative="1">
      <w:start w:val="1"/>
      <w:numFmt w:val="bullet"/>
      <w:lvlText w:val="•"/>
      <w:lvlJc w:val="left"/>
      <w:pPr>
        <w:tabs>
          <w:tab w:val="num" w:pos="5760"/>
        </w:tabs>
        <w:ind w:left="5760" w:hanging="360"/>
      </w:pPr>
      <w:rPr>
        <w:rFonts w:ascii="Arial" w:hAnsi="Arial" w:hint="default"/>
      </w:rPr>
    </w:lvl>
    <w:lvl w:ilvl="8" w:tplc="1C12466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82329"/>
    <w:multiLevelType w:val="hybridMultilevel"/>
    <w:tmpl w:val="5C4EA61A"/>
    <w:lvl w:ilvl="0" w:tplc="E404188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2"/>
  </w:num>
  <w:num w:numId="6">
    <w:abstractNumId w:val="4"/>
  </w:num>
  <w:num w:numId="7">
    <w:abstractNumId w:val="10"/>
  </w:num>
  <w:num w:numId="8">
    <w:abstractNumId w:val="3"/>
  </w:num>
  <w:num w:numId="9">
    <w:abstractNumId w:val="9"/>
  </w:num>
  <w:num w:numId="10">
    <w:abstractNumId w:val="7"/>
  </w:num>
  <w:num w:numId="11">
    <w:abstractNumId w:val="11"/>
  </w:num>
  <w:num w:numId="12">
    <w:abstractNumId w:val="1"/>
  </w:num>
  <w:num w:numId="13">
    <w:abstractNumId w:val="0"/>
  </w:num>
  <w:num w:numId="14">
    <w:abstractNumId w:val="8"/>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5AE2"/>
    <w:rsid w:val="000369F8"/>
    <w:rsid w:val="000A046B"/>
    <w:rsid w:val="000A7727"/>
    <w:rsid w:val="000B35E2"/>
    <w:rsid w:val="000D2AF4"/>
    <w:rsid w:val="000F293A"/>
    <w:rsid w:val="00107E29"/>
    <w:rsid w:val="00112460"/>
    <w:rsid w:val="0011612C"/>
    <w:rsid w:val="00145243"/>
    <w:rsid w:val="00147C79"/>
    <w:rsid w:val="001E42B9"/>
    <w:rsid w:val="001E7442"/>
    <w:rsid w:val="002217AB"/>
    <w:rsid w:val="00265C9D"/>
    <w:rsid w:val="00280711"/>
    <w:rsid w:val="002F64EC"/>
    <w:rsid w:val="00345DB7"/>
    <w:rsid w:val="003B7F9C"/>
    <w:rsid w:val="003C1B0F"/>
    <w:rsid w:val="003E007C"/>
    <w:rsid w:val="00400762"/>
    <w:rsid w:val="0040076B"/>
    <w:rsid w:val="00410E7F"/>
    <w:rsid w:val="004337BE"/>
    <w:rsid w:val="004367FC"/>
    <w:rsid w:val="004548FD"/>
    <w:rsid w:val="004904AA"/>
    <w:rsid w:val="004B27CB"/>
    <w:rsid w:val="004D5717"/>
    <w:rsid w:val="004E6F4A"/>
    <w:rsid w:val="00511577"/>
    <w:rsid w:val="00560CCE"/>
    <w:rsid w:val="005A6DBF"/>
    <w:rsid w:val="006121AB"/>
    <w:rsid w:val="00633A02"/>
    <w:rsid w:val="00684A49"/>
    <w:rsid w:val="0069512A"/>
    <w:rsid w:val="006B7246"/>
    <w:rsid w:val="006D24B0"/>
    <w:rsid w:val="006D6F69"/>
    <w:rsid w:val="006F208C"/>
    <w:rsid w:val="007075E3"/>
    <w:rsid w:val="00731ECF"/>
    <w:rsid w:val="00731FEC"/>
    <w:rsid w:val="007658AC"/>
    <w:rsid w:val="0077633D"/>
    <w:rsid w:val="00791A8A"/>
    <w:rsid w:val="007962AD"/>
    <w:rsid w:val="007B3B82"/>
    <w:rsid w:val="007B50DD"/>
    <w:rsid w:val="007C7128"/>
    <w:rsid w:val="008A41AB"/>
    <w:rsid w:val="008B3349"/>
    <w:rsid w:val="008D65A2"/>
    <w:rsid w:val="008F5FE2"/>
    <w:rsid w:val="00911684"/>
    <w:rsid w:val="00924401"/>
    <w:rsid w:val="00992332"/>
    <w:rsid w:val="009D2B12"/>
    <w:rsid w:val="009E0D52"/>
    <w:rsid w:val="00A0019D"/>
    <w:rsid w:val="00A167E4"/>
    <w:rsid w:val="00A20152"/>
    <w:rsid w:val="00A83E41"/>
    <w:rsid w:val="00AB72C0"/>
    <w:rsid w:val="00AC6FE9"/>
    <w:rsid w:val="00B02248"/>
    <w:rsid w:val="00B343C2"/>
    <w:rsid w:val="00B91B33"/>
    <w:rsid w:val="00BF1A58"/>
    <w:rsid w:val="00C25953"/>
    <w:rsid w:val="00C81412"/>
    <w:rsid w:val="00C82CE4"/>
    <w:rsid w:val="00CD6B77"/>
    <w:rsid w:val="00CE50BA"/>
    <w:rsid w:val="00CF51CB"/>
    <w:rsid w:val="00D1763F"/>
    <w:rsid w:val="00D33138"/>
    <w:rsid w:val="00D82823"/>
    <w:rsid w:val="00DC3919"/>
    <w:rsid w:val="00DD24FC"/>
    <w:rsid w:val="00E22563"/>
    <w:rsid w:val="00E52A49"/>
    <w:rsid w:val="00E60C42"/>
    <w:rsid w:val="00EA7CFE"/>
    <w:rsid w:val="00EE23BC"/>
    <w:rsid w:val="00F2145E"/>
    <w:rsid w:val="00F351CA"/>
    <w:rsid w:val="00F42F53"/>
    <w:rsid w:val="00FA0CAF"/>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2B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 w:type="character" w:styleId="FollowedHyperlink">
    <w:name w:val="FollowedHyperlink"/>
    <w:basedOn w:val="DefaultParagraphFont"/>
    <w:uiPriority w:val="99"/>
    <w:semiHidden/>
    <w:unhideWhenUsed/>
    <w:rsid w:val="007B50DD"/>
    <w:rPr>
      <w:color w:val="800080" w:themeColor="followedHyperlink"/>
      <w:u w:val="single"/>
    </w:rPr>
  </w:style>
  <w:style w:type="character" w:customStyle="1" w:styleId="Heading1Char">
    <w:name w:val="Heading 1 Char"/>
    <w:basedOn w:val="DefaultParagraphFont"/>
    <w:link w:val="Heading1"/>
    <w:uiPriority w:val="9"/>
    <w:rsid w:val="009D2B12"/>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CF51CB"/>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CF51CB"/>
    <w:rPr>
      <w:rFonts w:ascii="Calibri" w:eastAsiaTheme="minorHAns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301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373115774">
      <w:bodyDiv w:val="1"/>
      <w:marLeft w:val="0"/>
      <w:marRight w:val="0"/>
      <w:marTop w:val="0"/>
      <w:marBottom w:val="0"/>
      <w:divBdr>
        <w:top w:val="none" w:sz="0" w:space="0" w:color="auto"/>
        <w:left w:val="none" w:sz="0" w:space="0" w:color="auto"/>
        <w:bottom w:val="none" w:sz="0" w:space="0" w:color="auto"/>
        <w:right w:val="none" w:sz="0" w:space="0" w:color="auto"/>
      </w:divBdr>
    </w:div>
    <w:div w:id="546378964">
      <w:bodyDiv w:val="1"/>
      <w:marLeft w:val="0"/>
      <w:marRight w:val="0"/>
      <w:marTop w:val="0"/>
      <w:marBottom w:val="0"/>
      <w:divBdr>
        <w:top w:val="none" w:sz="0" w:space="0" w:color="auto"/>
        <w:left w:val="none" w:sz="0" w:space="0" w:color="auto"/>
        <w:bottom w:val="none" w:sz="0" w:space="0" w:color="auto"/>
        <w:right w:val="none" w:sz="0" w:space="0" w:color="auto"/>
      </w:divBdr>
    </w:div>
    <w:div w:id="612902289">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4200662">
      <w:bodyDiv w:val="1"/>
      <w:marLeft w:val="0"/>
      <w:marRight w:val="0"/>
      <w:marTop w:val="0"/>
      <w:marBottom w:val="0"/>
      <w:divBdr>
        <w:top w:val="none" w:sz="0" w:space="0" w:color="auto"/>
        <w:left w:val="none" w:sz="0" w:space="0" w:color="auto"/>
        <w:bottom w:val="none" w:sz="0" w:space="0" w:color="auto"/>
        <w:right w:val="none" w:sz="0" w:space="0" w:color="auto"/>
      </w:divBdr>
    </w:div>
    <w:div w:id="1449469706">
      <w:bodyDiv w:val="1"/>
      <w:marLeft w:val="0"/>
      <w:marRight w:val="0"/>
      <w:marTop w:val="0"/>
      <w:marBottom w:val="0"/>
      <w:divBdr>
        <w:top w:val="none" w:sz="0" w:space="0" w:color="auto"/>
        <w:left w:val="none" w:sz="0" w:space="0" w:color="auto"/>
        <w:bottom w:val="none" w:sz="0" w:space="0" w:color="auto"/>
        <w:right w:val="none" w:sz="0" w:space="0" w:color="auto"/>
      </w:divBdr>
      <w:divsChild>
        <w:div w:id="1162165121">
          <w:marLeft w:val="547"/>
          <w:marRight w:val="0"/>
          <w:marTop w:val="86"/>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1823331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43351791">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2</cp:revision>
  <dcterms:created xsi:type="dcterms:W3CDTF">2016-01-27T21:23:00Z</dcterms:created>
  <dcterms:modified xsi:type="dcterms:W3CDTF">2016-01-27T21:23:00Z</dcterms:modified>
</cp:coreProperties>
</file>