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3A" w:rsidRPr="0056763A" w:rsidRDefault="0056763A" w:rsidP="0056763A">
      <w:pPr>
        <w:pStyle w:val="Heading1"/>
        <w:jc w:val="center"/>
        <w:rPr>
          <w:rFonts w:ascii="Sanchez Regular" w:hAnsi="Sanchez Regular"/>
          <w:b w:val="0"/>
          <w:color w:val="auto"/>
          <w:sz w:val="32"/>
          <w:szCs w:val="32"/>
        </w:rPr>
      </w:pPr>
      <w:bookmarkStart w:id="0" w:name="_Toc328837631"/>
      <w:r w:rsidRPr="0056763A">
        <w:rPr>
          <w:rFonts w:ascii="Sanchez Regular" w:hAnsi="Sanchez Regular"/>
          <w:b w:val="0"/>
          <w:color w:val="auto"/>
          <w:sz w:val="32"/>
          <w:szCs w:val="32"/>
        </w:rPr>
        <w:t xml:space="preserve">Steps to Success: </w:t>
      </w:r>
      <w:bookmarkEnd w:id="0"/>
      <w:r w:rsidR="00527F82">
        <w:rPr>
          <w:rFonts w:ascii="Sanchez Regular" w:hAnsi="Sanchez Regular"/>
          <w:b w:val="0"/>
          <w:color w:val="auto"/>
          <w:sz w:val="32"/>
          <w:szCs w:val="32"/>
        </w:rPr>
        <w:t>Providing One-on-One Assistance</w:t>
      </w:r>
    </w:p>
    <w:p w:rsidR="00527F82" w:rsidRDefault="008D4409" w:rsidP="0056763A">
      <w:pPr>
        <w:pStyle w:val="Heading2"/>
        <w:rPr>
          <w:rFonts w:ascii="News Cycle" w:eastAsia="Times New Roman" w:hAnsi="News Cycle"/>
          <w:b w:val="0"/>
          <w:color w:val="000000"/>
          <w:sz w:val="24"/>
          <w:szCs w:val="24"/>
        </w:rPr>
      </w:pPr>
      <w:bookmarkStart w:id="1" w:name="_Toc326691350"/>
      <w:bookmarkStart w:id="2" w:name="_Toc328837632"/>
      <w:r>
        <w:rPr>
          <w:rFonts w:ascii="News Cycle" w:hAnsi="News Cycle"/>
          <w:b w:val="0"/>
          <w:color w:val="auto"/>
          <w:sz w:val="24"/>
          <w:szCs w:val="24"/>
        </w:rPr>
        <w:t>On</w:t>
      </w:r>
      <w:r w:rsidR="00527F82" w:rsidRPr="00527F82">
        <w:rPr>
          <w:rFonts w:ascii="News Cycle" w:hAnsi="News Cycle"/>
          <w:b w:val="0"/>
          <w:color w:val="auto"/>
          <w:sz w:val="24"/>
          <w:szCs w:val="24"/>
        </w:rPr>
        <w:t xml:space="preserve"> your </w:t>
      </w:r>
      <w:r w:rsidR="00AD7EFF">
        <w:rPr>
          <w:rFonts w:ascii="News Cycle" w:hAnsi="News Cycle"/>
          <w:b w:val="0"/>
          <w:color w:val="auto"/>
          <w:sz w:val="24"/>
          <w:szCs w:val="24"/>
        </w:rPr>
        <w:t xml:space="preserve">“Getting to Know your Library: Resources and </w:t>
      </w:r>
      <w:bookmarkStart w:id="3" w:name="_GoBack"/>
      <w:bookmarkEnd w:id="3"/>
      <w:r w:rsidR="00AD7EFF">
        <w:rPr>
          <w:rFonts w:ascii="News Cycle" w:hAnsi="News Cycle"/>
          <w:b w:val="0"/>
          <w:color w:val="auto"/>
          <w:sz w:val="24"/>
          <w:szCs w:val="24"/>
        </w:rPr>
        <w:t>L</w:t>
      </w:r>
      <w:r w:rsidR="00527F82" w:rsidRPr="00527F82">
        <w:rPr>
          <w:rFonts w:ascii="News Cycle" w:hAnsi="News Cycle"/>
          <w:b w:val="0"/>
          <w:color w:val="auto"/>
          <w:sz w:val="24"/>
          <w:szCs w:val="24"/>
        </w:rPr>
        <w:t xml:space="preserve">ogistics” worksheet, you and your site supervisor discussed </w:t>
      </w:r>
      <w:r w:rsidR="00527F82" w:rsidRPr="00527F82">
        <w:rPr>
          <w:rFonts w:ascii="News Cycle" w:eastAsia="Times New Roman" w:hAnsi="News Cycle"/>
          <w:b w:val="0"/>
          <w:color w:val="000000"/>
          <w:sz w:val="24"/>
          <w:szCs w:val="24"/>
        </w:rPr>
        <w:t>what would work best for one-on-one instruction: appointments or drop-in hours</w:t>
      </w:r>
      <w:r w:rsidR="00527F82">
        <w:rPr>
          <w:rFonts w:ascii="News Cycle" w:eastAsia="Times New Roman" w:hAnsi="News Cycle"/>
          <w:b w:val="0"/>
          <w:color w:val="000000"/>
          <w:sz w:val="24"/>
          <w:szCs w:val="24"/>
        </w:rPr>
        <w:t>.</w:t>
      </w:r>
    </w:p>
    <w:p w:rsidR="00527F82" w:rsidRDefault="00527F82" w:rsidP="0056763A">
      <w:pPr>
        <w:pStyle w:val="Heading2"/>
        <w:rPr>
          <w:rFonts w:ascii="News Cycle" w:eastAsia="Times New Roman" w:hAnsi="News Cycle"/>
          <w:b w:val="0"/>
          <w:color w:val="000000"/>
          <w:sz w:val="24"/>
          <w:szCs w:val="24"/>
        </w:rPr>
      </w:pPr>
      <w:r w:rsidRPr="00953D38">
        <w:rPr>
          <w:rFonts w:ascii="News Cycle" w:eastAsia="Times New Roman" w:hAnsi="News Cycle"/>
          <w:color w:val="000000"/>
          <w:sz w:val="24"/>
          <w:szCs w:val="24"/>
        </w:rPr>
        <w:t xml:space="preserve"> </w:t>
      </w:r>
      <w:proofErr w:type="gramStart"/>
      <w:r w:rsidR="00953D38" w:rsidRPr="00953D38">
        <w:rPr>
          <w:rFonts w:ascii="News Cycle" w:eastAsia="Times New Roman" w:hAnsi="News Cycle"/>
          <w:color w:val="000000"/>
          <w:sz w:val="24"/>
          <w:szCs w:val="24"/>
        </w:rPr>
        <w:t>Step 1</w:t>
      </w:r>
      <w:r w:rsidR="00953D38">
        <w:rPr>
          <w:rFonts w:ascii="News Cycle" w:eastAsia="Times New Roman" w:hAnsi="News Cycle"/>
          <w:b w:val="0"/>
          <w:color w:val="000000"/>
          <w:sz w:val="24"/>
          <w:szCs w:val="24"/>
        </w:rPr>
        <w:t>.</w:t>
      </w:r>
      <w:proofErr w:type="gramEnd"/>
      <w:r w:rsidR="00953D38">
        <w:rPr>
          <w:rFonts w:ascii="News Cycle" w:eastAsia="Times New Roman" w:hAnsi="News Cycle"/>
          <w:b w:val="0"/>
          <w:color w:val="000000"/>
          <w:sz w:val="24"/>
          <w:szCs w:val="24"/>
        </w:rPr>
        <w:t xml:space="preserve"> </w:t>
      </w:r>
      <w:r>
        <w:rPr>
          <w:rFonts w:ascii="News Cycle" w:eastAsia="Times New Roman" w:hAnsi="News Cycle"/>
          <w:b w:val="0"/>
          <w:color w:val="000000"/>
          <w:sz w:val="24"/>
          <w:szCs w:val="24"/>
        </w:rPr>
        <w:t>If your library has never offered this service before, you may try one format and then switch to another.</w:t>
      </w:r>
    </w:p>
    <w:p w:rsidR="00527F82" w:rsidRPr="00527F82" w:rsidRDefault="00527F82" w:rsidP="00527F82">
      <w:pPr>
        <w:rPr>
          <w:rFonts w:ascii="News Cycle" w:hAnsi="News Cycle"/>
        </w:rPr>
      </w:pPr>
      <w:r w:rsidRPr="00527F82">
        <w:rPr>
          <w:rFonts w:ascii="News Cycle" w:hAnsi="News Cycle"/>
        </w:rPr>
        <w:t>You might try switching to appointments if:</w:t>
      </w:r>
    </w:p>
    <w:p w:rsidR="0056763A" w:rsidRPr="00527F82" w:rsidRDefault="00527F82" w:rsidP="00095D3B">
      <w:pPr>
        <w:pStyle w:val="ListParagraph"/>
        <w:numPr>
          <w:ilvl w:val="0"/>
          <w:numId w:val="3"/>
        </w:numPr>
        <w:rPr>
          <w:rFonts w:ascii="News Cycle" w:eastAsiaTheme="majorEastAsia" w:hAnsi="News Cycle" w:cstheme="majorBidi"/>
          <w:b/>
          <w:bCs/>
        </w:rPr>
      </w:pPr>
      <w:r w:rsidRPr="00527F82">
        <w:rPr>
          <w:rFonts w:ascii="News Cycle" w:hAnsi="News Cycle"/>
        </w:rPr>
        <w:t>Multiple patrons consistently arrive at the same time</w:t>
      </w:r>
      <w:bookmarkEnd w:id="1"/>
      <w:bookmarkEnd w:id="2"/>
      <w:r w:rsidRPr="00527F82">
        <w:rPr>
          <w:rFonts w:ascii="News Cycle" w:hAnsi="News Cycle"/>
        </w:rPr>
        <w:t>.</w:t>
      </w:r>
    </w:p>
    <w:p w:rsidR="00527F82" w:rsidRPr="00527F82" w:rsidRDefault="00527F82" w:rsidP="00527F82">
      <w:pPr>
        <w:pStyle w:val="ListParagraph"/>
        <w:numPr>
          <w:ilvl w:val="0"/>
          <w:numId w:val="3"/>
        </w:numPr>
        <w:rPr>
          <w:rFonts w:ascii="News Cycle" w:eastAsiaTheme="majorEastAsia" w:hAnsi="News Cycle" w:cstheme="majorBidi"/>
          <w:b/>
          <w:bCs/>
        </w:rPr>
      </w:pPr>
      <w:r w:rsidRPr="00527F82">
        <w:rPr>
          <w:rFonts w:ascii="News Cycle" w:hAnsi="News Cycle"/>
        </w:rPr>
        <w:t>Your patrons need an extra level of assistance.</w:t>
      </w:r>
    </w:p>
    <w:p w:rsidR="00527F82" w:rsidRDefault="00527F82" w:rsidP="00527F82">
      <w:pPr>
        <w:pStyle w:val="ListParagraph"/>
        <w:numPr>
          <w:ilvl w:val="0"/>
          <w:numId w:val="3"/>
        </w:numPr>
        <w:rPr>
          <w:rFonts w:ascii="News Cycle" w:eastAsiaTheme="majorEastAsia" w:hAnsi="News Cycle" w:cstheme="majorBidi"/>
          <w:bCs/>
        </w:rPr>
      </w:pPr>
      <w:r>
        <w:rPr>
          <w:rFonts w:ascii="News Cycle" w:eastAsiaTheme="majorEastAsia" w:hAnsi="News Cycle" w:cstheme="majorBidi"/>
          <w:bCs/>
        </w:rPr>
        <w:t>Patron questions tend to be very specific or require a lot of troubleshooting.</w:t>
      </w:r>
    </w:p>
    <w:p w:rsidR="00E44D66" w:rsidRDefault="00E44D66" w:rsidP="00527F82">
      <w:pPr>
        <w:pStyle w:val="ListParagraph"/>
        <w:numPr>
          <w:ilvl w:val="0"/>
          <w:numId w:val="3"/>
        </w:numPr>
        <w:rPr>
          <w:rFonts w:ascii="News Cycle" w:eastAsiaTheme="majorEastAsia" w:hAnsi="News Cycle" w:cstheme="majorBidi"/>
          <w:bCs/>
        </w:rPr>
      </w:pPr>
      <w:r>
        <w:rPr>
          <w:rFonts w:ascii="News Cycle" w:eastAsiaTheme="majorEastAsia" w:hAnsi="News Cycle" w:cstheme="majorBidi"/>
          <w:bCs/>
        </w:rPr>
        <w:t>You prefer to focus on one patron’s needs at a time.</w:t>
      </w:r>
    </w:p>
    <w:p w:rsidR="00527F82" w:rsidRDefault="00527F82" w:rsidP="00527F82">
      <w:pPr>
        <w:rPr>
          <w:rFonts w:ascii="News Cycle" w:eastAsiaTheme="majorEastAsia" w:hAnsi="News Cycle" w:cstheme="majorBidi"/>
          <w:bCs/>
        </w:rPr>
      </w:pPr>
    </w:p>
    <w:p w:rsidR="00527F82" w:rsidRDefault="00527F82" w:rsidP="00527F82">
      <w:pPr>
        <w:rPr>
          <w:rFonts w:ascii="News Cycle" w:eastAsiaTheme="majorEastAsia" w:hAnsi="News Cycle" w:cstheme="majorBidi"/>
          <w:bCs/>
        </w:rPr>
      </w:pPr>
      <w:r>
        <w:rPr>
          <w:rFonts w:ascii="News Cycle" w:eastAsiaTheme="majorEastAsia" w:hAnsi="News Cycle" w:cstheme="majorBidi"/>
          <w:bCs/>
        </w:rPr>
        <w:t>You might try switching to drop-in hours if:</w:t>
      </w:r>
    </w:p>
    <w:p w:rsidR="00527F82" w:rsidRDefault="00527F82" w:rsidP="00527F82">
      <w:pPr>
        <w:pStyle w:val="ListParagraph"/>
        <w:numPr>
          <w:ilvl w:val="0"/>
          <w:numId w:val="4"/>
        </w:numPr>
        <w:rPr>
          <w:rFonts w:ascii="News Cycle" w:eastAsiaTheme="majorEastAsia" w:hAnsi="News Cycle" w:cstheme="majorBidi"/>
          <w:bCs/>
        </w:rPr>
      </w:pPr>
      <w:r>
        <w:rPr>
          <w:rFonts w:ascii="News Cycle" w:eastAsiaTheme="majorEastAsia" w:hAnsi="News Cycle" w:cstheme="majorBidi"/>
          <w:bCs/>
        </w:rPr>
        <w:t>You see low attendance at appointments.</w:t>
      </w:r>
    </w:p>
    <w:p w:rsidR="00527F82" w:rsidRDefault="00527F82" w:rsidP="00527F82">
      <w:pPr>
        <w:pStyle w:val="ListParagraph"/>
        <w:numPr>
          <w:ilvl w:val="0"/>
          <w:numId w:val="4"/>
        </w:numPr>
        <w:rPr>
          <w:rFonts w:ascii="News Cycle" w:eastAsiaTheme="majorEastAsia" w:hAnsi="News Cycle" w:cstheme="majorBidi"/>
          <w:bCs/>
        </w:rPr>
      </w:pPr>
      <w:r>
        <w:rPr>
          <w:rFonts w:ascii="News Cycle" w:eastAsiaTheme="majorEastAsia" w:hAnsi="News Cycle" w:cstheme="majorBidi"/>
          <w:bCs/>
        </w:rPr>
        <w:t>Patrons consistently do not keep appointments.</w:t>
      </w:r>
    </w:p>
    <w:p w:rsidR="00527F82" w:rsidRDefault="00527F82" w:rsidP="00527F82">
      <w:pPr>
        <w:pStyle w:val="ListParagraph"/>
        <w:numPr>
          <w:ilvl w:val="0"/>
          <w:numId w:val="4"/>
        </w:numPr>
        <w:rPr>
          <w:rFonts w:ascii="News Cycle" w:eastAsiaTheme="majorEastAsia" w:hAnsi="News Cycle" w:cstheme="majorBidi"/>
          <w:bCs/>
        </w:rPr>
      </w:pPr>
      <w:r>
        <w:rPr>
          <w:rFonts w:ascii="News Cycle" w:eastAsiaTheme="majorEastAsia" w:hAnsi="News Cycle" w:cstheme="majorBidi"/>
          <w:bCs/>
        </w:rPr>
        <w:t>Patron questions tend to be more general.</w:t>
      </w:r>
    </w:p>
    <w:p w:rsidR="00E44D66" w:rsidRDefault="00E44D66" w:rsidP="00527F82">
      <w:pPr>
        <w:pStyle w:val="ListParagraph"/>
        <w:numPr>
          <w:ilvl w:val="0"/>
          <w:numId w:val="4"/>
        </w:numPr>
        <w:rPr>
          <w:rFonts w:ascii="News Cycle" w:eastAsiaTheme="majorEastAsia" w:hAnsi="News Cycle" w:cstheme="majorBidi"/>
          <w:bCs/>
        </w:rPr>
      </w:pPr>
      <w:r>
        <w:rPr>
          <w:rFonts w:ascii="News Cycle" w:eastAsiaTheme="majorEastAsia" w:hAnsi="News Cycle" w:cstheme="majorBidi"/>
          <w:bCs/>
        </w:rPr>
        <w:t>You are comfortable handling multiple patrons at once.</w:t>
      </w:r>
    </w:p>
    <w:p w:rsidR="00E44D66" w:rsidRDefault="00E44D66" w:rsidP="00E44D66">
      <w:pPr>
        <w:rPr>
          <w:rFonts w:ascii="News Cycle" w:eastAsiaTheme="majorEastAsia" w:hAnsi="News Cycle" w:cstheme="majorBidi"/>
          <w:bCs/>
        </w:rPr>
      </w:pPr>
    </w:p>
    <w:p w:rsidR="00E44D66" w:rsidRDefault="00E44D66" w:rsidP="00E44D66">
      <w:pPr>
        <w:rPr>
          <w:rFonts w:ascii="News Cycle" w:eastAsiaTheme="majorEastAsia" w:hAnsi="News Cycle" w:cstheme="majorBidi"/>
          <w:bCs/>
        </w:rPr>
      </w:pPr>
      <w:r>
        <w:rPr>
          <w:rFonts w:ascii="News Cycle" w:eastAsiaTheme="majorEastAsia" w:hAnsi="News Cycle" w:cstheme="majorBidi"/>
          <w:bCs/>
        </w:rPr>
        <w:t>Alternatively, you could try a mixed approach offering drop-in hours on one day and scheduling appointments on another. Either way, make sure your hours are well communicated to both patrons and library staff.</w:t>
      </w:r>
    </w:p>
    <w:p w:rsidR="00E44D66" w:rsidRDefault="00E44D66" w:rsidP="00E44D66">
      <w:pPr>
        <w:rPr>
          <w:rFonts w:ascii="News Cycle" w:eastAsiaTheme="majorEastAsia" w:hAnsi="News Cycle" w:cstheme="majorBidi"/>
          <w:bCs/>
        </w:rPr>
      </w:pPr>
    </w:p>
    <w:p w:rsidR="00E44D66" w:rsidRPr="00E44D66" w:rsidRDefault="00953D38" w:rsidP="00E44D66">
      <w:pPr>
        <w:rPr>
          <w:rFonts w:ascii="News Cycle" w:eastAsiaTheme="majorEastAsia" w:hAnsi="News Cycle" w:cstheme="majorBidi"/>
          <w:bCs/>
        </w:rPr>
      </w:pPr>
      <w:proofErr w:type="gramStart"/>
      <w:r w:rsidRPr="00953D38">
        <w:rPr>
          <w:rFonts w:ascii="News Cycle" w:eastAsiaTheme="majorEastAsia" w:hAnsi="News Cycle" w:cstheme="majorBidi"/>
          <w:b/>
          <w:bCs/>
        </w:rPr>
        <w:t>Step 2</w:t>
      </w:r>
      <w:r>
        <w:rPr>
          <w:rFonts w:ascii="News Cycle" w:eastAsiaTheme="majorEastAsia" w:hAnsi="News Cycle" w:cstheme="majorBidi"/>
          <w:bCs/>
        </w:rPr>
        <w:t>.</w:t>
      </w:r>
      <w:proofErr w:type="gramEnd"/>
      <w:r>
        <w:rPr>
          <w:rFonts w:ascii="News Cycle" w:eastAsiaTheme="majorEastAsia" w:hAnsi="News Cycle" w:cstheme="majorBidi"/>
          <w:bCs/>
        </w:rPr>
        <w:t xml:space="preserve"> </w:t>
      </w:r>
      <w:r w:rsidR="00E44D66">
        <w:rPr>
          <w:rFonts w:ascii="News Cycle" w:eastAsiaTheme="majorEastAsia" w:hAnsi="News Cycle" w:cstheme="majorBidi"/>
          <w:bCs/>
        </w:rPr>
        <w:t>At the next staff meeting</w:t>
      </w:r>
      <w:r>
        <w:rPr>
          <w:rFonts w:ascii="News Cycle" w:eastAsiaTheme="majorEastAsia" w:hAnsi="News Cycle" w:cstheme="majorBidi"/>
          <w:bCs/>
        </w:rPr>
        <w:t xml:space="preserve"> or department meeting, ask to be put on the agenda. Introduce yourself to the rest of the staff and say a bit about how technology appointments will be handled.</w:t>
      </w:r>
      <w:r w:rsidR="008C30CF">
        <w:rPr>
          <w:rFonts w:ascii="News Cycle" w:eastAsiaTheme="majorEastAsia" w:hAnsi="News Cycle" w:cstheme="majorBidi"/>
          <w:bCs/>
        </w:rPr>
        <w:t xml:space="preserve"> Similarly if you make a change to the way you handle one-on-one appointments, make sure all staff are notified. The importance of this cannot be stressed enough.</w:t>
      </w:r>
    </w:p>
    <w:sectPr w:rsidR="00E44D66" w:rsidRPr="00E44D66" w:rsidSect="0056763A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3A" w:rsidRDefault="0056763A" w:rsidP="0056763A">
      <w:r>
        <w:separator/>
      </w:r>
    </w:p>
  </w:endnote>
  <w:endnote w:type="continuationSeparator" w:id="0">
    <w:p w:rsidR="0056763A" w:rsidRDefault="0056763A" w:rsidP="0056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chez Regular">
    <w:panose1 w:val="02000000000000000000"/>
    <w:charset w:val="00"/>
    <w:family w:val="modern"/>
    <w:notTrueType/>
    <w:pitch w:val="variable"/>
    <w:sig w:usb0="A000002F" w:usb1="5000005B" w:usb2="00000000" w:usb3="00000000" w:csb0="00000193" w:csb1="00000000"/>
  </w:font>
  <w:font w:name="News Cycle">
    <w:panose1 w:val="02000503000000000000"/>
    <w:charset w:val="00"/>
    <w:family w:val="auto"/>
    <w:pitch w:val="variable"/>
    <w:sig w:usb0="A00002E7" w:usb1="10000002" w:usb2="00000000" w:usb3="00000000" w:csb0="8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3A" w:rsidRDefault="0056763A" w:rsidP="0056763A">
      <w:r>
        <w:separator/>
      </w:r>
    </w:p>
  </w:footnote>
  <w:footnote w:type="continuationSeparator" w:id="0">
    <w:p w:rsidR="0056763A" w:rsidRDefault="0056763A" w:rsidP="005676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D3B" w:rsidRPr="00066889" w:rsidRDefault="00095D3B" w:rsidP="00095D3B">
    <w:pPr>
      <w:pStyle w:val="Header"/>
      <w:tabs>
        <w:tab w:val="clear" w:pos="4680"/>
        <w:tab w:val="clear" w:pos="9360"/>
        <w:tab w:val="left" w:pos="3015"/>
      </w:tabs>
      <w:jc w:val="right"/>
      <w:rPr>
        <w:rFonts w:ascii="Sanchez Regular" w:hAnsi="Sanchez Regular"/>
      </w:rPr>
    </w:pPr>
    <w:r>
      <w:rPr>
        <w:rFonts w:ascii="Sanchez Regular" w:hAnsi="Sanchez Regular"/>
      </w:rPr>
      <w:t>Delivering Classroom Training</w:t>
    </w:r>
    <w:r w:rsidRPr="00066889">
      <w:rPr>
        <w:rFonts w:ascii="Sanchez Regular" w:hAnsi="Sanchez Regular"/>
      </w:rPr>
      <w:t xml:space="preserve">| </w:t>
    </w:r>
    <w:r w:rsidRPr="00066889">
      <w:rPr>
        <w:rFonts w:ascii="Sanchez Regular" w:hAnsi="Sanchez Regular"/>
      </w:rPr>
      <w:fldChar w:fldCharType="begin"/>
    </w:r>
    <w:r w:rsidRPr="00066889">
      <w:rPr>
        <w:rFonts w:ascii="Sanchez Regular" w:hAnsi="Sanchez Regular"/>
      </w:rPr>
      <w:instrText xml:space="preserve"> PAGE   \* MERGEFORMAT </w:instrText>
    </w:r>
    <w:r w:rsidRPr="00066889">
      <w:rPr>
        <w:rFonts w:ascii="Sanchez Regular" w:hAnsi="Sanchez Regular"/>
      </w:rPr>
      <w:fldChar w:fldCharType="separate"/>
    </w:r>
    <w:r w:rsidR="00527F82">
      <w:rPr>
        <w:rFonts w:ascii="Sanchez Regular" w:hAnsi="Sanchez Regular"/>
        <w:noProof/>
      </w:rPr>
      <w:t>2</w:t>
    </w:r>
    <w:r w:rsidRPr="00066889">
      <w:rPr>
        <w:rFonts w:ascii="Sanchez Regular" w:hAnsi="Sanchez Regular"/>
        <w:noProof/>
      </w:rPr>
      <w:fldChar w:fldCharType="end"/>
    </w:r>
  </w:p>
  <w:p w:rsidR="00095D3B" w:rsidRDefault="00095D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63A" w:rsidRDefault="005676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3017520" cy="1097280"/>
          <wp:effectExtent l="0" t="0" r="0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uidingOhioOnline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109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1502E"/>
    <w:multiLevelType w:val="hybridMultilevel"/>
    <w:tmpl w:val="5292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640B1"/>
    <w:multiLevelType w:val="hybridMultilevel"/>
    <w:tmpl w:val="1F4AC0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375E0F"/>
    <w:multiLevelType w:val="hybridMultilevel"/>
    <w:tmpl w:val="CAD4CF7C"/>
    <w:lvl w:ilvl="0" w:tplc="F7844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641166"/>
    <w:multiLevelType w:val="hybridMultilevel"/>
    <w:tmpl w:val="3E9436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3A"/>
    <w:rsid w:val="00095D3B"/>
    <w:rsid w:val="00527F82"/>
    <w:rsid w:val="0056763A"/>
    <w:rsid w:val="008C30CF"/>
    <w:rsid w:val="008D4409"/>
    <w:rsid w:val="00953D38"/>
    <w:rsid w:val="00AD7EFF"/>
    <w:rsid w:val="00CE373C"/>
    <w:rsid w:val="00D13EA5"/>
    <w:rsid w:val="00E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3A"/>
    <w:pPr>
      <w:spacing w:after="0" w:line="240" w:lineRule="auto"/>
    </w:pPr>
    <w:rPr>
      <w:rFonts w:ascii="Corbel" w:hAnsi="Corbe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63A"/>
    <w:pPr>
      <w:keepNext/>
      <w:keepLines/>
      <w:spacing w:before="120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63A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6763A"/>
    <w:pPr>
      <w:spacing w:before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3A"/>
    <w:rPr>
      <w:rFonts w:ascii="Corbel" w:eastAsiaTheme="majorEastAsia" w:hAnsi="Corbel" w:cstheme="majorBidi"/>
      <w:b/>
      <w:b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63A"/>
    <w:rPr>
      <w:rFonts w:ascii="Corbel" w:eastAsiaTheme="majorEastAsia" w:hAnsi="Corbel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63A"/>
    <w:rPr>
      <w:rFonts w:ascii="Corbel" w:eastAsiaTheme="majorEastAsia" w:hAnsi="Corbel" w:cstheme="majorBidi"/>
      <w:b/>
      <w:bCs/>
      <w:color w:val="365F91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567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3A"/>
    <w:rPr>
      <w:rFonts w:ascii="Corbel" w:hAnsi="Corbe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3A"/>
    <w:rPr>
      <w:rFonts w:ascii="Corbel" w:hAnsi="Corbe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3A"/>
    <w:pPr>
      <w:spacing w:after="0" w:line="240" w:lineRule="auto"/>
    </w:pPr>
    <w:rPr>
      <w:rFonts w:ascii="Corbel" w:hAnsi="Corbe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763A"/>
    <w:pPr>
      <w:keepNext/>
      <w:keepLines/>
      <w:spacing w:before="120"/>
      <w:outlineLvl w:val="0"/>
    </w:pPr>
    <w:rPr>
      <w:rFonts w:eastAsiaTheme="majorEastAsia" w:cstheme="majorBidi"/>
      <w:b/>
      <w:bCs/>
      <w:color w:val="4F81BD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763A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365F91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6763A"/>
    <w:pPr>
      <w:spacing w:before="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63A"/>
    <w:rPr>
      <w:rFonts w:ascii="Corbel" w:eastAsiaTheme="majorEastAsia" w:hAnsi="Corbel" w:cstheme="majorBidi"/>
      <w:b/>
      <w:bCs/>
      <w:color w:val="4F81BD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6763A"/>
    <w:rPr>
      <w:rFonts w:ascii="Corbel" w:eastAsiaTheme="majorEastAsia" w:hAnsi="Corbel" w:cstheme="majorBidi"/>
      <w:b/>
      <w:bCs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763A"/>
    <w:rPr>
      <w:rFonts w:ascii="Corbel" w:eastAsiaTheme="majorEastAsia" w:hAnsi="Corbel" w:cstheme="majorBidi"/>
      <w:b/>
      <w:bCs/>
      <w:color w:val="365F91" w:themeColor="accent1" w:themeShade="BF"/>
      <w:sz w:val="24"/>
      <w:szCs w:val="26"/>
    </w:rPr>
  </w:style>
  <w:style w:type="paragraph" w:styleId="ListParagraph">
    <w:name w:val="List Paragraph"/>
    <w:basedOn w:val="Normal"/>
    <w:uiPriority w:val="34"/>
    <w:qFormat/>
    <w:rsid w:val="005676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76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763A"/>
    <w:rPr>
      <w:rFonts w:ascii="Corbel" w:hAnsi="Corbe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6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763A"/>
    <w:rPr>
      <w:rFonts w:ascii="Corbel" w:hAnsi="Corbe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Library of Ohio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 Knapp</dc:creator>
  <cp:lastModifiedBy>Mandy Knapp</cp:lastModifiedBy>
  <cp:revision>6</cp:revision>
  <dcterms:created xsi:type="dcterms:W3CDTF">2014-03-27T20:10:00Z</dcterms:created>
  <dcterms:modified xsi:type="dcterms:W3CDTF">2015-04-27T19:42:00Z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2130382322</vt:i4>
  </property>
  <property fmtid="{D5CDD505-2E9C-101B-9397-08002B2CF9AE}" pid="3" name="_NewReviewCycle">
    <vt:lpwstr/>
  </property>
  <property fmtid="{D5CDD505-2E9C-101B-9397-08002B2CF9AE}" pid="4" name="_EmailSubject">
    <vt:lpwstr>Webinar final steps</vt:lpwstr>
  </property>
  <property fmtid="{D5CDD505-2E9C-101B-9397-08002B2CF9AE}" pid="5" name="_AuthorEmail">
    <vt:lpwstr>aknapp@library.ohio.gov</vt:lpwstr>
  </property>
  <property fmtid="{D5CDD505-2E9C-101B-9397-08002B2CF9AE}" pid="6" name="_AuthorEmailDisplayName">
    <vt:lpwstr>Knapp, Mandy</vt:lpwstr>
  </property>
</Properties>
</file>