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11" w:rsidRDefault="00280711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807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Beyond Book Groups: Fun Library Programs for Adult Readers</w:t>
      </w:r>
    </w:p>
    <w:p w:rsidR="00560CCE" w:rsidRDefault="00A83E41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Learner Guide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280711" w:rsidRDefault="00560CCE" w:rsidP="00280711">
      <w:pPr>
        <w:spacing w:line="240" w:lineRule="auto"/>
        <w:contextualSpacing/>
      </w:pPr>
      <w:r w:rsidRPr="00D66F56">
        <w:rPr>
          <w:b/>
        </w:rPr>
        <w:t xml:space="preserve">Event Description: </w:t>
      </w:r>
      <w:r w:rsidR="00F42F53">
        <w:rPr>
          <w:b/>
        </w:rPr>
        <w:t xml:space="preserve"> </w:t>
      </w:r>
      <w:r w:rsidR="00280711">
        <w:t>Think outside the book group! Libraries are re-engaging with adult readers and sharing books with them in innovative new ways and in unconventional places. From pop-up programming on planes, trains and ferries, to Books on Tap, a literary sport over local brews, jump into the programming sandbox to explore creative ideas for reaching new adult audiences and delighting the bibliophiles in your own community.</w:t>
      </w:r>
    </w:p>
    <w:p w:rsidR="00280711" w:rsidRDefault="00280711" w:rsidP="00280711">
      <w:pPr>
        <w:spacing w:line="240" w:lineRule="auto"/>
        <w:contextualSpacing/>
      </w:pPr>
    </w:p>
    <w:p w:rsidR="000A046B" w:rsidRPr="00D66F56" w:rsidRDefault="00280711" w:rsidP="00280711">
      <w:pPr>
        <w:spacing w:line="240" w:lineRule="auto"/>
        <w:contextualSpacing/>
      </w:pPr>
      <w:r w:rsidRPr="00280711">
        <w:rPr>
          <w:b/>
        </w:rPr>
        <w:t>Presented by:</w:t>
      </w:r>
      <w:r>
        <w:t xml:space="preserve"> Audrey Barbakoff, Adult Services Manager, Kitsap Regional Library (WA)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7817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560CCE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560CCE" w:rsidRPr="002A462D" w:rsidRDefault="00BF1A58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1</w:t>
            </w:r>
          </w:p>
        </w:tc>
      </w:tr>
      <w:tr w:rsidR="00560CCE" w:rsidRPr="001B40A2" w:rsidTr="00C25953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:rsidR="003C1B0F" w:rsidRDefault="003C1B0F" w:rsidP="00CE50BA">
            <w:pPr>
              <w:rPr>
                <w:rFonts w:ascii="Calibri" w:hAnsi="Calibri"/>
                <w:color w:val="000000"/>
              </w:rPr>
            </w:pPr>
            <w:r w:rsidRPr="003C1B0F">
              <w:rPr>
                <w:rFonts w:ascii="Calibri" w:hAnsi="Calibri"/>
                <w:color w:val="000000"/>
              </w:rPr>
              <w:t xml:space="preserve">Identify </w:t>
            </w:r>
            <w:r w:rsidRPr="00CD6B77">
              <w:rPr>
                <w:rFonts w:ascii="Calibri" w:hAnsi="Calibri"/>
                <w:b/>
                <w:color w:val="000000"/>
              </w:rPr>
              <w:t>three popular gathering places</w:t>
            </w:r>
            <w:r w:rsidRPr="00CD6B77">
              <w:rPr>
                <w:rFonts w:ascii="Calibri" w:hAnsi="Calibri"/>
                <w:color w:val="000000"/>
              </w:rPr>
              <w:t xml:space="preserve"> in your community</w:t>
            </w:r>
            <w:r w:rsidRPr="003C1B0F">
              <w:rPr>
                <w:rFonts w:ascii="Calibri" w:hAnsi="Calibri"/>
                <w:color w:val="000000"/>
              </w:rPr>
              <w:t xml:space="preserve">. How could you </w:t>
            </w:r>
            <w:r w:rsidRPr="00CD6B77">
              <w:rPr>
                <w:rFonts w:ascii="Calibri" w:hAnsi="Calibri"/>
                <w:b/>
                <w:color w:val="000000"/>
              </w:rPr>
              <w:t>par</w:t>
            </w:r>
            <w:bookmarkStart w:id="0" w:name="_GoBack"/>
            <w:bookmarkEnd w:id="0"/>
            <w:r w:rsidRPr="00CD6B77">
              <w:rPr>
                <w:rFonts w:ascii="Calibri" w:hAnsi="Calibri"/>
                <w:b/>
                <w:color w:val="000000"/>
              </w:rPr>
              <w:t>tner</w:t>
            </w:r>
            <w:r w:rsidRPr="003C1B0F">
              <w:rPr>
                <w:rFonts w:ascii="Calibri" w:hAnsi="Calibri"/>
                <w:color w:val="000000"/>
              </w:rPr>
              <w:t xml:space="preserve"> with them to reach more readers?</w:t>
            </w:r>
          </w:p>
          <w:p w:rsidR="00BF1A58" w:rsidRDefault="00BF1A58" w:rsidP="00CE50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  <w:p w:rsidR="00BF1A58" w:rsidRDefault="00BF1A58" w:rsidP="00CE50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107E29" w:rsidRDefault="00107E29" w:rsidP="00CE50BA">
            <w:pPr>
              <w:rPr>
                <w:rFonts w:ascii="Calibri" w:hAnsi="Calibri"/>
                <w:color w:val="000000"/>
              </w:rPr>
            </w:pPr>
          </w:p>
          <w:p w:rsidR="0011612C" w:rsidRDefault="0011612C" w:rsidP="00CE50BA">
            <w:pPr>
              <w:rPr>
                <w:rFonts w:ascii="Calibri" w:hAnsi="Calibri"/>
                <w:color w:val="000000"/>
              </w:rPr>
            </w:pPr>
          </w:p>
          <w:p w:rsidR="00BF1A58" w:rsidRDefault="00BF1A58" w:rsidP="00CE50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  <w:p w:rsidR="00BF1A58" w:rsidRDefault="00BF1A58" w:rsidP="00CE50BA">
            <w:pPr>
              <w:rPr>
                <w:rFonts w:ascii="Calibri" w:hAnsi="Calibri"/>
                <w:color w:val="000000"/>
              </w:rPr>
            </w:pPr>
          </w:p>
          <w:p w:rsidR="00107E29" w:rsidRDefault="00107E29" w:rsidP="00CE50BA">
            <w:pPr>
              <w:rPr>
                <w:rFonts w:ascii="Calibri" w:hAnsi="Calibri"/>
                <w:color w:val="000000"/>
              </w:rPr>
            </w:pPr>
          </w:p>
          <w:p w:rsidR="0011612C" w:rsidRDefault="0011612C" w:rsidP="00CE50BA">
            <w:pPr>
              <w:rPr>
                <w:rFonts w:ascii="Calibri" w:hAnsi="Calibri"/>
                <w:color w:val="000000"/>
              </w:rPr>
            </w:pPr>
          </w:p>
          <w:p w:rsidR="00BF1A58" w:rsidRDefault="00BF1A58" w:rsidP="00CE50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11612C" w:rsidRDefault="0011612C" w:rsidP="005A0B4F">
            <w:pPr>
              <w:rPr>
                <w:b/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  <w:tr w:rsidR="00CE50BA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CE50BA" w:rsidRDefault="0011612C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Discussion/Reflection Question 1</w:t>
            </w:r>
          </w:p>
        </w:tc>
      </w:tr>
      <w:tr w:rsidR="00CE50BA" w:rsidRPr="001B40A2" w:rsidTr="00C25953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:rsidR="00000000" w:rsidRPr="00911684" w:rsidRDefault="00FF248E" w:rsidP="00911684">
            <w:pPr>
              <w:rPr>
                <w:color w:val="000000" w:themeColor="text1"/>
              </w:rPr>
            </w:pPr>
            <w:r w:rsidRPr="00FF248E">
              <w:rPr>
                <w:color w:val="000000" w:themeColor="text1"/>
              </w:rPr>
              <w:t>Audrey</w:t>
            </w:r>
            <w:r>
              <w:rPr>
                <w:color w:val="000000" w:themeColor="text1"/>
              </w:rPr>
              <w:t xml:space="preserve"> </w:t>
            </w:r>
            <w:r w:rsidR="00CD6B77">
              <w:rPr>
                <w:color w:val="000000" w:themeColor="text1"/>
              </w:rPr>
              <w:t xml:space="preserve">recognizes </w:t>
            </w:r>
            <w:r w:rsidR="00911684" w:rsidRPr="00911684">
              <w:rPr>
                <w:color w:val="000000" w:themeColor="text1"/>
              </w:rPr>
              <w:t>that fun and play enhance learning, not detract from it</w:t>
            </w:r>
            <w:r w:rsidR="00CD6B77">
              <w:rPr>
                <w:color w:val="000000" w:themeColor="text1"/>
              </w:rPr>
              <w:t xml:space="preserve">. Read the article by Valerie Gross </w:t>
            </w:r>
            <w:r w:rsidR="00CD6B77" w:rsidRPr="00911684">
              <w:rPr>
                <w:color w:val="000000" w:themeColor="text1"/>
              </w:rPr>
              <w:t>“</w:t>
            </w:r>
            <w:hyperlink r:id="rId5" w:history="1">
              <w:r w:rsidR="00CD6B77" w:rsidRPr="00911684">
                <w:rPr>
                  <w:rStyle w:val="Hyperlink"/>
                </w:rPr>
                <w:t>Transforming Our Image through Words that Work: Perception is Everything</w:t>
              </w:r>
            </w:hyperlink>
            <w:r w:rsidR="00CD6B77" w:rsidRPr="00911684">
              <w:rPr>
                <w:color w:val="000000" w:themeColor="text1"/>
              </w:rPr>
              <w:t>”</w:t>
            </w:r>
            <w:r w:rsidR="00CD6B77">
              <w:rPr>
                <w:color w:val="000000" w:themeColor="text1"/>
              </w:rPr>
              <w:t xml:space="preserve"> (pdf)</w:t>
            </w:r>
            <w:r w:rsidR="00CD6B77">
              <w:rPr>
                <w:color w:val="000000" w:themeColor="text1"/>
              </w:rPr>
              <w:t xml:space="preserve"> beginning on p. 24, and explore</w:t>
            </w:r>
            <w:r w:rsidR="00CD6B77" w:rsidRPr="00911684">
              <w:rPr>
                <w:color w:val="000000" w:themeColor="text1"/>
              </w:rPr>
              <w:t xml:space="preserve"> </w:t>
            </w:r>
            <w:r w:rsidR="00CD6B77">
              <w:rPr>
                <w:color w:val="000000" w:themeColor="text1"/>
              </w:rPr>
              <w:t xml:space="preserve">how to talk about and promote your </w:t>
            </w:r>
            <w:r w:rsidR="00911684" w:rsidRPr="00911684">
              <w:rPr>
                <w:color w:val="000000" w:themeColor="text1"/>
              </w:rPr>
              <w:t xml:space="preserve">adult programs for readers as </w:t>
            </w:r>
            <w:r w:rsidR="00911684" w:rsidRPr="00CD6B77">
              <w:rPr>
                <w:b/>
                <w:color w:val="000000" w:themeColor="text1"/>
              </w:rPr>
              <w:t>meaningful educational experiences</w:t>
            </w:r>
            <w:r w:rsidR="00911684" w:rsidRPr="00911684">
              <w:rPr>
                <w:color w:val="000000" w:themeColor="text1"/>
              </w:rPr>
              <w:t xml:space="preserve">. </w:t>
            </w: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11612C" w:rsidRPr="002A462D" w:rsidRDefault="0011612C" w:rsidP="003C4947">
            <w:pPr>
              <w:rPr>
                <w:b/>
                <w:color w:val="FFFFFF" w:themeColor="background1"/>
              </w:rPr>
            </w:pPr>
          </w:p>
        </w:tc>
      </w:tr>
      <w:tr w:rsidR="00D33138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D33138" w:rsidRDefault="00D33138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Activity 2</w:t>
            </w:r>
          </w:p>
        </w:tc>
      </w:tr>
      <w:tr w:rsidR="00560CCE" w:rsidRPr="001B40A2" w:rsidTr="00D33138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:rsidR="003C1B0F" w:rsidRDefault="003C1B0F" w:rsidP="00D33138">
            <w:r w:rsidRPr="003C1B0F">
              <w:t xml:space="preserve">List a few of your existing programs for readers. </w:t>
            </w:r>
            <w:r w:rsidRPr="00CD6B77">
              <w:rPr>
                <w:b/>
              </w:rPr>
              <w:t>How could you make them more fun?</w:t>
            </w:r>
            <w:r w:rsidRPr="003C1B0F">
              <w:t xml:space="preserve"> A few possibilities might include making them more hands-on, more social, or moving them to a partner location.</w:t>
            </w: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</w:p>
          <w:p w:rsidR="00D33138" w:rsidRDefault="00D33138" w:rsidP="00D331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  <w:p w:rsidR="00D33138" w:rsidRDefault="00D33138" w:rsidP="00D33138">
            <w:pPr>
              <w:rPr>
                <w:b/>
                <w:noProof/>
              </w:rPr>
            </w:pPr>
          </w:p>
          <w:p w:rsidR="00D33138" w:rsidRPr="00D33138" w:rsidRDefault="00D33138" w:rsidP="005A0B4F">
            <w:pPr>
              <w:spacing w:after="200" w:line="276" w:lineRule="auto"/>
            </w:pPr>
          </w:p>
        </w:tc>
      </w:tr>
      <w:tr w:rsidR="00D33138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D33138" w:rsidRDefault="00D33138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Discussion/Reflection Question 2</w:t>
            </w:r>
          </w:p>
        </w:tc>
      </w:tr>
      <w:tr w:rsidR="00560CCE" w:rsidRPr="001B40A2" w:rsidTr="00C25953">
        <w:trPr>
          <w:trHeight w:val="1070"/>
        </w:trPr>
        <w:tc>
          <w:tcPr>
            <w:tcW w:w="9535" w:type="dxa"/>
            <w:tcBorders>
              <w:bottom w:val="single" w:sz="4" w:space="0" w:color="auto"/>
            </w:tcBorders>
          </w:tcPr>
          <w:p w:rsidR="00D33138" w:rsidRDefault="003C1B0F" w:rsidP="00EA7CFE">
            <w:pPr>
              <w:rPr>
                <w:noProof/>
              </w:rPr>
            </w:pPr>
            <w:r w:rsidRPr="003C1B0F">
              <w:rPr>
                <w:noProof/>
              </w:rPr>
              <w:t xml:space="preserve">What has your </w:t>
            </w:r>
            <w:r w:rsidRPr="00CD6B77">
              <w:rPr>
                <w:b/>
                <w:noProof/>
              </w:rPr>
              <w:t>biggest program failure</w:t>
            </w:r>
            <w:r w:rsidRPr="003C1B0F">
              <w:rPr>
                <w:noProof/>
              </w:rPr>
              <w:t xml:space="preserve"> been? What did you learn? How can you plan to embrace failure and learn even more next time?</w:t>
            </w:r>
          </w:p>
          <w:p w:rsidR="00EA7CFE" w:rsidRDefault="00EA7CFE" w:rsidP="00EA7CFE">
            <w:pPr>
              <w:rPr>
                <w:b/>
                <w:noProof/>
              </w:rPr>
            </w:pPr>
          </w:p>
          <w:p w:rsidR="006121AB" w:rsidRPr="00EA7CFE" w:rsidRDefault="006121AB" w:rsidP="005A0B4F">
            <w:pPr>
              <w:rPr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  <w:tr w:rsidR="003C1B0F" w:rsidTr="003C1B0F">
        <w:trPr>
          <w:trHeight w:val="638"/>
        </w:trPr>
        <w:tc>
          <w:tcPr>
            <w:tcW w:w="9535" w:type="dxa"/>
            <w:shd w:val="clear" w:color="auto" w:fill="31849B"/>
            <w:vAlign w:val="center"/>
          </w:tcPr>
          <w:p w:rsidR="003C1B0F" w:rsidRDefault="003C1B0F" w:rsidP="003C1B0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Discussion/Reflection Question 3</w:t>
            </w:r>
          </w:p>
        </w:tc>
      </w:tr>
      <w:tr w:rsidR="003C1B0F" w:rsidRPr="00B16A14" w:rsidTr="003C1B0F">
        <w:trPr>
          <w:trHeight w:val="1070"/>
        </w:trPr>
        <w:tc>
          <w:tcPr>
            <w:tcW w:w="9535" w:type="dxa"/>
          </w:tcPr>
          <w:p w:rsidR="003C1B0F" w:rsidRDefault="003C1B0F" w:rsidP="00F1633C">
            <w:pPr>
              <w:rPr>
                <w:noProof/>
              </w:rPr>
            </w:pPr>
            <w:r w:rsidRPr="003C1B0F">
              <w:rPr>
                <w:noProof/>
              </w:rPr>
              <w:t xml:space="preserve">Explore several unusual outlets in your community for fresh program ideas. </w:t>
            </w:r>
            <w:r w:rsidRPr="00CD6B77">
              <w:rPr>
                <w:b/>
                <w:noProof/>
              </w:rPr>
              <w:t>What could you adapt</w:t>
            </w:r>
            <w:r w:rsidRPr="003C1B0F">
              <w:rPr>
                <w:noProof/>
              </w:rPr>
              <w:t xml:space="preserve"> from a children’s librarian, a business, a school or university, a neighborhood pub, a block party? </w:t>
            </w:r>
          </w:p>
          <w:p w:rsidR="003C1B0F" w:rsidRPr="006121AB" w:rsidRDefault="003C1B0F" w:rsidP="00F1633C">
            <w:pPr>
              <w:rPr>
                <w:noProof/>
              </w:rPr>
            </w:pPr>
          </w:p>
          <w:p w:rsidR="003C1B0F" w:rsidRDefault="003C1B0F" w:rsidP="00F1633C">
            <w:pPr>
              <w:rPr>
                <w:b/>
                <w:noProof/>
              </w:rPr>
            </w:pPr>
          </w:p>
          <w:p w:rsidR="003C1B0F" w:rsidRPr="00EA7CFE" w:rsidRDefault="003C1B0F" w:rsidP="00F1633C">
            <w:pPr>
              <w:rPr>
                <w:noProof/>
              </w:rPr>
            </w:pPr>
          </w:p>
          <w:p w:rsidR="003C1B0F" w:rsidRDefault="003C1B0F" w:rsidP="00F1633C">
            <w:pPr>
              <w:rPr>
                <w:b/>
                <w:noProof/>
              </w:rPr>
            </w:pPr>
          </w:p>
          <w:p w:rsidR="003C1B0F" w:rsidRDefault="003C1B0F" w:rsidP="00F1633C">
            <w:pPr>
              <w:rPr>
                <w:b/>
                <w:noProof/>
              </w:rPr>
            </w:pPr>
          </w:p>
          <w:p w:rsidR="003C1B0F" w:rsidRPr="00B16A14" w:rsidRDefault="003C1B0F" w:rsidP="00F1633C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112460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 Plan</w:t>
            </w:r>
            <w:r w:rsidR="00A83E41">
              <w:rPr>
                <w:b/>
                <w:color w:val="FFFFFF" w:themeColor="background1"/>
              </w:rPr>
              <w:t xml:space="preserve">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2217AB" w:rsidRDefault="002217AB" w:rsidP="005A0B4F">
            <w:pPr>
              <w:rPr>
                <w:b/>
                <w:noProof/>
              </w:rPr>
            </w:pPr>
          </w:p>
          <w:p w:rsidR="002217AB" w:rsidRDefault="002217AB" w:rsidP="005A0B4F">
            <w:pPr>
              <w:rPr>
                <w:b/>
                <w:noProof/>
              </w:rPr>
            </w:pPr>
          </w:p>
          <w:p w:rsidR="00112460" w:rsidRDefault="00112460" w:rsidP="005A0B4F">
            <w:pPr>
              <w:rPr>
                <w:b/>
                <w:noProof/>
              </w:rPr>
            </w:pPr>
          </w:p>
          <w:p w:rsidR="00112460" w:rsidRDefault="00112460" w:rsidP="005A0B4F">
            <w:pPr>
              <w:rPr>
                <w:b/>
                <w:noProof/>
              </w:rPr>
            </w:pPr>
          </w:p>
          <w:p w:rsidR="003C1B0F" w:rsidRDefault="003C1B0F" w:rsidP="005A0B4F">
            <w:pPr>
              <w:rPr>
                <w:b/>
                <w:noProof/>
              </w:rPr>
            </w:pPr>
          </w:p>
          <w:p w:rsidR="00112460" w:rsidRPr="00B16A14" w:rsidRDefault="00112460" w:rsidP="005A0B4F">
            <w:pPr>
              <w:rPr>
                <w:b/>
                <w:noProof/>
              </w:rPr>
            </w:pPr>
          </w:p>
        </w:tc>
      </w:tr>
    </w:tbl>
    <w:p w:rsidR="006632EA" w:rsidRDefault="00CD6B77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3FD6"/>
    <w:multiLevelType w:val="hybridMultilevel"/>
    <w:tmpl w:val="64DCA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41422"/>
    <w:multiLevelType w:val="hybridMultilevel"/>
    <w:tmpl w:val="2E8C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4EB"/>
    <w:multiLevelType w:val="hybridMultilevel"/>
    <w:tmpl w:val="A12A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7513D"/>
    <w:multiLevelType w:val="multilevel"/>
    <w:tmpl w:val="C08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96881"/>
    <w:multiLevelType w:val="hybridMultilevel"/>
    <w:tmpl w:val="DFFC528A"/>
    <w:lvl w:ilvl="0" w:tplc="07C0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A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0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5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0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8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2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6E065F"/>
    <w:multiLevelType w:val="hybridMultilevel"/>
    <w:tmpl w:val="2BDE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5AE2"/>
    <w:rsid w:val="000369F8"/>
    <w:rsid w:val="000A046B"/>
    <w:rsid w:val="000B35E2"/>
    <w:rsid w:val="000F293A"/>
    <w:rsid w:val="00107E29"/>
    <w:rsid w:val="00112460"/>
    <w:rsid w:val="0011612C"/>
    <w:rsid w:val="00145243"/>
    <w:rsid w:val="00147C79"/>
    <w:rsid w:val="001E7442"/>
    <w:rsid w:val="002217AB"/>
    <w:rsid w:val="00265C9D"/>
    <w:rsid w:val="00280711"/>
    <w:rsid w:val="003C1B0F"/>
    <w:rsid w:val="003E007C"/>
    <w:rsid w:val="00400762"/>
    <w:rsid w:val="0040076B"/>
    <w:rsid w:val="00410E7F"/>
    <w:rsid w:val="004337BE"/>
    <w:rsid w:val="004367FC"/>
    <w:rsid w:val="004B27CB"/>
    <w:rsid w:val="004D5717"/>
    <w:rsid w:val="004E6F4A"/>
    <w:rsid w:val="00560CCE"/>
    <w:rsid w:val="005A6DBF"/>
    <w:rsid w:val="006121AB"/>
    <w:rsid w:val="00633A02"/>
    <w:rsid w:val="00684A49"/>
    <w:rsid w:val="0069512A"/>
    <w:rsid w:val="006B7246"/>
    <w:rsid w:val="00731ECF"/>
    <w:rsid w:val="007658AC"/>
    <w:rsid w:val="0077633D"/>
    <w:rsid w:val="00791A8A"/>
    <w:rsid w:val="007B3B82"/>
    <w:rsid w:val="007B50DD"/>
    <w:rsid w:val="007C7128"/>
    <w:rsid w:val="008B3349"/>
    <w:rsid w:val="008F5FE2"/>
    <w:rsid w:val="00911684"/>
    <w:rsid w:val="00924401"/>
    <w:rsid w:val="00992332"/>
    <w:rsid w:val="009E0D52"/>
    <w:rsid w:val="00A167E4"/>
    <w:rsid w:val="00A20152"/>
    <w:rsid w:val="00A83E41"/>
    <w:rsid w:val="00AB72C0"/>
    <w:rsid w:val="00AC6FE9"/>
    <w:rsid w:val="00B02248"/>
    <w:rsid w:val="00B343C2"/>
    <w:rsid w:val="00B91B33"/>
    <w:rsid w:val="00BF1A58"/>
    <w:rsid w:val="00C25953"/>
    <w:rsid w:val="00C81412"/>
    <w:rsid w:val="00C82CE4"/>
    <w:rsid w:val="00CD6B77"/>
    <w:rsid w:val="00CE50BA"/>
    <w:rsid w:val="00D1763F"/>
    <w:rsid w:val="00D33138"/>
    <w:rsid w:val="00DC3919"/>
    <w:rsid w:val="00E22563"/>
    <w:rsid w:val="00E52A49"/>
    <w:rsid w:val="00E60C42"/>
    <w:rsid w:val="00EA7CFE"/>
    <w:rsid w:val="00F42F53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64416-3EAC-4649-A926-44BF9D8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412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.org/pla/sites/ala.org.pla/files/content/publications/publiclibraries/pastissues/48n5_sepoct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4</cp:revision>
  <dcterms:created xsi:type="dcterms:W3CDTF">2015-05-21T21:32:00Z</dcterms:created>
  <dcterms:modified xsi:type="dcterms:W3CDTF">2015-05-22T16:24:00Z</dcterms:modified>
</cp:coreProperties>
</file>