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A6" w:rsidRPr="0024709A" w:rsidRDefault="0046764F" w:rsidP="00131DEA">
      <w:pPr>
        <w:pStyle w:val="Heading1"/>
        <w:jc w:val="center"/>
        <w:rPr>
          <w:rFonts w:asciiTheme="minorHAnsi" w:hAnsiTheme="minorHAnsi"/>
          <w:b w:val="0"/>
          <w:sz w:val="22"/>
          <w:szCs w:val="22"/>
        </w:rPr>
      </w:pPr>
      <w:r w:rsidRPr="00131DEA">
        <w:rPr>
          <w:color w:val="auto"/>
        </w:rPr>
        <w:t>Library CE Institute Workshop</w:t>
      </w:r>
      <w:r w:rsidR="00E41FD3" w:rsidRPr="00131DEA">
        <w:rPr>
          <w:color w:val="auto"/>
        </w:rPr>
        <w:t>:</w:t>
      </w:r>
      <w:r w:rsidR="00E41FD3" w:rsidRPr="00131DEA">
        <w:rPr>
          <w:rFonts w:asciiTheme="minorHAnsi" w:hAnsiTheme="minorHAnsi"/>
          <w:color w:val="000000"/>
          <w:sz w:val="24"/>
          <w:szCs w:val="22"/>
        </w:rPr>
        <w:t xml:space="preserve"> </w:t>
      </w:r>
      <w:r w:rsidR="00131DEA" w:rsidRPr="00131DEA">
        <w:rPr>
          <w:rFonts w:asciiTheme="minorHAnsi" w:hAnsiTheme="minorHAnsi"/>
          <w:color w:val="000000"/>
          <w:sz w:val="24"/>
          <w:szCs w:val="22"/>
        </w:rPr>
        <w:br/>
      </w:r>
      <w:r w:rsidR="00E41FD3" w:rsidRPr="00131DEA">
        <w:rPr>
          <w:color w:val="auto"/>
        </w:rPr>
        <w:t>Work Plan and Schedule for Working Group</w:t>
      </w:r>
      <w:r w:rsidR="00E41FD3">
        <w:rPr>
          <w:color w:val="auto"/>
          <w:sz w:val="32"/>
        </w:rPr>
        <w:br/>
      </w:r>
    </w:p>
    <w:tbl>
      <w:tblPr>
        <w:tblStyle w:val="TableGrid"/>
        <w:tblW w:w="14040" w:type="dxa"/>
        <w:jc w:val="center"/>
        <w:tblLook w:val="01E0"/>
      </w:tblPr>
      <w:tblGrid>
        <w:gridCol w:w="3888"/>
        <w:gridCol w:w="10152"/>
      </w:tblGrid>
      <w:tr w:rsidR="00C7548A" w:rsidRPr="0024709A" w:rsidTr="004A746D">
        <w:trPr>
          <w:trHeight w:val="1097"/>
          <w:jc w:val="center"/>
        </w:trPr>
        <w:tc>
          <w:tcPr>
            <w:tcW w:w="3888" w:type="dxa"/>
            <w:shd w:val="clear" w:color="auto" w:fill="9ECFCB"/>
            <w:vAlign w:val="center"/>
          </w:tcPr>
          <w:p w:rsidR="00C7548A" w:rsidRPr="0023578E" w:rsidRDefault="00BF3A4A" w:rsidP="00C502EF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23578E">
              <w:rPr>
                <w:rFonts w:asciiTheme="minorHAnsi" w:hAnsiTheme="minorHAnsi"/>
                <w:b/>
                <w:sz w:val="24"/>
                <w:szCs w:val="22"/>
              </w:rPr>
              <w:t xml:space="preserve">Group </w:t>
            </w:r>
            <w:r w:rsidR="00C7548A" w:rsidRPr="0023578E">
              <w:rPr>
                <w:rFonts w:asciiTheme="minorHAnsi" w:hAnsiTheme="minorHAnsi"/>
                <w:b/>
                <w:sz w:val="24"/>
                <w:szCs w:val="22"/>
              </w:rPr>
              <w:t>Members:</w:t>
            </w:r>
          </w:p>
          <w:p w:rsidR="00E9543D" w:rsidRPr="00E9543D" w:rsidRDefault="00E9543D" w:rsidP="00C502EF">
            <w:pPr>
              <w:rPr>
                <w:rFonts w:asciiTheme="minorHAnsi" w:hAnsiTheme="minorHAnsi"/>
                <w:sz w:val="22"/>
                <w:szCs w:val="22"/>
              </w:rPr>
            </w:pPr>
            <w:r w:rsidRPr="0023578E">
              <w:rPr>
                <w:rFonts w:asciiTheme="minorHAnsi" w:hAnsiTheme="minorHAnsi"/>
                <w:sz w:val="24"/>
                <w:szCs w:val="22"/>
              </w:rPr>
              <w:t>(WebJunction Point Person: TBD)</w:t>
            </w:r>
          </w:p>
        </w:tc>
        <w:tc>
          <w:tcPr>
            <w:tcW w:w="10152" w:type="dxa"/>
            <w:vAlign w:val="center"/>
          </w:tcPr>
          <w:p w:rsidR="00BF3A4A" w:rsidRPr="0024709A" w:rsidRDefault="00BF3A4A" w:rsidP="00261FF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257FB" w:rsidRDefault="00D257FB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7548A" w:rsidRPr="0024709A" w:rsidRDefault="00C7548A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709A" w:rsidRPr="0024709A" w:rsidTr="00F77206">
        <w:trPr>
          <w:trHeight w:val="638"/>
          <w:jc w:val="center"/>
        </w:trPr>
        <w:tc>
          <w:tcPr>
            <w:tcW w:w="14040" w:type="dxa"/>
            <w:gridSpan w:val="2"/>
            <w:shd w:val="clear" w:color="auto" w:fill="D9D9D9" w:themeFill="background1" w:themeFillShade="D9"/>
            <w:vAlign w:val="center"/>
          </w:tcPr>
          <w:p w:rsidR="0024709A" w:rsidRPr="00B758A6" w:rsidRDefault="0024709A" w:rsidP="0024709A">
            <w:pPr>
              <w:rPr>
                <w:rFonts w:asciiTheme="minorHAnsi" w:hAnsiTheme="minorHAnsi"/>
                <w:sz w:val="24"/>
                <w:szCs w:val="24"/>
              </w:rPr>
            </w:pPr>
            <w:r w:rsidRPr="00B758A6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Virtual Collaboration and Communication Plan</w:t>
            </w:r>
          </w:p>
        </w:tc>
      </w:tr>
      <w:tr w:rsidR="0024709A" w:rsidRPr="00A5569C" w:rsidTr="0046764F">
        <w:trPr>
          <w:trHeight w:val="1008"/>
          <w:jc w:val="center"/>
        </w:trPr>
        <w:tc>
          <w:tcPr>
            <w:tcW w:w="3888" w:type="dxa"/>
            <w:vAlign w:val="center"/>
          </w:tcPr>
          <w:p w:rsidR="0024709A" w:rsidRPr="00A5569C" w:rsidRDefault="00A5569C" w:rsidP="00721130">
            <w:pPr>
              <w:rPr>
                <w:rFonts w:asciiTheme="minorHAnsi" w:hAnsiTheme="minorHAnsi"/>
                <w:sz w:val="22"/>
                <w:szCs w:val="22"/>
              </w:rPr>
            </w:pPr>
            <w:r w:rsidRPr="00A5569C">
              <w:rPr>
                <w:rFonts w:asciiTheme="minorHAnsi" w:hAnsiTheme="minorHAnsi"/>
                <w:sz w:val="22"/>
                <w:szCs w:val="22"/>
              </w:rPr>
              <w:t>C</w:t>
            </w:r>
            <w:r w:rsidR="0024709A" w:rsidRPr="00A5569C">
              <w:rPr>
                <w:rFonts w:asciiTheme="minorHAnsi" w:hAnsiTheme="minorHAnsi"/>
                <w:sz w:val="22"/>
                <w:szCs w:val="22"/>
              </w:rPr>
              <w:t>ollaboration tools (note individual preferences)</w:t>
            </w:r>
          </w:p>
        </w:tc>
        <w:tc>
          <w:tcPr>
            <w:tcW w:w="10152" w:type="dxa"/>
            <w:vAlign w:val="center"/>
          </w:tcPr>
          <w:p w:rsidR="0024709A" w:rsidRPr="00A5569C" w:rsidRDefault="0024709A" w:rsidP="00A5569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4709A" w:rsidRPr="00A5569C" w:rsidRDefault="0024709A" w:rsidP="00A556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709A" w:rsidRPr="00A5569C" w:rsidTr="0046764F">
        <w:trPr>
          <w:trHeight w:val="1008"/>
          <w:jc w:val="center"/>
        </w:trPr>
        <w:tc>
          <w:tcPr>
            <w:tcW w:w="3888" w:type="dxa"/>
            <w:vAlign w:val="center"/>
          </w:tcPr>
          <w:p w:rsidR="0024709A" w:rsidRPr="00A5569C" w:rsidDel="0024709A" w:rsidRDefault="00A5569C" w:rsidP="00A5569C">
            <w:pPr>
              <w:rPr>
                <w:rFonts w:asciiTheme="minorHAnsi" w:hAnsiTheme="minorHAnsi"/>
                <w:sz w:val="22"/>
                <w:szCs w:val="22"/>
              </w:rPr>
            </w:pPr>
            <w:r w:rsidRPr="00A5569C">
              <w:rPr>
                <w:rFonts w:asciiTheme="minorHAnsi" w:hAnsiTheme="minorHAnsi"/>
                <w:sz w:val="22"/>
                <w:szCs w:val="22"/>
              </w:rPr>
              <w:t>C</w:t>
            </w:r>
            <w:r w:rsidR="0024709A" w:rsidRPr="00A5569C">
              <w:rPr>
                <w:rFonts w:asciiTheme="minorHAnsi" w:hAnsiTheme="minorHAnsi"/>
                <w:sz w:val="22"/>
                <w:szCs w:val="22"/>
              </w:rPr>
              <w:t>ommunication channels</w:t>
            </w:r>
            <w:r w:rsidRPr="00A5569C">
              <w:rPr>
                <w:rFonts w:asciiTheme="minorHAnsi" w:hAnsiTheme="minorHAnsi"/>
                <w:sz w:val="22"/>
                <w:szCs w:val="22"/>
              </w:rPr>
              <w:t xml:space="preserve"> (email, </w:t>
            </w:r>
            <w:r>
              <w:rPr>
                <w:rFonts w:asciiTheme="minorHAnsi" w:hAnsiTheme="minorHAnsi"/>
                <w:sz w:val="22"/>
                <w:szCs w:val="22"/>
              </w:rPr>
              <w:t>chat</w:t>
            </w:r>
            <w:r w:rsidRPr="00A5569C">
              <w:rPr>
                <w:rFonts w:asciiTheme="minorHAnsi" w:hAnsiTheme="minorHAnsi"/>
                <w:sz w:val="22"/>
                <w:szCs w:val="22"/>
              </w:rPr>
              <w:t>, Skype, etc.)</w:t>
            </w:r>
          </w:p>
        </w:tc>
        <w:tc>
          <w:tcPr>
            <w:tcW w:w="10152" w:type="dxa"/>
            <w:vAlign w:val="center"/>
          </w:tcPr>
          <w:p w:rsidR="0024709A" w:rsidRPr="00A5569C" w:rsidDel="0024709A" w:rsidRDefault="0024709A" w:rsidP="00A556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709A" w:rsidRPr="00A5569C" w:rsidTr="0046764F">
        <w:trPr>
          <w:trHeight w:val="1008"/>
          <w:jc w:val="center"/>
        </w:trPr>
        <w:tc>
          <w:tcPr>
            <w:tcW w:w="3888" w:type="dxa"/>
            <w:vAlign w:val="center"/>
          </w:tcPr>
          <w:p w:rsidR="0024709A" w:rsidRPr="00A5569C" w:rsidDel="0024709A" w:rsidRDefault="00A5569C" w:rsidP="00A5569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Frequency of check-ins; options for online web/video conference meetings</w:t>
            </w:r>
          </w:p>
        </w:tc>
        <w:tc>
          <w:tcPr>
            <w:tcW w:w="10152" w:type="dxa"/>
            <w:vAlign w:val="center"/>
          </w:tcPr>
          <w:p w:rsidR="0024709A" w:rsidRPr="00A5569C" w:rsidDel="0024709A" w:rsidRDefault="0024709A" w:rsidP="00A556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709A" w:rsidRPr="00A5569C" w:rsidTr="0046764F">
        <w:trPr>
          <w:trHeight w:val="1008"/>
          <w:jc w:val="center"/>
        </w:trPr>
        <w:tc>
          <w:tcPr>
            <w:tcW w:w="3888" w:type="dxa"/>
            <w:vAlign w:val="center"/>
          </w:tcPr>
          <w:p w:rsidR="0024709A" w:rsidRPr="00A5569C" w:rsidDel="0024709A" w:rsidRDefault="00C90927" w:rsidP="00A5569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File-sharing options and preferences</w:t>
            </w:r>
          </w:p>
        </w:tc>
        <w:tc>
          <w:tcPr>
            <w:tcW w:w="10152" w:type="dxa"/>
            <w:vAlign w:val="center"/>
          </w:tcPr>
          <w:p w:rsidR="0024709A" w:rsidRPr="00A5569C" w:rsidDel="0024709A" w:rsidRDefault="0024709A" w:rsidP="00A556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709A" w:rsidRPr="00A5569C" w:rsidTr="0046764F">
        <w:trPr>
          <w:trHeight w:val="1008"/>
          <w:jc w:val="center"/>
        </w:trPr>
        <w:tc>
          <w:tcPr>
            <w:tcW w:w="3888" w:type="dxa"/>
            <w:vAlign w:val="center"/>
          </w:tcPr>
          <w:p w:rsidR="0024709A" w:rsidRPr="00A5569C" w:rsidDel="0024709A" w:rsidRDefault="00DB2BE4" w:rsidP="00A5569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Schedule alignment (most available times, vacations/conference commitments, etc.)</w:t>
            </w:r>
          </w:p>
        </w:tc>
        <w:tc>
          <w:tcPr>
            <w:tcW w:w="10152" w:type="dxa"/>
            <w:vAlign w:val="center"/>
          </w:tcPr>
          <w:p w:rsidR="0024709A" w:rsidRPr="00A5569C" w:rsidDel="0024709A" w:rsidRDefault="0024709A" w:rsidP="00A556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5B64" w:rsidRPr="00A5569C" w:rsidTr="0046764F">
        <w:trPr>
          <w:trHeight w:val="1008"/>
          <w:jc w:val="center"/>
        </w:trPr>
        <w:tc>
          <w:tcPr>
            <w:tcW w:w="3888" w:type="dxa"/>
            <w:vAlign w:val="center"/>
          </w:tcPr>
          <w:p w:rsidR="006A5B64" w:rsidRDefault="006A5B64" w:rsidP="00A5569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0152" w:type="dxa"/>
            <w:vAlign w:val="center"/>
          </w:tcPr>
          <w:p w:rsidR="006A5B64" w:rsidRPr="00A5569C" w:rsidDel="0024709A" w:rsidRDefault="006A5B64" w:rsidP="00A556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54870" w:rsidRDefault="00054870"/>
    <w:p w:rsidR="00054870" w:rsidRDefault="00054870"/>
    <w:p w:rsidR="00E41FD3" w:rsidRDefault="00E41FD3">
      <w:r>
        <w:br w:type="page"/>
      </w:r>
    </w:p>
    <w:p w:rsidR="00054870" w:rsidRDefault="00054870"/>
    <w:p w:rsidR="00054870" w:rsidRDefault="00054870"/>
    <w:tbl>
      <w:tblPr>
        <w:tblStyle w:val="TableGrid"/>
        <w:tblW w:w="14040" w:type="dxa"/>
        <w:jc w:val="center"/>
        <w:tblLayout w:type="fixed"/>
        <w:tblLook w:val="01E0"/>
      </w:tblPr>
      <w:tblGrid>
        <w:gridCol w:w="1188"/>
        <w:gridCol w:w="3240"/>
        <w:gridCol w:w="2610"/>
        <w:gridCol w:w="5670"/>
        <w:gridCol w:w="1332"/>
      </w:tblGrid>
      <w:tr w:rsidR="00212645" w:rsidRPr="0024709A" w:rsidTr="0046764F">
        <w:trPr>
          <w:trHeight w:val="530"/>
          <w:jc w:val="center"/>
        </w:trPr>
        <w:tc>
          <w:tcPr>
            <w:tcW w:w="1188" w:type="dxa"/>
            <w:shd w:val="clear" w:color="auto" w:fill="DCEEEC"/>
            <w:vAlign w:val="center"/>
          </w:tcPr>
          <w:p w:rsidR="00C7548A" w:rsidRPr="0024709A" w:rsidRDefault="00C7548A" w:rsidP="00B758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Phase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CEEEC"/>
            <w:vAlign w:val="center"/>
          </w:tcPr>
          <w:p w:rsidR="00C7548A" w:rsidRPr="0024709A" w:rsidRDefault="004535E1" w:rsidP="00B758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Process</w:t>
            </w:r>
          </w:p>
        </w:tc>
        <w:tc>
          <w:tcPr>
            <w:tcW w:w="2610" w:type="dxa"/>
            <w:shd w:val="clear" w:color="auto" w:fill="DCEEEC"/>
            <w:vAlign w:val="center"/>
          </w:tcPr>
          <w:p w:rsidR="008D16FC" w:rsidRPr="0024709A" w:rsidRDefault="00C7548A" w:rsidP="00B758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 xml:space="preserve">Who </w:t>
            </w:r>
            <w:r w:rsidR="008D16FC">
              <w:rPr>
                <w:rFonts w:asciiTheme="minorHAnsi" w:hAnsiTheme="minorHAnsi"/>
                <w:sz w:val="22"/>
                <w:szCs w:val="22"/>
              </w:rPr>
              <w:t>(</w:t>
            </w:r>
            <w:r w:rsidR="008F2F2C">
              <w:rPr>
                <w:rFonts w:asciiTheme="minorHAnsi" w:hAnsiTheme="minorHAnsi"/>
                <w:sz w:val="22"/>
                <w:szCs w:val="22"/>
              </w:rPr>
              <w:t>all contributors</w:t>
            </w:r>
            <w:r w:rsidR="008D16F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670" w:type="dxa"/>
            <w:shd w:val="clear" w:color="auto" w:fill="DCEEEC"/>
            <w:vAlign w:val="center"/>
          </w:tcPr>
          <w:p w:rsidR="00C7548A" w:rsidRPr="0024709A" w:rsidRDefault="00C7548A" w:rsidP="00B758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1332" w:type="dxa"/>
            <w:shd w:val="clear" w:color="auto" w:fill="DCEEEC"/>
            <w:vAlign w:val="center"/>
          </w:tcPr>
          <w:p w:rsidR="00C7548A" w:rsidRPr="0024709A" w:rsidRDefault="00C7548A" w:rsidP="00B758A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When?</w:t>
            </w: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 w:val="restart"/>
            <w:vAlign w:val="center"/>
          </w:tcPr>
          <w:p w:rsidR="00B758A6" w:rsidRPr="0024709A" w:rsidRDefault="00B758A6" w:rsidP="000542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Track</w:t>
            </w:r>
          </w:p>
        </w:tc>
        <w:tc>
          <w:tcPr>
            <w:tcW w:w="3240" w:type="dxa"/>
            <w:vAlign w:val="center"/>
          </w:tcPr>
          <w:p w:rsidR="00B758A6" w:rsidRPr="0024709A" w:rsidRDefault="00B758A6" w:rsidP="006C0AA9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Roles Preferences (note strengths and skills of group members)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0542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05429A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Timeline Determined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0542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05429A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Version Control Plan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0542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05429A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 w:val="restart"/>
            <w:vAlign w:val="center"/>
          </w:tcPr>
          <w:p w:rsidR="00B758A6" w:rsidRPr="0024709A" w:rsidRDefault="00B758A6" w:rsidP="00F508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Analyze</w:t>
            </w:r>
          </w:p>
          <w:p w:rsidR="00B758A6" w:rsidRPr="0024709A" w:rsidRDefault="00B758A6" w:rsidP="00F5084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F5084F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Specific Topic and Audience Identified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C502EF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Course Learning Objectives Finalized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C502EF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Available Learning Assets Identified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475D5C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 xml:space="preserve">SMEs Identified 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F5084F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roles (technical support, reviewers)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Default="00B758A6" w:rsidP="00F5084F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41CD" w:rsidRDefault="00C541CD">
      <w:r>
        <w:br w:type="page"/>
      </w:r>
    </w:p>
    <w:tbl>
      <w:tblPr>
        <w:tblStyle w:val="TableGrid"/>
        <w:tblW w:w="14040" w:type="dxa"/>
        <w:jc w:val="center"/>
        <w:tblLayout w:type="fixed"/>
        <w:tblLook w:val="01E0"/>
      </w:tblPr>
      <w:tblGrid>
        <w:gridCol w:w="1188"/>
        <w:gridCol w:w="3240"/>
        <w:gridCol w:w="2610"/>
        <w:gridCol w:w="5670"/>
        <w:gridCol w:w="1332"/>
      </w:tblGrid>
      <w:tr w:rsidR="00C541CD" w:rsidRPr="0024709A" w:rsidTr="0046764F">
        <w:trPr>
          <w:trHeight w:val="530"/>
          <w:jc w:val="center"/>
        </w:trPr>
        <w:tc>
          <w:tcPr>
            <w:tcW w:w="1188" w:type="dxa"/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Phase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Process</w:t>
            </w:r>
          </w:p>
        </w:tc>
        <w:tc>
          <w:tcPr>
            <w:tcW w:w="2610" w:type="dxa"/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 xml:space="preserve">Who </w:t>
            </w:r>
            <w:r>
              <w:rPr>
                <w:rFonts w:asciiTheme="minorHAnsi" w:hAnsiTheme="minorHAnsi"/>
                <w:sz w:val="22"/>
                <w:szCs w:val="22"/>
              </w:rPr>
              <w:t>(all contributors)</w:t>
            </w:r>
          </w:p>
        </w:tc>
        <w:tc>
          <w:tcPr>
            <w:tcW w:w="5670" w:type="dxa"/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1332" w:type="dxa"/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When?</w:t>
            </w: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 w:val="restart"/>
            <w:vAlign w:val="center"/>
          </w:tcPr>
          <w:p w:rsidR="00B758A6" w:rsidRPr="0024709A" w:rsidRDefault="00B758A6" w:rsidP="00C7548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Design</w:t>
            </w:r>
          </w:p>
        </w:tc>
        <w:tc>
          <w:tcPr>
            <w:tcW w:w="3240" w:type="dxa"/>
            <w:vAlign w:val="center"/>
          </w:tcPr>
          <w:p w:rsidR="00B758A6" w:rsidRPr="0024709A" w:rsidRDefault="00B758A6" w:rsidP="00C502EF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 </w:t>
            </w:r>
            <w:r w:rsidRPr="0024709A">
              <w:rPr>
                <w:rFonts w:asciiTheme="minorHAnsi" w:hAnsiTheme="minorHAnsi"/>
                <w:sz w:val="22"/>
                <w:szCs w:val="22"/>
              </w:rPr>
              <w:t>Create Course Outline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7548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C502EF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New Learning Assets Created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475D5C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Supporting</w:t>
            </w:r>
            <w:r w:rsidRPr="0024709A">
              <w:rPr>
                <w:rFonts w:asciiTheme="minorHAnsi" w:hAnsiTheme="minorHAnsi"/>
                <w:sz w:val="22"/>
                <w:szCs w:val="22"/>
              </w:rPr>
              <w:t xml:space="preserve"> Resources Identified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Created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694435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 xml:space="preserve">Create “Knowledge Checks” – Quizzes, Simulations, Games or Tests 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3634B2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Visual Mapping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(creating the layout and look-and-feel in Storyline</w:t>
            </w:r>
            <w:r w:rsidRPr="0024709A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A2730B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Prototyping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A2730B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288" w:rsidRPr="0024709A" w:rsidTr="0046764F">
        <w:trPr>
          <w:trHeight w:val="864"/>
          <w:jc w:val="center"/>
        </w:trPr>
        <w:tc>
          <w:tcPr>
            <w:tcW w:w="1188" w:type="dxa"/>
            <w:vMerge w:val="restart"/>
            <w:tcBorders>
              <w:bottom w:val="single" w:sz="4" w:space="0" w:color="auto"/>
            </w:tcBorders>
            <w:vAlign w:val="center"/>
          </w:tcPr>
          <w:p w:rsidR="00946288" w:rsidRPr="0024709A" w:rsidRDefault="00946288" w:rsidP="00A273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Develop</w:t>
            </w:r>
          </w:p>
        </w:tc>
        <w:tc>
          <w:tcPr>
            <w:tcW w:w="3240" w:type="dxa"/>
            <w:vAlign w:val="center"/>
          </w:tcPr>
          <w:p w:rsidR="00946288" w:rsidRPr="0024709A" w:rsidRDefault="00946288" w:rsidP="00C502EF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 xml:space="preserve">Determine </w:t>
            </w:r>
            <w:r w:rsidR="00FD5FEE" w:rsidRPr="0024709A">
              <w:rPr>
                <w:rFonts w:asciiTheme="minorHAnsi" w:hAnsiTheme="minorHAnsi"/>
                <w:sz w:val="22"/>
                <w:szCs w:val="22"/>
              </w:rPr>
              <w:t xml:space="preserve">Naming Conventions </w:t>
            </w:r>
            <w:r w:rsidRPr="0024709A">
              <w:rPr>
                <w:rFonts w:asciiTheme="minorHAnsi" w:hAnsiTheme="minorHAnsi"/>
                <w:sz w:val="22"/>
                <w:szCs w:val="22"/>
              </w:rPr>
              <w:t>(slides, scenes, etc.)</w:t>
            </w:r>
          </w:p>
        </w:tc>
        <w:tc>
          <w:tcPr>
            <w:tcW w:w="2610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288" w:rsidRPr="0024709A" w:rsidTr="0046764F">
        <w:trPr>
          <w:trHeight w:val="864"/>
          <w:jc w:val="center"/>
        </w:trPr>
        <w:tc>
          <w:tcPr>
            <w:tcW w:w="11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946288" w:rsidRPr="0024709A" w:rsidRDefault="00946288" w:rsidP="00C502EF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Establish Review/Edit/Revision Cycle Protocols</w:t>
            </w:r>
          </w:p>
        </w:tc>
        <w:tc>
          <w:tcPr>
            <w:tcW w:w="2610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288" w:rsidRPr="0024709A" w:rsidTr="0046764F">
        <w:trPr>
          <w:trHeight w:val="864"/>
          <w:jc w:val="center"/>
        </w:trPr>
        <w:tc>
          <w:tcPr>
            <w:tcW w:w="11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946288" w:rsidRPr="0024709A" w:rsidRDefault="00946288" w:rsidP="00C7548A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Testing, Proofing</w:t>
            </w:r>
          </w:p>
        </w:tc>
        <w:tc>
          <w:tcPr>
            <w:tcW w:w="2610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288" w:rsidRPr="0024709A" w:rsidTr="0046764F">
        <w:trPr>
          <w:trHeight w:val="864"/>
          <w:jc w:val="center"/>
        </w:trPr>
        <w:tc>
          <w:tcPr>
            <w:tcW w:w="11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946288" w:rsidRPr="0024709A" w:rsidRDefault="00B758A6" w:rsidP="00B758A6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Closed Captioning Options</w:t>
            </w:r>
          </w:p>
        </w:tc>
        <w:tc>
          <w:tcPr>
            <w:tcW w:w="2610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41CD" w:rsidRPr="0024709A" w:rsidTr="0046764F">
        <w:trPr>
          <w:trHeight w:val="530"/>
          <w:jc w:val="center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Phase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Process</w:t>
            </w:r>
          </w:p>
        </w:tc>
        <w:tc>
          <w:tcPr>
            <w:tcW w:w="2610" w:type="dxa"/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 xml:space="preserve">Who </w:t>
            </w:r>
            <w:r>
              <w:rPr>
                <w:rFonts w:asciiTheme="minorHAnsi" w:hAnsiTheme="minorHAnsi"/>
                <w:sz w:val="22"/>
                <w:szCs w:val="22"/>
              </w:rPr>
              <w:t>(all contributors)</w:t>
            </w:r>
          </w:p>
        </w:tc>
        <w:tc>
          <w:tcPr>
            <w:tcW w:w="5670" w:type="dxa"/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1332" w:type="dxa"/>
            <w:shd w:val="clear" w:color="auto" w:fill="DCEEEC"/>
            <w:vAlign w:val="center"/>
          </w:tcPr>
          <w:p w:rsidR="00C541CD" w:rsidRPr="0024709A" w:rsidRDefault="00C541CD" w:rsidP="00A056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When?</w:t>
            </w: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tcBorders>
              <w:top w:val="nil"/>
            </w:tcBorders>
            <w:vAlign w:val="center"/>
          </w:tcPr>
          <w:p w:rsidR="00B758A6" w:rsidRPr="00C541CD" w:rsidRDefault="00C541CD" w:rsidP="00C502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541CD">
              <w:rPr>
                <w:rFonts w:asciiTheme="minorHAnsi" w:hAnsiTheme="minorHAnsi"/>
                <w:b/>
                <w:sz w:val="22"/>
                <w:szCs w:val="22"/>
              </w:rPr>
              <w:t>Develop, cont.</w:t>
            </w:r>
          </w:p>
        </w:tc>
        <w:tc>
          <w:tcPr>
            <w:tcW w:w="3240" w:type="dxa"/>
            <w:vAlign w:val="center"/>
          </w:tcPr>
          <w:p w:rsidR="00B758A6" w:rsidRDefault="00B758A6" w:rsidP="00B758A6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 w:val="restart"/>
            <w:vAlign w:val="center"/>
          </w:tcPr>
          <w:p w:rsidR="00B758A6" w:rsidRPr="0024709A" w:rsidRDefault="00B758A6" w:rsidP="000542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Publish</w:t>
            </w:r>
          </w:p>
        </w:tc>
        <w:tc>
          <w:tcPr>
            <w:tcW w:w="3240" w:type="dxa"/>
            <w:vAlign w:val="center"/>
          </w:tcPr>
          <w:p w:rsidR="00B758A6" w:rsidRPr="0024709A" w:rsidRDefault="00B758A6" w:rsidP="00C502EF">
            <w:pPr>
              <w:numPr>
                <w:ilvl w:val="0"/>
                <w:numId w:val="2"/>
              </w:numPr>
              <w:tabs>
                <w:tab w:val="num" w:pos="158"/>
              </w:tabs>
              <w:ind w:left="158" w:hanging="158"/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Determine Publishing/Review cycle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36081F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Identify Reviewers/ Process for Responding to Feedback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C502EF">
            <w:pPr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Identify Hosting Site (if needed)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C502EF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>Determine Parameters for Publishing (mobile, LMS, Web)</w:t>
            </w: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58A6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B758A6" w:rsidRPr="0024709A" w:rsidRDefault="00B758A6" w:rsidP="00C502EF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B758A6" w:rsidRPr="0024709A" w:rsidRDefault="00B758A6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288" w:rsidRPr="0024709A" w:rsidTr="0046764F">
        <w:trPr>
          <w:trHeight w:val="864"/>
          <w:jc w:val="center"/>
        </w:trPr>
        <w:tc>
          <w:tcPr>
            <w:tcW w:w="1188" w:type="dxa"/>
            <w:vMerge w:val="restart"/>
            <w:vAlign w:val="center"/>
          </w:tcPr>
          <w:p w:rsidR="00946288" w:rsidRPr="0024709A" w:rsidRDefault="00576AA8" w:rsidP="007128A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  <w:r w:rsidR="00946288" w:rsidRPr="0024709A">
              <w:rPr>
                <w:rFonts w:asciiTheme="minorHAnsi" w:hAnsiTheme="minorHAnsi"/>
                <w:b/>
                <w:sz w:val="22"/>
                <w:szCs w:val="22"/>
              </w:rPr>
              <w:t xml:space="preserve"> and Revision</w:t>
            </w:r>
          </w:p>
        </w:tc>
        <w:tc>
          <w:tcPr>
            <w:tcW w:w="3240" w:type="dxa"/>
            <w:vAlign w:val="center"/>
          </w:tcPr>
          <w:p w:rsidR="00946288" w:rsidRPr="0024709A" w:rsidRDefault="0036081F" w:rsidP="00FD5FEE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 xml:space="preserve">Determine </w:t>
            </w:r>
            <w:r w:rsidR="00FD5FEE" w:rsidRPr="0024709A">
              <w:rPr>
                <w:rFonts w:asciiTheme="minorHAnsi" w:hAnsiTheme="minorHAnsi"/>
                <w:sz w:val="22"/>
                <w:szCs w:val="22"/>
              </w:rPr>
              <w:t xml:space="preserve">Evaluation </w:t>
            </w:r>
            <w:r w:rsidR="00FD5FEE">
              <w:rPr>
                <w:rFonts w:asciiTheme="minorHAnsi" w:hAnsiTheme="minorHAnsi"/>
                <w:sz w:val="22"/>
                <w:szCs w:val="22"/>
              </w:rPr>
              <w:t>Process</w:t>
            </w:r>
          </w:p>
        </w:tc>
        <w:tc>
          <w:tcPr>
            <w:tcW w:w="2610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288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946288" w:rsidRPr="0024709A" w:rsidRDefault="0036081F" w:rsidP="00C502EF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24709A">
              <w:rPr>
                <w:rFonts w:asciiTheme="minorHAnsi" w:hAnsiTheme="minorHAnsi"/>
                <w:sz w:val="22"/>
                <w:szCs w:val="22"/>
              </w:rPr>
              <w:t xml:space="preserve">Establish a </w:t>
            </w:r>
            <w:r w:rsidR="00FD5FEE" w:rsidRPr="0024709A">
              <w:rPr>
                <w:rFonts w:asciiTheme="minorHAnsi" w:hAnsiTheme="minorHAnsi"/>
                <w:sz w:val="22"/>
                <w:szCs w:val="22"/>
              </w:rPr>
              <w:t xml:space="preserve">Revision Cycle </w:t>
            </w:r>
            <w:r w:rsidR="00FD5FEE">
              <w:rPr>
                <w:rFonts w:asciiTheme="minorHAnsi" w:hAnsiTheme="minorHAnsi"/>
                <w:sz w:val="22"/>
                <w:szCs w:val="22"/>
              </w:rPr>
              <w:t>(</w:t>
            </w:r>
            <w:r w:rsidRPr="0024709A">
              <w:rPr>
                <w:rFonts w:asciiTheme="minorHAnsi" w:hAnsiTheme="minorHAnsi"/>
                <w:sz w:val="22"/>
                <w:szCs w:val="22"/>
              </w:rPr>
              <w:t>if needed</w:t>
            </w:r>
            <w:r w:rsidR="00FD5FE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610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288" w:rsidRPr="0024709A" w:rsidTr="0046764F">
        <w:trPr>
          <w:trHeight w:val="864"/>
          <w:jc w:val="center"/>
        </w:trPr>
        <w:tc>
          <w:tcPr>
            <w:tcW w:w="1188" w:type="dxa"/>
            <w:vMerge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946288" w:rsidRPr="0024709A" w:rsidRDefault="00946288" w:rsidP="00C502EF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10" w:type="dxa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946288" w:rsidRPr="0024709A" w:rsidRDefault="00946288" w:rsidP="00C50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288" w:rsidRPr="0024709A" w:rsidTr="0046764F">
        <w:trPr>
          <w:trHeight w:val="1394"/>
          <w:jc w:val="center"/>
        </w:trPr>
        <w:tc>
          <w:tcPr>
            <w:tcW w:w="1188" w:type="dxa"/>
            <w:shd w:val="clear" w:color="auto" w:fill="9ED0CA"/>
            <w:vAlign w:val="center"/>
          </w:tcPr>
          <w:p w:rsidR="00946288" w:rsidRPr="00C541CD" w:rsidRDefault="00946288" w:rsidP="00C541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709A">
              <w:rPr>
                <w:rFonts w:asciiTheme="minorHAnsi" w:hAnsiTheme="minorHAnsi"/>
                <w:b/>
                <w:sz w:val="22"/>
                <w:szCs w:val="22"/>
              </w:rPr>
              <w:t>Indicators of success</w:t>
            </w:r>
          </w:p>
        </w:tc>
        <w:tc>
          <w:tcPr>
            <w:tcW w:w="12852" w:type="dxa"/>
            <w:gridSpan w:val="4"/>
            <w:vAlign w:val="center"/>
          </w:tcPr>
          <w:p w:rsidR="00946288" w:rsidRPr="0024709A" w:rsidRDefault="00946288" w:rsidP="00C541CD">
            <w:pPr>
              <w:ind w:left="288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771D2" w:rsidRPr="0024709A" w:rsidRDefault="00DC7608" w:rsidP="00E6075D">
      <w:pPr>
        <w:pStyle w:val="Footer"/>
        <w:divId w:val="3040914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.7pt;margin-top:55.35pt;width:445.85pt;height:31.6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D04A6" w:rsidRPr="001D04A6" w:rsidRDefault="001D04A6" w:rsidP="001D04A6">
                  <w:pPr>
                    <w:jc w:val="center"/>
                    <w:rPr>
                      <w:rFonts w:asciiTheme="minorHAnsi" w:hAnsiTheme="minorHAnsi"/>
                    </w:rPr>
                  </w:pPr>
                  <w:r w:rsidRPr="001D04A6">
                    <w:rPr>
                      <w:rFonts w:asciiTheme="minorHAnsi" w:hAnsiTheme="minorHAnsi"/>
                      <w:i/>
                      <w:iCs/>
                      <w:color w:val="7F7F7F" w:themeColor="text1" w:themeTint="80"/>
                    </w:rPr>
                    <w:t xml:space="preserve">The Library CE Institute is a partnership of WebJunction and Infopeople, generously supported </w:t>
                  </w:r>
                  <w:r w:rsidR="00C2459B">
                    <w:rPr>
                      <w:rFonts w:asciiTheme="minorHAnsi" w:hAnsiTheme="minorHAnsi"/>
                      <w:i/>
                      <w:iCs/>
                      <w:color w:val="7F7F7F" w:themeColor="text1" w:themeTint="80"/>
                    </w:rPr>
                    <w:br/>
                  </w:r>
                  <w:r w:rsidRPr="001D04A6">
                    <w:rPr>
                      <w:rFonts w:asciiTheme="minorHAnsi" w:hAnsiTheme="minorHAnsi"/>
                      <w:i/>
                      <w:iCs/>
                      <w:color w:val="7F7F7F" w:themeColor="text1" w:themeTint="80"/>
                    </w:rPr>
                    <w:t>by a grant from the Institute of Museum &amp; Library Services (IMLS).</w:t>
                  </w:r>
                </w:p>
              </w:txbxContent>
            </v:textbox>
          </v:shape>
        </w:pict>
      </w:r>
    </w:p>
    <w:sectPr w:rsidR="00B771D2" w:rsidRPr="0024709A" w:rsidSect="00264EB7"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864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EC" w:rsidRDefault="002B04EC">
      <w:r>
        <w:separator/>
      </w:r>
    </w:p>
  </w:endnote>
  <w:endnote w:type="continuationSeparator" w:id="0">
    <w:p w:rsidR="002B04EC" w:rsidRDefault="002B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3283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D43BC" w:rsidRDefault="00FD43BC" w:rsidP="00FD43BC">
            <w:pPr>
              <w:pStyle w:val="Footer"/>
              <w:jc w:val="center"/>
            </w:pPr>
            <w:r w:rsidRPr="00264EB7">
              <w:rPr>
                <w:rFonts w:asciiTheme="minorHAnsi" w:hAnsiTheme="minorHAnsi"/>
              </w:rPr>
              <w:t xml:space="preserve">Page </w:t>
            </w:r>
            <w:r w:rsidR="00DC7608" w:rsidRPr="00264EB7">
              <w:rPr>
                <w:rFonts w:asciiTheme="minorHAnsi" w:hAnsiTheme="minorHAnsi"/>
              </w:rPr>
              <w:fldChar w:fldCharType="begin"/>
            </w:r>
            <w:r w:rsidRPr="00264EB7">
              <w:rPr>
                <w:rFonts w:asciiTheme="minorHAnsi" w:hAnsiTheme="minorHAnsi"/>
              </w:rPr>
              <w:instrText xml:space="preserve"> PAGE </w:instrText>
            </w:r>
            <w:r w:rsidR="00DC7608" w:rsidRPr="00264EB7">
              <w:rPr>
                <w:rFonts w:asciiTheme="minorHAnsi" w:hAnsiTheme="minorHAnsi"/>
              </w:rPr>
              <w:fldChar w:fldCharType="separate"/>
            </w:r>
            <w:r w:rsidR="00C2459B">
              <w:rPr>
                <w:rFonts w:asciiTheme="minorHAnsi" w:hAnsiTheme="minorHAnsi"/>
                <w:noProof/>
              </w:rPr>
              <w:t>4</w:t>
            </w:r>
            <w:r w:rsidR="00DC7608" w:rsidRPr="00264EB7">
              <w:rPr>
                <w:rFonts w:asciiTheme="minorHAnsi" w:hAnsiTheme="minorHAnsi"/>
              </w:rPr>
              <w:fldChar w:fldCharType="end"/>
            </w:r>
            <w:r w:rsidRPr="00264EB7">
              <w:rPr>
                <w:rFonts w:asciiTheme="minorHAnsi" w:hAnsiTheme="minorHAnsi"/>
              </w:rPr>
              <w:t xml:space="preserve"> of </w:t>
            </w:r>
            <w:r w:rsidR="00DC7608" w:rsidRPr="00264EB7">
              <w:rPr>
                <w:rFonts w:asciiTheme="minorHAnsi" w:hAnsiTheme="minorHAnsi"/>
              </w:rPr>
              <w:fldChar w:fldCharType="begin"/>
            </w:r>
            <w:r w:rsidRPr="00264EB7">
              <w:rPr>
                <w:rFonts w:asciiTheme="minorHAnsi" w:hAnsiTheme="minorHAnsi"/>
              </w:rPr>
              <w:instrText xml:space="preserve"> NUMPAGES  </w:instrText>
            </w:r>
            <w:r w:rsidR="00DC7608" w:rsidRPr="00264EB7">
              <w:rPr>
                <w:rFonts w:asciiTheme="minorHAnsi" w:hAnsiTheme="minorHAnsi"/>
              </w:rPr>
              <w:fldChar w:fldCharType="separate"/>
            </w:r>
            <w:r w:rsidR="00C2459B">
              <w:rPr>
                <w:rFonts w:asciiTheme="minorHAnsi" w:hAnsiTheme="minorHAnsi"/>
                <w:noProof/>
              </w:rPr>
              <w:t>4</w:t>
            </w:r>
            <w:r w:rsidR="00DC7608" w:rsidRPr="00264EB7">
              <w:rPr>
                <w:rFonts w:asciiTheme="minorHAnsi" w:hAnsiTheme="minorHAnsi"/>
              </w:rPr>
              <w:fldChar w:fldCharType="end"/>
            </w:r>
          </w:p>
        </w:sdtContent>
      </w:sdt>
    </w:sdtContent>
  </w:sdt>
  <w:p w:rsidR="00B771D2" w:rsidRDefault="00B771D2">
    <w:pPr>
      <w:pStyle w:val="Footer"/>
      <w:jc w:val="center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3282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565050477"/>
          <w:docPartObj>
            <w:docPartGallery w:val="Page Numbers (Top of Page)"/>
            <w:docPartUnique/>
          </w:docPartObj>
        </w:sdtPr>
        <w:sdtContent>
          <w:p w:rsidR="00FD43BC" w:rsidRPr="00FD43BC" w:rsidRDefault="00FD43BC">
            <w:pPr>
              <w:pStyle w:val="Footer"/>
              <w:jc w:val="center"/>
              <w:rPr>
                <w:rFonts w:asciiTheme="minorHAnsi" w:hAnsiTheme="minorHAnsi"/>
              </w:rPr>
            </w:pPr>
            <w:r w:rsidRPr="00FD43BC">
              <w:rPr>
                <w:rFonts w:asciiTheme="minorHAnsi" w:hAnsiTheme="minorHAnsi"/>
              </w:rPr>
              <w:t xml:space="preserve">Page </w:t>
            </w:r>
            <w:r w:rsidR="00DC7608" w:rsidRPr="00FD43BC">
              <w:rPr>
                <w:rFonts w:asciiTheme="minorHAnsi" w:hAnsiTheme="minorHAnsi"/>
              </w:rPr>
              <w:fldChar w:fldCharType="begin"/>
            </w:r>
            <w:r w:rsidRPr="00FD43BC">
              <w:rPr>
                <w:rFonts w:asciiTheme="minorHAnsi" w:hAnsiTheme="minorHAnsi"/>
              </w:rPr>
              <w:instrText xml:space="preserve"> PAGE </w:instrText>
            </w:r>
            <w:r w:rsidR="00DC7608" w:rsidRPr="00FD43BC">
              <w:rPr>
                <w:rFonts w:asciiTheme="minorHAnsi" w:hAnsiTheme="minorHAnsi"/>
              </w:rPr>
              <w:fldChar w:fldCharType="separate"/>
            </w:r>
            <w:r w:rsidR="00C2459B">
              <w:rPr>
                <w:rFonts w:asciiTheme="minorHAnsi" w:hAnsiTheme="minorHAnsi"/>
                <w:noProof/>
              </w:rPr>
              <w:t>1</w:t>
            </w:r>
            <w:r w:rsidR="00DC7608" w:rsidRPr="00FD43BC">
              <w:rPr>
                <w:rFonts w:asciiTheme="minorHAnsi" w:hAnsiTheme="minorHAnsi"/>
              </w:rPr>
              <w:fldChar w:fldCharType="end"/>
            </w:r>
            <w:r w:rsidRPr="00FD43BC">
              <w:rPr>
                <w:rFonts w:asciiTheme="minorHAnsi" w:hAnsiTheme="minorHAnsi"/>
              </w:rPr>
              <w:t xml:space="preserve"> of </w:t>
            </w:r>
            <w:r w:rsidR="00DC7608" w:rsidRPr="00FD43BC">
              <w:rPr>
                <w:rFonts w:asciiTheme="minorHAnsi" w:hAnsiTheme="minorHAnsi"/>
              </w:rPr>
              <w:fldChar w:fldCharType="begin"/>
            </w:r>
            <w:r w:rsidRPr="00FD43BC">
              <w:rPr>
                <w:rFonts w:asciiTheme="minorHAnsi" w:hAnsiTheme="minorHAnsi"/>
              </w:rPr>
              <w:instrText xml:space="preserve"> NUMPAGES  </w:instrText>
            </w:r>
            <w:r w:rsidR="00DC7608" w:rsidRPr="00FD43BC">
              <w:rPr>
                <w:rFonts w:asciiTheme="minorHAnsi" w:hAnsiTheme="minorHAnsi"/>
              </w:rPr>
              <w:fldChar w:fldCharType="separate"/>
            </w:r>
            <w:r w:rsidR="00C2459B">
              <w:rPr>
                <w:rFonts w:asciiTheme="minorHAnsi" w:hAnsiTheme="minorHAnsi"/>
                <w:noProof/>
              </w:rPr>
              <w:t>1</w:t>
            </w:r>
            <w:r w:rsidR="00DC7608" w:rsidRPr="00FD43BC">
              <w:rPr>
                <w:rFonts w:asciiTheme="minorHAnsi" w:hAnsiTheme="minorHAnsi"/>
              </w:rPr>
              <w:fldChar w:fldCharType="end"/>
            </w:r>
          </w:p>
        </w:sdtContent>
      </w:sdt>
    </w:sdtContent>
  </w:sdt>
  <w:p w:rsidR="00FD43BC" w:rsidRDefault="00FD4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EC" w:rsidRDefault="002B04EC">
      <w:r>
        <w:separator/>
      </w:r>
    </w:p>
  </w:footnote>
  <w:footnote w:type="continuationSeparator" w:id="0">
    <w:p w:rsidR="002B04EC" w:rsidRDefault="002B0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4F" w:rsidRDefault="00FD43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7772400</wp:posOffset>
          </wp:positionH>
          <wp:positionV relativeFrom="paragraph">
            <wp:posOffset>-446567</wp:posOffset>
          </wp:positionV>
          <wp:extent cx="1669311" cy="733646"/>
          <wp:effectExtent l="0" t="0" r="0" b="0"/>
          <wp:wrapNone/>
          <wp:docPr id="2" name="Picture 1" descr="C:\Users\knappm\Desktop\SCEC\SCEC-web\SCEC-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appm\Desktop\SCEC\SCEC-web\SCEC-logo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9231"/>
                  <a:stretch>
                    <a:fillRect/>
                  </a:stretch>
                </pic:blipFill>
                <pic:spPr bwMode="auto">
                  <a:xfrm>
                    <a:off x="0" y="0"/>
                    <a:ext cx="1669311" cy="733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43BC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3603356</wp:posOffset>
          </wp:positionH>
          <wp:positionV relativeFrom="paragraph">
            <wp:posOffset>-457200</wp:posOffset>
          </wp:positionV>
          <wp:extent cx="1983783" cy="736169"/>
          <wp:effectExtent l="0" t="0" r="0" b="0"/>
          <wp:wrapNone/>
          <wp:docPr id="1" name="Picture 1" descr="C:\Users\knappm\Desktop\SCEC\SCEC-web\SCEC-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appm\Desktop\SCEC\SCEC-web\SCEC-logo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2343" r="31294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43B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-267669</wp:posOffset>
          </wp:positionH>
          <wp:positionV relativeFrom="paragraph">
            <wp:posOffset>-410705</wp:posOffset>
          </wp:positionV>
          <wp:extent cx="1848496" cy="736169"/>
          <wp:effectExtent l="19050" t="0" r="0" b="0"/>
          <wp:wrapNone/>
          <wp:docPr id="3" name="Picture 1" descr="C:\Users\knappm\Desktop\SCEC\SCEC-web\SCEC-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appm\Desktop\SCEC\SCEC-web\SCEC-logo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66084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9E8"/>
    <w:multiLevelType w:val="hybridMultilevel"/>
    <w:tmpl w:val="F40AD78A"/>
    <w:lvl w:ilvl="0" w:tplc="846CC5CA">
      <w:start w:val="1"/>
      <w:numFmt w:val="bullet"/>
      <w:lvlText w:val="►"/>
      <w:lvlJc w:val="left"/>
      <w:pPr>
        <w:tabs>
          <w:tab w:val="num" w:pos="288"/>
        </w:tabs>
        <w:ind w:left="288" w:hanging="288"/>
      </w:pPr>
      <w:rPr>
        <w:rFonts w:ascii="Arial" w:hAnsi="Arial" w:cs="Arial" w:hint="default"/>
        <w:color w:val="339966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53372"/>
    <w:multiLevelType w:val="hybridMultilevel"/>
    <w:tmpl w:val="C9D46036"/>
    <w:lvl w:ilvl="0" w:tplc="64B8571C">
      <w:start w:val="1"/>
      <w:numFmt w:val="bullet"/>
      <w:lvlText w:val="►"/>
      <w:lvlJc w:val="left"/>
      <w:pPr>
        <w:tabs>
          <w:tab w:val="num" w:pos="288"/>
        </w:tabs>
        <w:ind w:left="288" w:hanging="288"/>
      </w:pPr>
      <w:rPr>
        <w:rFonts w:ascii="Arial" w:hAnsi="Arial" w:cs="Arial" w:hint="default"/>
        <w:color w:val="339966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B4AF5"/>
    <w:multiLevelType w:val="hybridMultilevel"/>
    <w:tmpl w:val="A62C7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40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771D2"/>
    <w:rsid w:val="00010F09"/>
    <w:rsid w:val="000113AE"/>
    <w:rsid w:val="000366F4"/>
    <w:rsid w:val="00042FF3"/>
    <w:rsid w:val="0005429A"/>
    <w:rsid w:val="00054870"/>
    <w:rsid w:val="000628BB"/>
    <w:rsid w:val="000B06E4"/>
    <w:rsid w:val="000E75A4"/>
    <w:rsid w:val="00100D49"/>
    <w:rsid w:val="00131DEA"/>
    <w:rsid w:val="001D04A6"/>
    <w:rsid w:val="001D50A8"/>
    <w:rsid w:val="00211707"/>
    <w:rsid w:val="00212645"/>
    <w:rsid w:val="0023578E"/>
    <w:rsid w:val="0024709A"/>
    <w:rsid w:val="00261FFB"/>
    <w:rsid w:val="00262148"/>
    <w:rsid w:val="00263C29"/>
    <w:rsid w:val="00264EB7"/>
    <w:rsid w:val="002A4599"/>
    <w:rsid w:val="002B04EC"/>
    <w:rsid w:val="002D0CC8"/>
    <w:rsid w:val="00337144"/>
    <w:rsid w:val="00354A60"/>
    <w:rsid w:val="0036081F"/>
    <w:rsid w:val="003634B2"/>
    <w:rsid w:val="003F38DE"/>
    <w:rsid w:val="003F458A"/>
    <w:rsid w:val="00417184"/>
    <w:rsid w:val="004535E1"/>
    <w:rsid w:val="004642B5"/>
    <w:rsid w:val="0046764F"/>
    <w:rsid w:val="00475D5C"/>
    <w:rsid w:val="004A746D"/>
    <w:rsid w:val="004D6279"/>
    <w:rsid w:val="004E27AA"/>
    <w:rsid w:val="00576AA8"/>
    <w:rsid w:val="00595084"/>
    <w:rsid w:val="005A782B"/>
    <w:rsid w:val="005F0D9C"/>
    <w:rsid w:val="006672E6"/>
    <w:rsid w:val="00686089"/>
    <w:rsid w:val="00694435"/>
    <w:rsid w:val="006A5B64"/>
    <w:rsid w:val="006B522D"/>
    <w:rsid w:val="006C0AA9"/>
    <w:rsid w:val="006E515B"/>
    <w:rsid w:val="006F690F"/>
    <w:rsid w:val="007128A3"/>
    <w:rsid w:val="00721130"/>
    <w:rsid w:val="00753D23"/>
    <w:rsid w:val="007627E5"/>
    <w:rsid w:val="00796E15"/>
    <w:rsid w:val="007A0CCC"/>
    <w:rsid w:val="007D5736"/>
    <w:rsid w:val="008343D0"/>
    <w:rsid w:val="008958F3"/>
    <w:rsid w:val="008B08FC"/>
    <w:rsid w:val="008B34B6"/>
    <w:rsid w:val="008D16FC"/>
    <w:rsid w:val="008F2F2C"/>
    <w:rsid w:val="00914074"/>
    <w:rsid w:val="009366F4"/>
    <w:rsid w:val="00946288"/>
    <w:rsid w:val="009630D5"/>
    <w:rsid w:val="009929AC"/>
    <w:rsid w:val="00A03D8D"/>
    <w:rsid w:val="00A2730B"/>
    <w:rsid w:val="00A5569C"/>
    <w:rsid w:val="00A7620F"/>
    <w:rsid w:val="00AB78E0"/>
    <w:rsid w:val="00AD6C82"/>
    <w:rsid w:val="00B758A6"/>
    <w:rsid w:val="00B771D2"/>
    <w:rsid w:val="00B80157"/>
    <w:rsid w:val="00BB3279"/>
    <w:rsid w:val="00BB4CF9"/>
    <w:rsid w:val="00BB6ABE"/>
    <w:rsid w:val="00BF3A4A"/>
    <w:rsid w:val="00C051F7"/>
    <w:rsid w:val="00C2459B"/>
    <w:rsid w:val="00C454D0"/>
    <w:rsid w:val="00C502EF"/>
    <w:rsid w:val="00C541CD"/>
    <w:rsid w:val="00C7548A"/>
    <w:rsid w:val="00C866BB"/>
    <w:rsid w:val="00C90927"/>
    <w:rsid w:val="00D0352E"/>
    <w:rsid w:val="00D257FB"/>
    <w:rsid w:val="00D45BCB"/>
    <w:rsid w:val="00DB2BE4"/>
    <w:rsid w:val="00DB49A8"/>
    <w:rsid w:val="00DC7608"/>
    <w:rsid w:val="00DC7C12"/>
    <w:rsid w:val="00DE7FA6"/>
    <w:rsid w:val="00DF29D1"/>
    <w:rsid w:val="00E138FC"/>
    <w:rsid w:val="00E41FD3"/>
    <w:rsid w:val="00E6075D"/>
    <w:rsid w:val="00E67A25"/>
    <w:rsid w:val="00E74D66"/>
    <w:rsid w:val="00E8044D"/>
    <w:rsid w:val="00E9543D"/>
    <w:rsid w:val="00EF7049"/>
    <w:rsid w:val="00EF7647"/>
    <w:rsid w:val="00F5084F"/>
    <w:rsid w:val="00F53412"/>
    <w:rsid w:val="00F77206"/>
    <w:rsid w:val="00FD43BC"/>
    <w:rsid w:val="00FD5FEE"/>
    <w:rsid w:val="00FF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6F4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467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66F4"/>
    <w:rPr>
      <w:color w:val="0000FF"/>
      <w:u w:val="single"/>
    </w:rPr>
  </w:style>
  <w:style w:type="character" w:styleId="FollowedHyperlink">
    <w:name w:val="FollowedHyperlink"/>
    <w:basedOn w:val="DefaultParagraphFont"/>
    <w:rsid w:val="009366F4"/>
    <w:rPr>
      <w:color w:val="800080"/>
      <w:u w:val="single"/>
    </w:rPr>
  </w:style>
  <w:style w:type="paragraph" w:styleId="CommentText">
    <w:name w:val="annotation text"/>
    <w:basedOn w:val="Normal"/>
    <w:semiHidden/>
    <w:rsid w:val="009366F4"/>
  </w:style>
  <w:style w:type="paragraph" w:styleId="Header">
    <w:name w:val="header"/>
    <w:basedOn w:val="Normal"/>
    <w:link w:val="HeaderChar"/>
    <w:uiPriority w:val="99"/>
    <w:rsid w:val="009366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66F4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9366F4"/>
    <w:rPr>
      <w:b/>
      <w:bCs/>
    </w:rPr>
  </w:style>
  <w:style w:type="paragraph" w:styleId="BalloonText">
    <w:name w:val="Balloon Text"/>
    <w:basedOn w:val="Normal"/>
    <w:semiHidden/>
    <w:rsid w:val="009366F4"/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9366F4"/>
    <w:rPr>
      <w:sz w:val="16"/>
      <w:szCs w:val="16"/>
    </w:rPr>
  </w:style>
  <w:style w:type="table" w:styleId="TableGrid">
    <w:name w:val="Table Grid"/>
    <w:basedOn w:val="TableNormal"/>
    <w:rsid w:val="009366F4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366F4"/>
  </w:style>
  <w:style w:type="paragraph" w:styleId="NoSpacing">
    <w:name w:val="No Spacing"/>
    <w:basedOn w:val="Normal"/>
    <w:uiPriority w:val="1"/>
    <w:qFormat/>
    <w:rsid w:val="00A2730B"/>
    <w:rPr>
      <w:rFonts w:ascii="Calibri" w:eastAsiaTheme="minorHAns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67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6764F"/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FD43BC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Action Plan: Technology Support</vt:lpstr>
    </vt:vector>
  </TitlesOfParts>
  <Company>Braivisa Technoloies Ltd.</Company>
  <LinksUpToDate>false</LinksUpToDate>
  <CharactersWithSpaces>1798</CharactersWithSpaces>
  <SharedDoc>false</SharedDoc>
  <HLinks>
    <vt:vector size="48" baseType="variant">
      <vt:variant>
        <vt:i4>2228268</vt:i4>
      </vt:variant>
      <vt:variant>
        <vt:i4>21</vt:i4>
      </vt:variant>
      <vt:variant>
        <vt:i4>0</vt:i4>
      </vt:variant>
      <vt:variant>
        <vt:i4>5</vt:i4>
      </vt:variant>
      <vt:variant>
        <vt:lpwstr>http://www.webjunction.org/outreach/-/articles/content/1113020</vt:lpwstr>
      </vt:variant>
      <vt:variant>
        <vt:lpwstr/>
      </vt:variant>
      <vt:variant>
        <vt:i4>5832799</vt:i4>
      </vt:variant>
      <vt:variant>
        <vt:i4>18</vt:i4>
      </vt:variant>
      <vt:variant>
        <vt:i4>0</vt:i4>
      </vt:variant>
      <vt:variant>
        <vt:i4>5</vt:i4>
      </vt:variant>
      <vt:variant>
        <vt:lpwstr>http://www.webjunction.org/technology/website-development</vt:lpwstr>
      </vt:variant>
      <vt:variant>
        <vt:lpwstr/>
      </vt:variant>
      <vt:variant>
        <vt:i4>720920</vt:i4>
      </vt:variant>
      <vt:variant>
        <vt:i4>15</vt:i4>
      </vt:variant>
      <vt:variant>
        <vt:i4>0</vt:i4>
      </vt:variant>
      <vt:variant>
        <vt:i4>5</vt:i4>
      </vt:variant>
      <vt:variant>
        <vt:lpwstr>http://www.webjunction.org/slo-workshop-materials/articles/content/443756</vt:lpwstr>
      </vt:variant>
      <vt:variant>
        <vt:lpwstr/>
      </vt:variant>
      <vt:variant>
        <vt:i4>4128806</vt:i4>
      </vt:variant>
      <vt:variant>
        <vt:i4>12</vt:i4>
      </vt:variant>
      <vt:variant>
        <vt:i4>0</vt:i4>
      </vt:variant>
      <vt:variant>
        <vt:i4>5</vt:i4>
      </vt:variant>
      <vt:variant>
        <vt:lpwstr>http://www.webjunction.org/outreach/articles/content/442905</vt:lpwstr>
      </vt:variant>
      <vt:variant>
        <vt:lpwstr>Potential%20Community%20Partners</vt:lpwstr>
      </vt:variant>
      <vt:variant>
        <vt:i4>786459</vt:i4>
      </vt:variant>
      <vt:variant>
        <vt:i4>9</vt:i4>
      </vt:variant>
      <vt:variant>
        <vt:i4>0</vt:i4>
      </vt:variant>
      <vt:variant>
        <vt:i4>5</vt:i4>
      </vt:variant>
      <vt:variant>
        <vt:lpwstr>http://www.webjunction.org/slo-workshop-materials/articles/content/439382</vt:lpwstr>
      </vt:variant>
      <vt:variant>
        <vt:lpwstr/>
      </vt:variant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http://www.webjunction.org/weeklytips-archives/-/articles/content/445280</vt:lpwstr>
      </vt:variant>
      <vt:variant>
        <vt:lpwstr/>
      </vt:variant>
      <vt:variant>
        <vt:i4>6422569</vt:i4>
      </vt:variant>
      <vt:variant>
        <vt:i4>3</vt:i4>
      </vt:variant>
      <vt:variant>
        <vt:i4>0</vt:i4>
      </vt:variant>
      <vt:variant>
        <vt:i4>5</vt:i4>
      </vt:variant>
      <vt:variant>
        <vt:lpwstr>http://www.webjunction.org/public-relations/-/articles/content/1112048</vt:lpwstr>
      </vt:variant>
      <vt:variant>
        <vt:lpwstr/>
      </vt:variant>
      <vt:variant>
        <vt:i4>2424957</vt:i4>
      </vt:variant>
      <vt:variant>
        <vt:i4>0</vt:i4>
      </vt:variant>
      <vt:variant>
        <vt:i4>0</vt:i4>
      </vt:variant>
      <vt:variant>
        <vt:i4>5</vt:i4>
      </vt:variant>
      <vt:variant>
        <vt:lpwstr>http://www.webjunction.org/demonstrating-impact/articles/content/441971</vt:lpwstr>
      </vt:variant>
      <vt:variant>
        <vt:lpwstr>needs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Action Plan: Technology Support</dc:title>
  <dc:creator>nupura</dc:creator>
  <cp:lastModifiedBy>Megan Knapp</cp:lastModifiedBy>
  <cp:revision>18</cp:revision>
  <cp:lastPrinted>2014-05-05T20:56:00Z</cp:lastPrinted>
  <dcterms:created xsi:type="dcterms:W3CDTF">2014-05-05T20:39:00Z</dcterms:created>
  <dcterms:modified xsi:type="dcterms:W3CDTF">2014-05-05T21:26:00Z</dcterms:modified>
</cp:coreProperties>
</file>