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78B35" w14:textId="77777777" w:rsidR="001E583E" w:rsidRPr="00C97D0B" w:rsidRDefault="00AB01F9" w:rsidP="001E583E">
      <w:pPr>
        <w:rPr>
          <w:b/>
          <w:bCs/>
        </w:rPr>
      </w:pPr>
      <w:bookmarkStart w:id="0" w:name="_Hlk514932954"/>
      <w:bookmarkStart w:id="1" w:name="_GoBack"/>
      <w:bookmarkEnd w:id="1"/>
      <w:r>
        <w:rPr>
          <w:rFonts w:ascii="Calibri Light" w:eastAsia="Calibri Light" w:hAnsi="Calibri Light" w:cs="Calibri Light"/>
          <w:color w:val="92D050"/>
          <w:sz w:val="52"/>
          <w:szCs w:val="52"/>
          <w:lang w:bidi="en-US"/>
        </w:rPr>
        <w:t>Wrap-up</w:t>
      </w:r>
      <w:r w:rsidR="001E583E">
        <w:rPr>
          <w:rFonts w:ascii="Calibri Light" w:eastAsia="Calibri Light" w:hAnsi="Calibri Light" w:cs="Calibri Light"/>
          <w:color w:val="92D050"/>
          <w:sz w:val="52"/>
          <w:szCs w:val="52"/>
          <w:lang w:bidi="en-US"/>
        </w:rPr>
        <w:t xml:space="preserve">— </w:t>
      </w:r>
      <w:r w:rsidR="001E583E">
        <w:rPr>
          <w:b/>
          <w:bCs/>
        </w:rPr>
        <w:t xml:space="preserve"> </w:t>
      </w:r>
      <w:bookmarkEnd w:id="0"/>
      <w:r>
        <w:rPr>
          <w:rFonts w:asciiTheme="majorHAnsi" w:eastAsia="Times New Roman" w:hAnsiTheme="majorHAnsi" w:cs="Arial"/>
          <w:b/>
          <w:color w:val="333333"/>
          <w:sz w:val="36"/>
          <w:szCs w:val="36"/>
        </w:rPr>
        <w:t>Wikimedia Funding Resources</w:t>
      </w:r>
    </w:p>
    <w:p w14:paraId="2A5413B2" w14:textId="77777777" w:rsidR="001E583E" w:rsidRDefault="001E583E"/>
    <w:p w14:paraId="76846A47" w14:textId="77777777" w:rsidR="0031675C" w:rsidRPr="00356D60" w:rsidRDefault="0031675C"/>
    <w:p w14:paraId="50EE2518" w14:textId="77777777" w:rsidR="0031675C" w:rsidRDefault="00CB352B" w:rsidP="0031675C">
      <w:r>
        <w:t xml:space="preserve">The Wikimedia Foundation and Wikimedia movement affiliates </w:t>
      </w:r>
      <w:r w:rsidR="00535213">
        <w:t>fund</w:t>
      </w:r>
      <w:r>
        <w:t xml:space="preserve"> programs and events proposed by likeminded individuals, organizations and non-profits that expand</w:t>
      </w:r>
      <w:r w:rsidR="0031675C">
        <w:t xml:space="preserve"> access to knowledge for all</w:t>
      </w:r>
      <w:r>
        <w:t xml:space="preserve"> with Wikimedia</w:t>
      </w:r>
      <w:r w:rsidR="0031675C">
        <w:t xml:space="preserve">. </w:t>
      </w:r>
      <w:r w:rsidR="00164A0F">
        <w:t>Here are details on</w:t>
      </w:r>
      <w:r w:rsidR="00FF2BBB">
        <w:t xml:space="preserve"> </w:t>
      </w:r>
      <w:r w:rsidR="00164A0F">
        <w:t>two popular funding opportunities that you can consider as you develop your Wikipedia plans of engagement for your libraries.</w:t>
      </w:r>
    </w:p>
    <w:p w14:paraId="5B11FAEF" w14:textId="77777777" w:rsidR="00FF2BBB" w:rsidRDefault="00FF2BBB" w:rsidP="0031675C"/>
    <w:p w14:paraId="5BD48E45" w14:textId="77777777" w:rsidR="0031675C" w:rsidRPr="00356D60" w:rsidRDefault="0069735C" w:rsidP="00015069">
      <w:pPr>
        <w:ind w:firstLine="720"/>
        <w:rPr>
          <w:b/>
        </w:rPr>
      </w:pPr>
      <w:hyperlink r:id="rId7" w:history="1">
        <w:r w:rsidR="0031675C" w:rsidRPr="00356D60">
          <w:rPr>
            <w:rStyle w:val="Hyperlink"/>
            <w:b/>
          </w:rPr>
          <w:t>Wikimedia Foundation Rapid Grants</w:t>
        </w:r>
      </w:hyperlink>
    </w:p>
    <w:p w14:paraId="0462D90B" w14:textId="77777777" w:rsidR="0031675C" w:rsidRDefault="0031675C" w:rsidP="00696B1D">
      <w:pPr>
        <w:pStyle w:val="ListParagraph"/>
        <w:numPr>
          <w:ilvl w:val="0"/>
          <w:numId w:val="1"/>
        </w:numPr>
        <w:ind w:left="1440"/>
      </w:pPr>
      <w:r>
        <w:t xml:space="preserve">Will consider all proposals of up to $2,000 </w:t>
      </w:r>
    </w:p>
    <w:p w14:paraId="5F2D24A8" w14:textId="77777777" w:rsidR="0031675C" w:rsidRDefault="0031675C" w:rsidP="00696B1D">
      <w:pPr>
        <w:pStyle w:val="ListParagraph"/>
        <w:numPr>
          <w:ilvl w:val="0"/>
          <w:numId w:val="1"/>
        </w:numPr>
        <w:ind w:left="1440"/>
      </w:pPr>
      <w:r>
        <w:t>Quick proposal process</w:t>
      </w:r>
      <w:r w:rsidR="00414492">
        <w:t>:</w:t>
      </w:r>
      <w:r w:rsidR="00D518F5">
        <w:t xml:space="preserve"> fill in a template categorized under a specific form of engagement; there is an “other” proposal field for grant applications for ideas that defy existing classifications!</w:t>
      </w:r>
    </w:p>
    <w:p w14:paraId="61E41A92" w14:textId="77777777" w:rsidR="0031675C" w:rsidRDefault="0031675C" w:rsidP="00696B1D">
      <w:pPr>
        <w:pStyle w:val="ListParagraph"/>
        <w:numPr>
          <w:ilvl w:val="0"/>
          <w:numId w:val="1"/>
        </w:numPr>
        <w:ind w:left="1440"/>
      </w:pPr>
      <w:r>
        <w:t xml:space="preserve">Review takes about a month </w:t>
      </w:r>
    </w:p>
    <w:p w14:paraId="06DC2F34" w14:textId="77777777" w:rsidR="004A40FF" w:rsidRDefault="0031675C" w:rsidP="00696B1D">
      <w:pPr>
        <w:pStyle w:val="ListParagraph"/>
        <w:numPr>
          <w:ilvl w:val="0"/>
          <w:numId w:val="1"/>
        </w:numPr>
        <w:ind w:left="1440"/>
      </w:pPr>
      <w:r>
        <w:t>Funds distributed through reimbursement</w:t>
      </w:r>
    </w:p>
    <w:p w14:paraId="480BA167" w14:textId="77777777" w:rsidR="00696B1D" w:rsidRDefault="00696B1D" w:rsidP="00696B1D">
      <w:pPr>
        <w:pStyle w:val="ListParagraph"/>
        <w:numPr>
          <w:ilvl w:val="0"/>
          <w:numId w:val="1"/>
        </w:numPr>
        <w:ind w:left="1440"/>
      </w:pPr>
      <w:r>
        <w:t>Funded applications have been from the global Wikimedia communities</w:t>
      </w:r>
    </w:p>
    <w:p w14:paraId="013BB926" w14:textId="77777777" w:rsidR="0031675C" w:rsidRPr="00696B1D" w:rsidRDefault="0031675C" w:rsidP="00696B1D">
      <w:pPr>
        <w:ind w:left="720"/>
        <w:rPr>
          <w:b/>
        </w:rPr>
      </w:pPr>
      <w:r w:rsidRPr="00696B1D">
        <w:rPr>
          <w:b/>
        </w:rPr>
        <w:t>Example</w:t>
      </w:r>
      <w:r w:rsidR="004A40FF" w:rsidRPr="00696B1D">
        <w:rPr>
          <w:b/>
        </w:rPr>
        <w:t>s of</w:t>
      </w:r>
      <w:r w:rsidRPr="00696B1D">
        <w:rPr>
          <w:b/>
        </w:rPr>
        <w:t xml:space="preserve"> </w:t>
      </w:r>
      <w:r w:rsidR="004A40FF" w:rsidRPr="00696B1D">
        <w:rPr>
          <w:b/>
        </w:rPr>
        <w:t xml:space="preserve">funded </w:t>
      </w:r>
      <w:r w:rsidRPr="00696B1D">
        <w:rPr>
          <w:b/>
        </w:rPr>
        <w:t>Rapid Grant</w:t>
      </w:r>
      <w:r w:rsidR="00D4324E">
        <w:rPr>
          <w:b/>
        </w:rPr>
        <w:t xml:space="preserve"> applications</w:t>
      </w:r>
    </w:p>
    <w:p w14:paraId="6B3A9A47" w14:textId="77777777" w:rsidR="004A40FF" w:rsidRDefault="0069735C" w:rsidP="00696B1D">
      <w:pPr>
        <w:pStyle w:val="ListParagraph"/>
        <w:numPr>
          <w:ilvl w:val="0"/>
          <w:numId w:val="4"/>
        </w:numPr>
        <w:ind w:left="1440"/>
      </w:pPr>
      <w:hyperlink r:id="rId8" w:history="1">
        <w:r w:rsidR="004A40FF" w:rsidRPr="004A40FF">
          <w:rPr>
            <w:rStyle w:val="Hyperlink"/>
          </w:rPr>
          <w:t xml:space="preserve">Art + Feminism </w:t>
        </w:r>
        <w:r w:rsidR="004A40FF">
          <w:rPr>
            <w:rStyle w:val="Hyperlink"/>
          </w:rPr>
          <w:t xml:space="preserve">Edit-a-thon </w:t>
        </w:r>
        <w:r w:rsidR="004A40FF" w:rsidRPr="004A40FF">
          <w:rPr>
            <w:rStyle w:val="Hyperlink"/>
          </w:rPr>
          <w:t xml:space="preserve">Jacob Lawrence Gallery </w:t>
        </w:r>
      </w:hyperlink>
    </w:p>
    <w:p w14:paraId="423D8DD4" w14:textId="77777777" w:rsidR="0031675C" w:rsidRDefault="0069735C" w:rsidP="00696B1D">
      <w:pPr>
        <w:pStyle w:val="ListParagraph"/>
        <w:numPr>
          <w:ilvl w:val="0"/>
          <w:numId w:val="4"/>
        </w:numPr>
        <w:ind w:left="1440"/>
      </w:pPr>
      <w:hyperlink r:id="rId9" w:history="1">
        <w:r w:rsidR="004A40FF" w:rsidRPr="004A40FF">
          <w:rPr>
            <w:rStyle w:val="Hyperlink"/>
          </w:rPr>
          <w:t>Editor training in</w:t>
        </w:r>
        <w:r w:rsidR="004A40FF">
          <w:rPr>
            <w:rStyle w:val="Hyperlink"/>
          </w:rPr>
          <w:t xml:space="preserve"> village</w:t>
        </w:r>
        <w:r w:rsidR="004A40FF" w:rsidRPr="004A40FF">
          <w:rPr>
            <w:rStyle w:val="Hyperlink"/>
          </w:rPr>
          <w:t xml:space="preserve"> </w:t>
        </w:r>
        <w:r w:rsidR="004A40FF">
          <w:rPr>
            <w:rStyle w:val="Hyperlink"/>
          </w:rPr>
          <w:t>library</w:t>
        </w:r>
        <w:r w:rsidR="004A40FF" w:rsidRPr="004A40FF">
          <w:rPr>
            <w:rStyle w:val="Hyperlink"/>
          </w:rPr>
          <w:t xml:space="preserve"> in Botswana</w:t>
        </w:r>
      </w:hyperlink>
    </w:p>
    <w:p w14:paraId="4E76E2F2" w14:textId="77777777" w:rsidR="004A40FF" w:rsidRDefault="004A40FF" w:rsidP="0031675C"/>
    <w:p w14:paraId="41ED2B17" w14:textId="77777777" w:rsidR="0031675C" w:rsidRPr="00356D60" w:rsidRDefault="0069735C" w:rsidP="00015069">
      <w:pPr>
        <w:ind w:firstLine="720"/>
        <w:rPr>
          <w:b/>
        </w:rPr>
      </w:pPr>
      <w:hyperlink r:id="rId10" w:history="1">
        <w:r w:rsidR="0031675C" w:rsidRPr="00356D60">
          <w:rPr>
            <w:rStyle w:val="Hyperlink"/>
            <w:b/>
          </w:rPr>
          <w:t xml:space="preserve">Wikimedia D.C. </w:t>
        </w:r>
        <w:r w:rsidR="00D518F5" w:rsidRPr="00356D60">
          <w:rPr>
            <w:rStyle w:val="Hyperlink"/>
            <w:b/>
          </w:rPr>
          <w:t>G</w:t>
        </w:r>
        <w:r w:rsidR="0031675C" w:rsidRPr="00356D60">
          <w:rPr>
            <w:rStyle w:val="Hyperlink"/>
            <w:b/>
          </w:rPr>
          <w:t>rants</w:t>
        </w:r>
      </w:hyperlink>
    </w:p>
    <w:p w14:paraId="429AEEA4" w14:textId="77777777" w:rsidR="00FF2BBB" w:rsidRDefault="0031675C" w:rsidP="00696B1D">
      <w:pPr>
        <w:pStyle w:val="ListParagraph"/>
        <w:numPr>
          <w:ilvl w:val="0"/>
          <w:numId w:val="5"/>
        </w:numPr>
        <w:ind w:left="1440"/>
      </w:pPr>
      <w:r>
        <w:t>Will consider all proposals of up to $2,500</w:t>
      </w:r>
      <w:r w:rsidR="00FF2BBB">
        <w:t xml:space="preserve"> </w:t>
      </w:r>
    </w:p>
    <w:p w14:paraId="4CC1E8E3" w14:textId="77777777" w:rsidR="0031675C" w:rsidRDefault="0031675C" w:rsidP="00696B1D">
      <w:pPr>
        <w:pStyle w:val="ListParagraph"/>
        <w:numPr>
          <w:ilvl w:val="0"/>
          <w:numId w:val="5"/>
        </w:numPr>
        <w:ind w:left="1440"/>
      </w:pPr>
      <w:r>
        <w:t>Quick proposal process</w:t>
      </w:r>
      <w:r w:rsidR="00414492">
        <w:t>:</w:t>
      </w:r>
      <w:r w:rsidR="00D518F5">
        <w:t xml:space="preserve"> fill in a basic application template</w:t>
      </w:r>
    </w:p>
    <w:p w14:paraId="4610281A" w14:textId="77777777" w:rsidR="0031675C" w:rsidRDefault="0031675C" w:rsidP="00696B1D">
      <w:pPr>
        <w:pStyle w:val="ListParagraph"/>
        <w:numPr>
          <w:ilvl w:val="0"/>
          <w:numId w:val="5"/>
        </w:numPr>
        <w:ind w:left="1440"/>
      </w:pPr>
      <w:r>
        <w:t xml:space="preserve">Review takes about 15 days </w:t>
      </w:r>
    </w:p>
    <w:p w14:paraId="74DF4CE7" w14:textId="77777777" w:rsidR="0031675C" w:rsidRDefault="0031675C" w:rsidP="00696B1D">
      <w:pPr>
        <w:pStyle w:val="ListParagraph"/>
        <w:numPr>
          <w:ilvl w:val="0"/>
          <w:numId w:val="5"/>
        </w:numPr>
        <w:ind w:left="1440"/>
      </w:pPr>
      <w:r>
        <w:t>Funds distributed through cash advance or reimbursement</w:t>
      </w:r>
    </w:p>
    <w:p w14:paraId="3596237E" w14:textId="77777777" w:rsidR="00696B1D" w:rsidRDefault="007B14EE" w:rsidP="00696B1D">
      <w:pPr>
        <w:pStyle w:val="ListParagraph"/>
        <w:numPr>
          <w:ilvl w:val="0"/>
          <w:numId w:val="5"/>
        </w:numPr>
        <w:ind w:left="1440"/>
      </w:pPr>
      <w:r>
        <w:t xml:space="preserve">Grantees are expected to </w:t>
      </w:r>
      <w:r w:rsidR="00356D60">
        <w:t>implement</w:t>
      </w:r>
      <w:r>
        <w:t xml:space="preserve"> the Wikimedia D.C.</w:t>
      </w:r>
      <w:r w:rsidR="00356D60">
        <w:t>’s</w:t>
      </w:r>
      <w:r>
        <w:t xml:space="preserve"> </w:t>
      </w:r>
      <w:r w:rsidRPr="007B14EE">
        <w:t> </w:t>
      </w:r>
      <w:hyperlink r:id="rId11" w:tooltip="Friendly space policy" w:history="1">
        <w:r w:rsidR="00356D60">
          <w:rPr>
            <w:rStyle w:val="Hyperlink"/>
          </w:rPr>
          <w:t>“f</w:t>
        </w:r>
        <w:r w:rsidRPr="007B14EE">
          <w:rPr>
            <w:rStyle w:val="Hyperlink"/>
          </w:rPr>
          <w:t>riendly space</w:t>
        </w:r>
        <w:r>
          <w:rPr>
            <w:rStyle w:val="Hyperlink"/>
          </w:rPr>
          <w:t>s</w:t>
        </w:r>
        <w:r w:rsidRPr="007B14EE">
          <w:rPr>
            <w:rStyle w:val="Hyperlink"/>
          </w:rPr>
          <w:t xml:space="preserve"> policy</w:t>
        </w:r>
      </w:hyperlink>
      <w:r w:rsidR="00356D60">
        <w:rPr>
          <w:rStyle w:val="Hyperlink"/>
        </w:rPr>
        <w:t>”</w:t>
      </w:r>
      <w:r>
        <w:t xml:space="preserve"> for all events</w:t>
      </w:r>
    </w:p>
    <w:p w14:paraId="5BDC7010" w14:textId="77777777" w:rsidR="00696B1D" w:rsidRDefault="00696B1D" w:rsidP="00696B1D">
      <w:pPr>
        <w:pStyle w:val="ListParagraph"/>
        <w:numPr>
          <w:ilvl w:val="0"/>
          <w:numId w:val="5"/>
        </w:numPr>
        <w:ind w:left="1440"/>
      </w:pPr>
      <w:r>
        <w:t>Funded applications have been from United States Wikimedia communities</w:t>
      </w:r>
    </w:p>
    <w:p w14:paraId="32C4071B" w14:textId="77777777" w:rsidR="00FF2BBB" w:rsidRPr="00816057" w:rsidRDefault="0031675C" w:rsidP="00696B1D">
      <w:pPr>
        <w:ind w:left="720"/>
        <w:rPr>
          <w:b/>
        </w:rPr>
      </w:pPr>
      <w:r w:rsidRPr="00816057">
        <w:rPr>
          <w:b/>
        </w:rPr>
        <w:t>Example</w:t>
      </w:r>
      <w:r w:rsidR="00414492">
        <w:rPr>
          <w:b/>
        </w:rPr>
        <w:t>s</w:t>
      </w:r>
      <w:r w:rsidRPr="00816057">
        <w:rPr>
          <w:b/>
        </w:rPr>
        <w:t xml:space="preserve"> </w:t>
      </w:r>
      <w:r w:rsidR="00FF2BBB" w:rsidRPr="00816057">
        <w:rPr>
          <w:b/>
        </w:rPr>
        <w:t xml:space="preserve">of programs that received funding from Wikimedia </w:t>
      </w:r>
      <w:r w:rsidRPr="00816057">
        <w:rPr>
          <w:b/>
        </w:rPr>
        <w:t xml:space="preserve">D.C. </w:t>
      </w:r>
    </w:p>
    <w:p w14:paraId="255162DD" w14:textId="77777777" w:rsidR="0031675C" w:rsidRDefault="0069735C" w:rsidP="00696B1D">
      <w:pPr>
        <w:pStyle w:val="ListParagraph"/>
        <w:numPr>
          <w:ilvl w:val="0"/>
          <w:numId w:val="6"/>
        </w:numPr>
        <w:ind w:left="1440"/>
      </w:pPr>
      <w:hyperlink r:id="rId12" w:history="1">
        <w:r w:rsidR="00FF2BBB" w:rsidRPr="00FF2BBB">
          <w:rPr>
            <w:rStyle w:val="Hyperlink"/>
          </w:rPr>
          <w:t>She Blinded Me with Science: Smithsonian Women in Science Edit-a-Thon</w:t>
        </w:r>
      </w:hyperlink>
    </w:p>
    <w:p w14:paraId="3E4A79C6" w14:textId="77777777" w:rsidR="0031675C" w:rsidRDefault="0069735C" w:rsidP="00696B1D">
      <w:pPr>
        <w:pStyle w:val="ListParagraph"/>
        <w:numPr>
          <w:ilvl w:val="0"/>
          <w:numId w:val="6"/>
        </w:numPr>
        <w:ind w:left="1440"/>
      </w:pPr>
      <w:hyperlink r:id="rId13" w:history="1">
        <w:r w:rsidR="00FF2BBB" w:rsidRPr="00FF2BBB">
          <w:rPr>
            <w:rStyle w:val="Hyperlink"/>
          </w:rPr>
          <w:t>Wiki Loves Small Museums workshop</w:t>
        </w:r>
      </w:hyperlink>
    </w:p>
    <w:p w14:paraId="4A2E7154" w14:textId="77777777" w:rsidR="00FF2BBB" w:rsidRDefault="00FF2BBB" w:rsidP="0031675C"/>
    <w:p w14:paraId="72BE7988" w14:textId="77777777" w:rsidR="00C300BF" w:rsidRDefault="00C300B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0494454" w14:textId="77777777" w:rsidR="0031675C" w:rsidRPr="00E118A1" w:rsidRDefault="00696B1D" w:rsidP="0031675C">
      <w:pPr>
        <w:rPr>
          <w:b/>
          <w:sz w:val="28"/>
          <w:szCs w:val="28"/>
        </w:rPr>
      </w:pPr>
      <w:r w:rsidRPr="00E118A1">
        <w:rPr>
          <w:b/>
          <w:sz w:val="28"/>
          <w:szCs w:val="28"/>
        </w:rPr>
        <w:lastRenderedPageBreak/>
        <w:t>Example</w:t>
      </w:r>
      <w:r w:rsidR="001F5CAB" w:rsidRPr="00E118A1">
        <w:rPr>
          <w:b/>
          <w:sz w:val="28"/>
          <w:szCs w:val="28"/>
        </w:rPr>
        <w:t xml:space="preserve"> </w:t>
      </w:r>
      <w:r w:rsidR="00816057" w:rsidRPr="00E118A1">
        <w:rPr>
          <w:b/>
          <w:sz w:val="28"/>
          <w:szCs w:val="28"/>
        </w:rPr>
        <w:t>budget line items</w:t>
      </w:r>
      <w:r w:rsidRPr="00E118A1">
        <w:rPr>
          <w:b/>
          <w:sz w:val="28"/>
          <w:szCs w:val="28"/>
        </w:rPr>
        <w:t xml:space="preserve"> for Wikimedia D.C. or Wikimedia Foundation grant applications</w:t>
      </w:r>
      <w:r w:rsidR="0031675C" w:rsidRPr="00E118A1">
        <w:rPr>
          <w:b/>
          <w:sz w:val="28"/>
          <w:szCs w:val="28"/>
        </w:rPr>
        <w:t>:</w:t>
      </w:r>
    </w:p>
    <w:p w14:paraId="65CF0FF9" w14:textId="77777777" w:rsidR="00816057" w:rsidRDefault="00816057" w:rsidP="004500D7">
      <w:pPr>
        <w:pStyle w:val="ListParagraph"/>
        <w:numPr>
          <w:ilvl w:val="0"/>
          <w:numId w:val="3"/>
        </w:numPr>
      </w:pPr>
      <w:r>
        <w:t>Refreshments</w:t>
      </w:r>
      <w:r w:rsidR="0031675C" w:rsidRPr="0031675C">
        <w:t xml:space="preserve"> </w:t>
      </w:r>
      <w:r>
        <w:t>(e.g. pizza, coffee, cake)</w:t>
      </w:r>
    </w:p>
    <w:p w14:paraId="53A4ABE8" w14:textId="77777777" w:rsidR="0031675C" w:rsidRDefault="00816057" w:rsidP="004500D7">
      <w:pPr>
        <w:pStyle w:val="ListParagraph"/>
        <w:numPr>
          <w:ilvl w:val="0"/>
          <w:numId w:val="3"/>
        </w:numPr>
      </w:pPr>
      <w:r>
        <w:t>Materials for an edit-a-thon (e.g. swag, hotspot rentals)</w:t>
      </w:r>
    </w:p>
    <w:p w14:paraId="6F63C50F" w14:textId="77777777" w:rsidR="00816057" w:rsidRPr="0031675C" w:rsidRDefault="00816057" w:rsidP="004500D7">
      <w:pPr>
        <w:pStyle w:val="ListParagraph"/>
        <w:numPr>
          <w:ilvl w:val="0"/>
          <w:numId w:val="3"/>
        </w:numPr>
      </w:pPr>
      <w:r>
        <w:t xml:space="preserve">Guest presenter honorarium </w:t>
      </w:r>
    </w:p>
    <w:p w14:paraId="618BD239" w14:textId="77777777" w:rsidR="0031675C" w:rsidRPr="0031675C" w:rsidRDefault="0031675C" w:rsidP="0031675C">
      <w:pPr>
        <w:pStyle w:val="ListParagraph"/>
        <w:numPr>
          <w:ilvl w:val="0"/>
          <w:numId w:val="3"/>
        </w:numPr>
      </w:pPr>
      <w:r w:rsidRPr="0031675C">
        <w:t xml:space="preserve">Reimbursement of </w:t>
      </w:r>
      <w:r w:rsidR="00816057">
        <w:t xml:space="preserve">transport (e.g. parking for </w:t>
      </w:r>
      <w:r w:rsidRPr="0031675C">
        <w:t>bus tickets for a photo walk</w:t>
      </w:r>
      <w:r w:rsidR="00816057">
        <w:t>)</w:t>
      </w:r>
    </w:p>
    <w:p w14:paraId="4C0CC5A0" w14:textId="77777777" w:rsidR="0031675C" w:rsidRDefault="0031675C" w:rsidP="0031675C">
      <w:pPr>
        <w:pStyle w:val="ListParagraph"/>
        <w:numPr>
          <w:ilvl w:val="0"/>
          <w:numId w:val="3"/>
        </w:numPr>
      </w:pPr>
      <w:r w:rsidRPr="0031675C">
        <w:t>Prizes for an online writing contest</w:t>
      </w:r>
    </w:p>
    <w:p w14:paraId="21065AB3" w14:textId="77777777" w:rsidR="0031675C" w:rsidRDefault="0031675C" w:rsidP="0031675C">
      <w:pPr>
        <w:pStyle w:val="ListParagraph"/>
        <w:numPr>
          <w:ilvl w:val="0"/>
          <w:numId w:val="3"/>
        </w:numPr>
      </w:pPr>
      <w:r>
        <w:t>Childcare expenses</w:t>
      </w:r>
      <w:r w:rsidR="00816057">
        <w:t xml:space="preserve"> </w:t>
      </w:r>
    </w:p>
    <w:p w14:paraId="0BD25B20" w14:textId="77777777" w:rsidR="0031675C" w:rsidRDefault="0031675C" w:rsidP="0031675C"/>
    <w:p w14:paraId="1FFE82CA" w14:textId="77777777" w:rsidR="0031675C" w:rsidRPr="00E118A1" w:rsidRDefault="0031675C" w:rsidP="0031675C">
      <w:pPr>
        <w:rPr>
          <w:b/>
          <w:sz w:val="28"/>
          <w:szCs w:val="28"/>
        </w:rPr>
      </w:pPr>
      <w:r w:rsidRPr="00E118A1">
        <w:rPr>
          <w:b/>
          <w:sz w:val="28"/>
          <w:szCs w:val="28"/>
        </w:rPr>
        <w:t>Things to keep in mind:</w:t>
      </w:r>
    </w:p>
    <w:p w14:paraId="01EC40A6" w14:textId="77777777" w:rsidR="0031675C" w:rsidRDefault="0031675C" w:rsidP="0031675C">
      <w:pPr>
        <w:pStyle w:val="ListParagraph"/>
        <w:numPr>
          <w:ilvl w:val="0"/>
          <w:numId w:val="2"/>
        </w:numPr>
      </w:pPr>
      <w:r>
        <w:t>Proposal review will likely invite community feedback</w:t>
      </w:r>
      <w:r w:rsidR="00107E15">
        <w:t xml:space="preserve"> for support;</w:t>
      </w:r>
      <w:r>
        <w:t xml:space="preserve"> expect </w:t>
      </w:r>
      <w:r w:rsidR="00107E15">
        <w:t>to be answering</w:t>
      </w:r>
      <w:r>
        <w:t xml:space="preserve"> questions </w:t>
      </w:r>
      <w:r w:rsidR="00107E15">
        <w:t>and/or revising your proposal</w:t>
      </w:r>
      <w:r>
        <w:t xml:space="preserve"> depending on </w:t>
      </w:r>
      <w:r w:rsidR="00107E15">
        <w:t>this feedback</w:t>
      </w:r>
    </w:p>
    <w:p w14:paraId="5F78DBCC" w14:textId="77777777" w:rsidR="0031675C" w:rsidRDefault="00107E15" w:rsidP="0031675C">
      <w:pPr>
        <w:pStyle w:val="ListParagraph"/>
        <w:numPr>
          <w:ilvl w:val="0"/>
          <w:numId w:val="2"/>
        </w:numPr>
      </w:pPr>
      <w:r>
        <w:t>Co</w:t>
      </w:r>
      <w:r w:rsidR="0031675C">
        <w:t xml:space="preserve">nsider </w:t>
      </w:r>
      <w:r>
        <w:t>checking in</w:t>
      </w:r>
      <w:r w:rsidR="0031675C">
        <w:t xml:space="preserve"> w</w:t>
      </w:r>
      <w:r w:rsidR="0031675C" w:rsidRPr="0031675C">
        <w:t xml:space="preserve">ith your budget department or </w:t>
      </w:r>
      <w:r w:rsidR="0031675C">
        <w:t xml:space="preserve">library </w:t>
      </w:r>
      <w:r w:rsidR="0031675C" w:rsidRPr="0031675C">
        <w:t xml:space="preserve">director </w:t>
      </w:r>
      <w:r w:rsidR="0031675C">
        <w:t xml:space="preserve">to </w:t>
      </w:r>
      <w:r>
        <w:t>confirm you’ve got a handle on any accounting or reporting or other protocols that come with</w:t>
      </w:r>
      <w:r w:rsidR="0031675C">
        <w:t xml:space="preserve"> receiving grant money</w:t>
      </w:r>
    </w:p>
    <w:p w14:paraId="3A95037E" w14:textId="77777777" w:rsidR="00B90101" w:rsidRDefault="00B90101" w:rsidP="0031675C">
      <w:pPr>
        <w:pStyle w:val="ListParagraph"/>
        <w:numPr>
          <w:ilvl w:val="0"/>
          <w:numId w:val="2"/>
        </w:numPr>
      </w:pPr>
      <w:r>
        <w:t>Grants often ask that you report outcomes</w:t>
      </w:r>
      <w:r w:rsidR="003F15E4">
        <w:t>;</w:t>
      </w:r>
      <w:r>
        <w:t xml:space="preserve"> if editing is a component of your program, you can use the </w:t>
      </w:r>
      <w:hyperlink r:id="rId14" w:history="1">
        <w:r w:rsidRPr="00B90101">
          <w:rPr>
            <w:rStyle w:val="Hyperlink"/>
          </w:rPr>
          <w:t>Outreach Dashboard</w:t>
        </w:r>
      </w:hyperlink>
      <w:r>
        <w:t xml:space="preserve"> to track contributions (there is </w:t>
      </w:r>
      <w:hyperlink r:id="rId15" w:history="1">
        <w:r w:rsidRPr="00B90101">
          <w:rPr>
            <w:rStyle w:val="Hyperlink"/>
          </w:rPr>
          <w:t>a set of tutorials</w:t>
        </w:r>
      </w:hyperlink>
      <w:r>
        <w:t xml:space="preserve"> on how to use the dashboard)</w:t>
      </w:r>
    </w:p>
    <w:p w14:paraId="01B3D637" w14:textId="77777777" w:rsidR="00B90101" w:rsidRDefault="00B90101" w:rsidP="00B90101"/>
    <w:p w14:paraId="6B2D9C7F" w14:textId="77777777" w:rsidR="0031675C" w:rsidRDefault="0031675C" w:rsidP="0031675C">
      <w:pPr>
        <w:pStyle w:val="ListParagraph"/>
      </w:pPr>
    </w:p>
    <w:p w14:paraId="4FD9ADE6" w14:textId="77777777" w:rsidR="0031675C" w:rsidRDefault="0031675C"/>
    <w:sectPr w:rsidR="0031675C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A1702" w14:textId="77777777" w:rsidR="0069735C" w:rsidRDefault="0069735C" w:rsidP="00166AC6">
      <w:pPr>
        <w:spacing w:after="0" w:line="240" w:lineRule="auto"/>
      </w:pPr>
      <w:r>
        <w:separator/>
      </w:r>
    </w:p>
  </w:endnote>
  <w:endnote w:type="continuationSeparator" w:id="0">
    <w:p w14:paraId="68F6BE2F" w14:textId="77777777" w:rsidR="0069735C" w:rsidRDefault="0069735C" w:rsidP="0016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514925815"/>
  <w:p w14:paraId="20B1FAB2" w14:textId="351A4C09" w:rsidR="00166AC6" w:rsidRPr="00BC5216" w:rsidRDefault="00166AC6">
    <w:pPr>
      <w:pStyle w:val="Footer"/>
      <w:rPr>
        <w:sz w:val="20"/>
        <w:szCs w:val="20"/>
      </w:rPr>
    </w:pPr>
    <w:r w:rsidRPr="00BC5216">
      <w:rPr>
        <w:sz w:val="20"/>
        <w:szCs w:val="20"/>
      </w:rPr>
      <w:fldChar w:fldCharType="begin"/>
    </w:r>
    <w:r w:rsidRPr="00BC5216">
      <w:rPr>
        <w:sz w:val="20"/>
        <w:szCs w:val="20"/>
      </w:rPr>
      <w:instrText>HYPERLINK "https://creativecommons.org/licenses/by-sa/4.0/"</w:instrText>
    </w:r>
    <w:r w:rsidRPr="00BC5216">
      <w:rPr>
        <w:sz w:val="20"/>
        <w:szCs w:val="20"/>
      </w:rPr>
      <w:fldChar w:fldCharType="separate"/>
    </w:r>
    <w:r w:rsidRPr="00BC5216">
      <w:rPr>
        <w:rStyle w:val="Hyperlink"/>
        <w:sz w:val="20"/>
        <w:szCs w:val="20"/>
      </w:rPr>
      <w:t>CC BY-SA 4.0</w:t>
    </w:r>
    <w:r w:rsidRPr="00BC5216">
      <w:rPr>
        <w:rStyle w:val="Hyperlink"/>
        <w:sz w:val="20"/>
        <w:szCs w:val="20"/>
      </w:rPr>
      <w:fldChar w:fldCharType="end"/>
    </w:r>
    <w:bookmarkEnd w:id="2"/>
    <w:r w:rsidRPr="00BC5216">
      <w:rPr>
        <w:sz w:val="20"/>
        <w:szCs w:val="20"/>
      </w:rPr>
      <w:ptab w:relativeTo="margin" w:alignment="center" w:leader="none"/>
    </w:r>
    <w:r w:rsidRPr="00BC5216">
      <w:rPr>
        <w:sz w:val="20"/>
        <w:szCs w:val="20"/>
      </w:rPr>
      <w:t xml:space="preserve">OCLC </w:t>
    </w:r>
    <w:r w:rsidR="00BC5216" w:rsidRPr="00BC5216">
      <w:rPr>
        <w:sz w:val="20"/>
        <w:szCs w:val="20"/>
      </w:rPr>
      <w:t>WebJunction |</w:t>
    </w:r>
    <w:r w:rsidR="00BC5216" w:rsidRPr="00BC5216">
      <w:rPr>
        <w:sz w:val="20"/>
        <w:szCs w:val="20"/>
      </w:rPr>
      <w:t xml:space="preserve"> </w:t>
    </w:r>
    <w:r w:rsidRPr="00BC5216">
      <w:rPr>
        <w:sz w:val="20"/>
        <w:szCs w:val="20"/>
      </w:rPr>
      <w:t>Wikipedia + Libraries: Better Together</w:t>
    </w:r>
    <w:r w:rsidRPr="00BC5216">
      <w:rPr>
        <w:sz w:val="20"/>
        <w:szCs w:val="20"/>
      </w:rPr>
      <w:ptab w:relativeTo="margin" w:alignment="right" w:leader="none"/>
    </w:r>
    <w:r w:rsidRPr="00BC5216">
      <w:rPr>
        <w:sz w:val="20"/>
        <w:szCs w:val="20"/>
      </w:rPr>
      <w:t>oc.lc/</w:t>
    </w:r>
    <w:proofErr w:type="spellStart"/>
    <w:r w:rsidRPr="00BC5216">
      <w:rPr>
        <w:sz w:val="20"/>
        <w:szCs w:val="20"/>
      </w:rPr>
      <w:t>oclc-wikilib</w:t>
    </w:r>
    <w:proofErr w:type="spellEnd"/>
    <w:r w:rsidRPr="00BC5216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AC8EE" w14:textId="77777777" w:rsidR="0069735C" w:rsidRDefault="0069735C" w:rsidP="00166AC6">
      <w:pPr>
        <w:spacing w:after="0" w:line="240" w:lineRule="auto"/>
      </w:pPr>
      <w:r>
        <w:separator/>
      </w:r>
    </w:p>
  </w:footnote>
  <w:footnote w:type="continuationSeparator" w:id="0">
    <w:p w14:paraId="2D25C9AE" w14:textId="77777777" w:rsidR="0069735C" w:rsidRDefault="0069735C" w:rsidP="00166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0442E"/>
    <w:multiLevelType w:val="hybridMultilevel"/>
    <w:tmpl w:val="94702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A7382"/>
    <w:multiLevelType w:val="hybridMultilevel"/>
    <w:tmpl w:val="0BD2D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7759C"/>
    <w:multiLevelType w:val="hybridMultilevel"/>
    <w:tmpl w:val="6848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F026F"/>
    <w:multiLevelType w:val="hybridMultilevel"/>
    <w:tmpl w:val="151C3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A1747"/>
    <w:multiLevelType w:val="hybridMultilevel"/>
    <w:tmpl w:val="89A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37A3B"/>
    <w:multiLevelType w:val="hybridMultilevel"/>
    <w:tmpl w:val="1BC8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75C"/>
    <w:rsid w:val="00005B1E"/>
    <w:rsid w:val="00015069"/>
    <w:rsid w:val="000E513D"/>
    <w:rsid w:val="00107E15"/>
    <w:rsid w:val="00164A0F"/>
    <w:rsid w:val="00166AC6"/>
    <w:rsid w:val="001E583E"/>
    <w:rsid w:val="001F5CAB"/>
    <w:rsid w:val="002158AB"/>
    <w:rsid w:val="002E5520"/>
    <w:rsid w:val="0031675C"/>
    <w:rsid w:val="00356D60"/>
    <w:rsid w:val="003F15E4"/>
    <w:rsid w:val="00414492"/>
    <w:rsid w:val="004A40FF"/>
    <w:rsid w:val="004F5D20"/>
    <w:rsid w:val="00535213"/>
    <w:rsid w:val="00591502"/>
    <w:rsid w:val="00674484"/>
    <w:rsid w:val="00696B1D"/>
    <w:rsid w:val="0069735C"/>
    <w:rsid w:val="006E6D38"/>
    <w:rsid w:val="007B14EE"/>
    <w:rsid w:val="00816057"/>
    <w:rsid w:val="008F4C9C"/>
    <w:rsid w:val="00AB01F9"/>
    <w:rsid w:val="00B90101"/>
    <w:rsid w:val="00BC5216"/>
    <w:rsid w:val="00C300BF"/>
    <w:rsid w:val="00C51B3B"/>
    <w:rsid w:val="00CB352B"/>
    <w:rsid w:val="00D4324E"/>
    <w:rsid w:val="00D518F5"/>
    <w:rsid w:val="00E118A1"/>
    <w:rsid w:val="00E97337"/>
    <w:rsid w:val="00FB3AE9"/>
    <w:rsid w:val="00FF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490A0"/>
  <w15:chartTrackingRefBased/>
  <w15:docId w15:val="{7D6A3B54-1CC6-4652-ABF4-9E5F0D99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4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7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675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1675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1449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D6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6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AC6"/>
  </w:style>
  <w:style w:type="paragraph" w:styleId="Footer">
    <w:name w:val="footer"/>
    <w:basedOn w:val="Normal"/>
    <w:link w:val="FooterChar"/>
    <w:uiPriority w:val="99"/>
    <w:unhideWhenUsed/>
    <w:rsid w:val="00166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a.wikimedia.org/wiki/Grants:Project/Rapid/Jacob_Lawrence_Gallery/Art%2BFeminism_Edit-a-Thon_(Seattle,_2017)" TargetMode="External"/><Relationship Id="rId13" Type="http://schemas.openxmlformats.org/officeDocument/2006/relationships/hyperlink" Target="https://en.wikipedia.org/wiki/Wikipedia:Meetup/Ocean_City,_MD/Wiki_Loves_Small_Museum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ta.wikimedia.org/wiki/Grants:Project/Rapid" TargetMode="External"/><Relationship Id="rId12" Type="http://schemas.openxmlformats.org/officeDocument/2006/relationships/hyperlink" Target="https://en.wikipedia.org/wiki/Wikipedia:Meetup/DC/Women_In_Scienc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ikimediadc.org/wiki/Friendly_space_polic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utreachdashboard.wmflabs.org/training/learning-and-evaluation" TargetMode="External"/><Relationship Id="rId10" Type="http://schemas.openxmlformats.org/officeDocument/2006/relationships/hyperlink" Target="https://wikimediadc.org/wiki/Gra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ta.wikimedia.org/wiki/Grants:Project/Rapid/Mompati_Dikunwane/Masunga_Village_graduates_want_to_learn_how_to_contribute_to_Wikipedia" TargetMode="External"/><Relationship Id="rId14" Type="http://schemas.openxmlformats.org/officeDocument/2006/relationships/hyperlink" Target="https://outreachdashboard.wmflab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Sengul-Jones (Contractor),Monika</dc:creator>
  <cp:keywords/>
  <dc:description/>
  <cp:lastModifiedBy>Procaccini,Mercy</cp:lastModifiedBy>
  <cp:revision>7</cp:revision>
  <dcterms:created xsi:type="dcterms:W3CDTF">2017-11-15T16:28:00Z</dcterms:created>
  <dcterms:modified xsi:type="dcterms:W3CDTF">2018-05-31T16:49:00Z</dcterms:modified>
</cp:coreProperties>
</file>