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A0272" w14:textId="4EB7D710" w:rsidR="00AE69DA" w:rsidRPr="00C97D0B" w:rsidRDefault="00AE69DA" w:rsidP="00AE69DA">
      <w:pPr>
        <w:rPr>
          <w:b/>
          <w:bCs/>
        </w:rPr>
      </w:pPr>
      <w:bookmarkStart w:id="0" w:name="_Hlk514932954"/>
      <w:bookmarkStart w:id="1" w:name="_GoBack"/>
      <w:bookmarkEnd w:id="1"/>
      <w:r>
        <w:rPr>
          <w:rFonts w:ascii="Calibri Light" w:eastAsia="Calibri Light" w:hAnsi="Calibri Light" w:cs="Calibri Light"/>
          <w:color w:val="92D050"/>
          <w:sz w:val="52"/>
          <w:szCs w:val="52"/>
          <w:lang w:bidi="en-US"/>
        </w:rPr>
        <w:t xml:space="preserve">Section 5— </w:t>
      </w:r>
      <w:r>
        <w:rPr>
          <w:b/>
          <w:bCs/>
        </w:rPr>
        <w:t xml:space="preserve"> </w:t>
      </w:r>
      <w:bookmarkEnd w:id="0"/>
      <w:r>
        <w:rPr>
          <w:rFonts w:asciiTheme="majorHAnsi" w:eastAsia="Times New Roman" w:hAnsiTheme="majorHAnsi" w:cs="Arial"/>
          <w:b/>
          <w:color w:val="333333"/>
          <w:sz w:val="36"/>
          <w:szCs w:val="36"/>
        </w:rPr>
        <w:t>Wikipedia Event Planning Resources</w:t>
      </w:r>
    </w:p>
    <w:p w14:paraId="2780A349" w14:textId="77777777" w:rsidR="00AE69DA" w:rsidRDefault="00AE69DA" w:rsidP="0099037E">
      <w:pPr>
        <w:shd w:val="clear" w:color="auto" w:fill="FFFFFF"/>
        <w:spacing w:after="150" w:line="240" w:lineRule="auto"/>
        <w:rPr>
          <w:rFonts w:ascii="Arial" w:eastAsia="Times New Roman" w:hAnsi="Arial" w:cs="Arial"/>
          <w:b/>
          <w:bCs/>
          <w:color w:val="333333"/>
          <w:sz w:val="42"/>
          <w:szCs w:val="42"/>
        </w:rPr>
      </w:pPr>
    </w:p>
    <w:p w14:paraId="43DC2C19" w14:textId="7DC27147" w:rsidR="0099037E" w:rsidRPr="0099037E" w:rsidRDefault="0099037E" w:rsidP="0099037E">
      <w:pPr>
        <w:shd w:val="clear" w:color="auto" w:fill="FFFFFF"/>
        <w:spacing w:after="150" w:line="240" w:lineRule="auto"/>
        <w:rPr>
          <w:rFonts w:ascii="Arial" w:eastAsia="Times New Roman" w:hAnsi="Arial" w:cs="Arial"/>
          <w:color w:val="333333"/>
          <w:sz w:val="21"/>
          <w:szCs w:val="21"/>
        </w:rPr>
      </w:pPr>
      <w:r w:rsidRPr="0099037E">
        <w:rPr>
          <w:rFonts w:ascii="Arial" w:eastAsia="Times New Roman" w:hAnsi="Arial" w:cs="Arial"/>
          <w:color w:val="333333"/>
          <w:sz w:val="21"/>
          <w:szCs w:val="21"/>
        </w:rPr>
        <w:t xml:space="preserve">If you are intending to do a Wikipedia engagement with a group, there are </w:t>
      </w:r>
      <w:proofErr w:type="gramStart"/>
      <w:r w:rsidRPr="0099037E">
        <w:rPr>
          <w:rFonts w:ascii="Arial" w:eastAsia="Times New Roman" w:hAnsi="Arial" w:cs="Arial"/>
          <w:color w:val="333333"/>
          <w:sz w:val="21"/>
          <w:szCs w:val="21"/>
        </w:rPr>
        <w:t>a number of</w:t>
      </w:r>
      <w:proofErr w:type="gramEnd"/>
      <w:r w:rsidRPr="0099037E">
        <w:rPr>
          <w:rFonts w:ascii="Arial" w:eastAsia="Times New Roman" w:hAnsi="Arial" w:cs="Arial"/>
          <w:color w:val="333333"/>
          <w:sz w:val="21"/>
          <w:szCs w:val="21"/>
        </w:rPr>
        <w:t xml:space="preserve"> components to set in motion in order to execute a successful event.</w:t>
      </w:r>
    </w:p>
    <w:p w14:paraId="70948E1A" w14:textId="77777777" w:rsidR="0099037E" w:rsidRPr="0099037E" w:rsidRDefault="0099037E" w:rsidP="0099037E">
      <w:pPr>
        <w:shd w:val="clear" w:color="auto" w:fill="FFFFFF"/>
        <w:spacing w:after="150" w:line="240" w:lineRule="auto"/>
        <w:rPr>
          <w:rFonts w:ascii="Arial" w:eastAsia="Times New Roman" w:hAnsi="Arial" w:cs="Arial"/>
          <w:color w:val="333333"/>
          <w:sz w:val="21"/>
          <w:szCs w:val="21"/>
        </w:rPr>
      </w:pPr>
      <w:r w:rsidRPr="0099037E">
        <w:rPr>
          <w:rFonts w:ascii="Arial" w:eastAsia="Times New Roman" w:hAnsi="Arial" w:cs="Arial"/>
          <w:color w:val="333333"/>
          <w:sz w:val="21"/>
          <w:szCs w:val="21"/>
        </w:rPr>
        <w:t>The </w:t>
      </w:r>
      <w:hyperlink r:id="rId7" w:tgtFrame="_blank" w:history="1">
        <w:r w:rsidRPr="0099037E">
          <w:rPr>
            <w:rFonts w:ascii="Arial" w:eastAsia="Times New Roman" w:hAnsi="Arial" w:cs="Arial"/>
            <w:color w:val="2178B5"/>
            <w:sz w:val="21"/>
            <w:szCs w:val="21"/>
            <w:u w:val="single"/>
          </w:rPr>
          <w:t xml:space="preserve">Running </w:t>
        </w:r>
        <w:proofErr w:type="spellStart"/>
        <w:r w:rsidRPr="0099037E">
          <w:rPr>
            <w:rFonts w:ascii="Arial" w:eastAsia="Times New Roman" w:hAnsi="Arial" w:cs="Arial"/>
            <w:color w:val="2178B5"/>
            <w:sz w:val="21"/>
            <w:szCs w:val="21"/>
            <w:u w:val="single"/>
          </w:rPr>
          <w:t>Editathons</w:t>
        </w:r>
        <w:proofErr w:type="spellEnd"/>
        <w:r w:rsidRPr="0099037E">
          <w:rPr>
            <w:rFonts w:ascii="Arial" w:eastAsia="Times New Roman" w:hAnsi="Arial" w:cs="Arial"/>
            <w:color w:val="2178B5"/>
            <w:sz w:val="21"/>
            <w:szCs w:val="21"/>
            <w:u w:val="single"/>
          </w:rPr>
          <w:t xml:space="preserve"> and other Editing Events</w:t>
        </w:r>
      </w:hyperlink>
      <w:r w:rsidRPr="0099037E">
        <w:rPr>
          <w:rFonts w:ascii="Arial" w:eastAsia="Times New Roman" w:hAnsi="Arial" w:cs="Arial"/>
          <w:color w:val="333333"/>
          <w:sz w:val="21"/>
          <w:szCs w:val="21"/>
        </w:rPr>
        <w:t> series of three training modules provides a solid overview of all the factors that combine to deliver a successful editing event. Many of the suggestions are also applicable to staff training or patron information literacy classes.</w:t>
      </w:r>
    </w:p>
    <w:p w14:paraId="0E1C5F2E" w14:textId="77777777" w:rsidR="0099037E" w:rsidRPr="0099037E" w:rsidRDefault="0099037E" w:rsidP="0099037E">
      <w:pPr>
        <w:shd w:val="clear" w:color="auto" w:fill="FFFFFF"/>
        <w:spacing w:after="150" w:line="240" w:lineRule="auto"/>
        <w:rPr>
          <w:rFonts w:ascii="Arial" w:eastAsia="Times New Roman" w:hAnsi="Arial" w:cs="Arial"/>
          <w:color w:val="333333"/>
          <w:sz w:val="21"/>
          <w:szCs w:val="21"/>
        </w:rPr>
      </w:pPr>
      <w:r w:rsidRPr="0099037E">
        <w:rPr>
          <w:rFonts w:ascii="Arial" w:eastAsia="Times New Roman" w:hAnsi="Arial" w:cs="Arial"/>
          <w:color w:val="333333"/>
          <w:sz w:val="21"/>
          <w:szCs w:val="21"/>
        </w:rPr>
        <w:t xml:space="preserve">These specific topics in the tutorials may be of </w:t>
      </w:r>
      <w:proofErr w:type="gramStart"/>
      <w:r w:rsidRPr="0099037E">
        <w:rPr>
          <w:rFonts w:ascii="Arial" w:eastAsia="Times New Roman" w:hAnsi="Arial" w:cs="Arial"/>
          <w:color w:val="333333"/>
          <w:sz w:val="21"/>
          <w:szCs w:val="21"/>
        </w:rPr>
        <w:t>particular interest</w:t>
      </w:r>
      <w:proofErr w:type="gramEnd"/>
      <w:r w:rsidRPr="0099037E">
        <w:rPr>
          <w:rFonts w:ascii="Arial" w:eastAsia="Times New Roman" w:hAnsi="Arial" w:cs="Arial"/>
          <w:color w:val="333333"/>
          <w:sz w:val="21"/>
          <w:szCs w:val="21"/>
        </w:rPr>
        <w:t>:</w:t>
      </w:r>
    </w:p>
    <w:p w14:paraId="717C1231" w14:textId="77777777" w:rsidR="0099037E" w:rsidRPr="0099037E" w:rsidRDefault="0099037E" w:rsidP="0099037E">
      <w:pPr>
        <w:shd w:val="clear" w:color="auto" w:fill="FFFFFF"/>
        <w:spacing w:after="150" w:line="240" w:lineRule="auto"/>
        <w:rPr>
          <w:rFonts w:ascii="Arial" w:eastAsia="Times New Roman" w:hAnsi="Arial" w:cs="Arial"/>
          <w:color w:val="333333"/>
          <w:sz w:val="21"/>
          <w:szCs w:val="21"/>
        </w:rPr>
      </w:pPr>
      <w:r w:rsidRPr="0099037E">
        <w:rPr>
          <w:rFonts w:ascii="Arial" w:eastAsia="Times New Roman" w:hAnsi="Arial" w:cs="Arial"/>
          <w:color w:val="333333"/>
          <w:sz w:val="21"/>
          <w:szCs w:val="21"/>
        </w:rPr>
        <w:t>Module 1: Defining your event</w:t>
      </w:r>
    </w:p>
    <w:p w14:paraId="3FD2E1A1" w14:textId="77777777" w:rsidR="0099037E" w:rsidRPr="0099037E" w:rsidRDefault="003C2CEF" w:rsidP="0099037E">
      <w:pPr>
        <w:numPr>
          <w:ilvl w:val="0"/>
          <w:numId w:val="1"/>
        </w:numPr>
        <w:shd w:val="clear" w:color="auto" w:fill="FFFFFF"/>
        <w:spacing w:before="100" w:beforeAutospacing="1" w:after="100" w:afterAutospacing="1" w:line="300" w:lineRule="atLeast"/>
        <w:ind w:left="375"/>
        <w:rPr>
          <w:rFonts w:ascii="Arial" w:eastAsia="Times New Roman" w:hAnsi="Arial" w:cs="Arial"/>
          <w:color w:val="333333"/>
          <w:sz w:val="21"/>
          <w:szCs w:val="21"/>
        </w:rPr>
      </w:pPr>
      <w:hyperlink r:id="rId8" w:tgtFrame="_blank" w:history="1">
        <w:r w:rsidR="0099037E" w:rsidRPr="0099037E">
          <w:rPr>
            <w:rFonts w:ascii="Arial" w:eastAsia="Times New Roman" w:hAnsi="Arial" w:cs="Arial"/>
            <w:color w:val="2178B5"/>
            <w:sz w:val="21"/>
            <w:szCs w:val="21"/>
            <w:u w:val="single"/>
          </w:rPr>
          <w:t>Working with underrepresented groups</w:t>
        </w:r>
      </w:hyperlink>
    </w:p>
    <w:p w14:paraId="1826B2D6" w14:textId="77777777" w:rsidR="0099037E" w:rsidRPr="0099037E" w:rsidRDefault="003C2CEF" w:rsidP="0099037E">
      <w:pPr>
        <w:numPr>
          <w:ilvl w:val="0"/>
          <w:numId w:val="1"/>
        </w:numPr>
        <w:shd w:val="clear" w:color="auto" w:fill="FFFFFF"/>
        <w:spacing w:before="100" w:beforeAutospacing="1" w:after="100" w:afterAutospacing="1" w:line="300" w:lineRule="atLeast"/>
        <w:ind w:left="375"/>
        <w:rPr>
          <w:rFonts w:ascii="Arial" w:eastAsia="Times New Roman" w:hAnsi="Arial" w:cs="Arial"/>
          <w:color w:val="333333"/>
          <w:sz w:val="21"/>
          <w:szCs w:val="21"/>
        </w:rPr>
      </w:pPr>
      <w:hyperlink r:id="rId9" w:anchor="Conflict_of_interest" w:tgtFrame="_blank" w:history="1">
        <w:r w:rsidR="0099037E" w:rsidRPr="0099037E">
          <w:rPr>
            <w:rFonts w:ascii="Arial" w:eastAsia="Times New Roman" w:hAnsi="Arial" w:cs="Arial"/>
            <w:color w:val="2178B5"/>
            <w:sz w:val="21"/>
            <w:szCs w:val="21"/>
            <w:u w:val="single"/>
          </w:rPr>
          <w:t>Types of conflict of interest</w:t>
        </w:r>
      </w:hyperlink>
    </w:p>
    <w:p w14:paraId="1FA76AF3" w14:textId="77777777" w:rsidR="0099037E" w:rsidRPr="0099037E" w:rsidRDefault="0099037E" w:rsidP="0099037E">
      <w:pPr>
        <w:shd w:val="clear" w:color="auto" w:fill="FFFFFF"/>
        <w:spacing w:after="150" w:line="240" w:lineRule="auto"/>
        <w:rPr>
          <w:rFonts w:ascii="Arial" w:eastAsia="Times New Roman" w:hAnsi="Arial" w:cs="Arial"/>
          <w:color w:val="333333"/>
          <w:sz w:val="21"/>
          <w:szCs w:val="21"/>
        </w:rPr>
      </w:pPr>
      <w:r w:rsidRPr="0099037E">
        <w:rPr>
          <w:rFonts w:ascii="Arial" w:eastAsia="Times New Roman" w:hAnsi="Arial" w:cs="Arial"/>
          <w:color w:val="333333"/>
          <w:sz w:val="21"/>
          <w:szCs w:val="21"/>
        </w:rPr>
        <w:t xml:space="preserve">Module 2: Planning well before the </w:t>
      </w:r>
      <w:proofErr w:type="spellStart"/>
      <w:r w:rsidRPr="0099037E">
        <w:rPr>
          <w:rFonts w:ascii="Arial" w:eastAsia="Times New Roman" w:hAnsi="Arial" w:cs="Arial"/>
          <w:color w:val="333333"/>
          <w:sz w:val="21"/>
          <w:szCs w:val="21"/>
        </w:rPr>
        <w:t>Editathon</w:t>
      </w:r>
      <w:proofErr w:type="spellEnd"/>
    </w:p>
    <w:p w14:paraId="74BEB062" w14:textId="77777777" w:rsidR="0099037E" w:rsidRPr="0099037E" w:rsidRDefault="003C2CEF" w:rsidP="0099037E">
      <w:pPr>
        <w:numPr>
          <w:ilvl w:val="0"/>
          <w:numId w:val="2"/>
        </w:numPr>
        <w:shd w:val="clear" w:color="auto" w:fill="FFFFFF"/>
        <w:spacing w:before="100" w:beforeAutospacing="1" w:after="100" w:afterAutospacing="1" w:line="300" w:lineRule="atLeast"/>
        <w:ind w:left="375"/>
        <w:rPr>
          <w:rFonts w:ascii="Arial" w:eastAsia="Times New Roman" w:hAnsi="Arial" w:cs="Arial"/>
          <w:color w:val="333333"/>
          <w:sz w:val="21"/>
          <w:szCs w:val="21"/>
        </w:rPr>
      </w:pPr>
      <w:hyperlink r:id="rId10" w:tgtFrame="_blank" w:history="1">
        <w:r w:rsidR="0099037E" w:rsidRPr="0099037E">
          <w:rPr>
            <w:rFonts w:ascii="Arial" w:eastAsia="Times New Roman" w:hAnsi="Arial" w:cs="Arial"/>
            <w:color w:val="2178B5"/>
            <w:sz w:val="21"/>
            <w:szCs w:val="21"/>
            <w:u w:val="single"/>
          </w:rPr>
          <w:t>Topics to avoid</w:t>
        </w:r>
      </w:hyperlink>
      <w:r w:rsidR="0099037E" w:rsidRPr="0099037E">
        <w:rPr>
          <w:rFonts w:ascii="Arial" w:eastAsia="Times New Roman" w:hAnsi="Arial" w:cs="Arial"/>
          <w:color w:val="333333"/>
          <w:sz w:val="21"/>
          <w:szCs w:val="21"/>
        </w:rPr>
        <w:t> (due to high conflict or high activity)</w:t>
      </w:r>
    </w:p>
    <w:p w14:paraId="5281A413" w14:textId="77777777" w:rsidR="0099037E" w:rsidRPr="0099037E" w:rsidRDefault="003C2CEF" w:rsidP="0099037E">
      <w:pPr>
        <w:numPr>
          <w:ilvl w:val="0"/>
          <w:numId w:val="2"/>
        </w:numPr>
        <w:shd w:val="clear" w:color="auto" w:fill="FFFFFF"/>
        <w:spacing w:before="100" w:beforeAutospacing="1" w:after="100" w:afterAutospacing="1" w:line="300" w:lineRule="atLeast"/>
        <w:ind w:left="375"/>
        <w:rPr>
          <w:rFonts w:ascii="Arial" w:eastAsia="Times New Roman" w:hAnsi="Arial" w:cs="Arial"/>
          <w:color w:val="333333"/>
          <w:sz w:val="21"/>
          <w:szCs w:val="21"/>
        </w:rPr>
      </w:pPr>
      <w:hyperlink r:id="rId11" w:tgtFrame="_blank" w:history="1">
        <w:r w:rsidR="0099037E" w:rsidRPr="0099037E">
          <w:rPr>
            <w:rFonts w:ascii="Arial" w:eastAsia="Times New Roman" w:hAnsi="Arial" w:cs="Arial"/>
            <w:color w:val="2178B5"/>
            <w:sz w:val="21"/>
            <w:szCs w:val="21"/>
            <w:u w:val="single"/>
          </w:rPr>
          <w:t>Identifying existing articles for expansion</w:t>
        </w:r>
      </w:hyperlink>
    </w:p>
    <w:p w14:paraId="52804C23" w14:textId="77777777" w:rsidR="0099037E" w:rsidRPr="0099037E" w:rsidRDefault="0099037E" w:rsidP="0099037E">
      <w:pPr>
        <w:shd w:val="clear" w:color="auto" w:fill="FFFFFF"/>
        <w:spacing w:after="150" w:line="240" w:lineRule="auto"/>
        <w:rPr>
          <w:rFonts w:ascii="Arial" w:eastAsia="Times New Roman" w:hAnsi="Arial" w:cs="Arial"/>
          <w:color w:val="333333"/>
          <w:sz w:val="21"/>
          <w:szCs w:val="21"/>
        </w:rPr>
      </w:pPr>
      <w:r w:rsidRPr="0099037E">
        <w:rPr>
          <w:rFonts w:ascii="Arial" w:eastAsia="Times New Roman" w:hAnsi="Arial" w:cs="Arial"/>
          <w:color w:val="333333"/>
          <w:sz w:val="21"/>
          <w:szCs w:val="21"/>
        </w:rPr>
        <w:t>Module 3: Planning leading up to the event</w:t>
      </w:r>
    </w:p>
    <w:p w14:paraId="1EF5AF63" w14:textId="77777777" w:rsidR="0099037E" w:rsidRPr="0099037E" w:rsidRDefault="003C2CEF" w:rsidP="0099037E">
      <w:pPr>
        <w:numPr>
          <w:ilvl w:val="0"/>
          <w:numId w:val="3"/>
        </w:numPr>
        <w:shd w:val="clear" w:color="auto" w:fill="FFFFFF"/>
        <w:spacing w:before="100" w:beforeAutospacing="1" w:after="100" w:afterAutospacing="1" w:line="300" w:lineRule="atLeast"/>
        <w:ind w:left="375"/>
        <w:rPr>
          <w:rFonts w:ascii="Arial" w:eastAsia="Times New Roman" w:hAnsi="Arial" w:cs="Arial"/>
          <w:color w:val="333333"/>
          <w:sz w:val="21"/>
          <w:szCs w:val="21"/>
        </w:rPr>
      </w:pPr>
      <w:hyperlink r:id="rId12" w:tgtFrame="_blank" w:history="1">
        <w:r w:rsidR="0099037E" w:rsidRPr="0099037E">
          <w:rPr>
            <w:rFonts w:ascii="Arial" w:eastAsia="Times New Roman" w:hAnsi="Arial" w:cs="Arial"/>
            <w:color w:val="2178B5"/>
            <w:sz w:val="21"/>
            <w:szCs w:val="21"/>
            <w:u w:val="single"/>
          </w:rPr>
          <w:t>Common technical challenges</w:t>
        </w:r>
      </w:hyperlink>
      <w:r w:rsidR="0099037E" w:rsidRPr="0099037E">
        <w:rPr>
          <w:rFonts w:ascii="Arial" w:eastAsia="Times New Roman" w:hAnsi="Arial" w:cs="Arial"/>
          <w:color w:val="333333"/>
          <w:sz w:val="21"/>
          <w:szCs w:val="21"/>
        </w:rPr>
        <w:t> </w:t>
      </w:r>
    </w:p>
    <w:p w14:paraId="5256262E" w14:textId="0395C7C7" w:rsidR="0099037E" w:rsidRPr="0099037E" w:rsidRDefault="0099037E" w:rsidP="0099037E">
      <w:pPr>
        <w:shd w:val="clear" w:color="auto" w:fill="FFFFFF"/>
        <w:spacing w:after="150" w:line="240" w:lineRule="auto"/>
        <w:rPr>
          <w:rFonts w:ascii="Arial" w:eastAsia="Times New Roman" w:hAnsi="Arial" w:cs="Arial"/>
          <w:color w:val="333333"/>
          <w:sz w:val="21"/>
          <w:szCs w:val="21"/>
        </w:rPr>
      </w:pPr>
      <w:r w:rsidRPr="0099037E">
        <w:rPr>
          <w:rFonts w:ascii="Arial" w:eastAsia="Times New Roman" w:hAnsi="Arial" w:cs="Arial"/>
          <w:color w:val="333333"/>
          <w:sz w:val="21"/>
          <w:szCs w:val="21"/>
        </w:rPr>
        <w:t>The </w:t>
      </w:r>
      <w:r w:rsidRPr="00FE0E60">
        <w:rPr>
          <w:rFonts w:ascii="Arial" w:eastAsia="Times New Roman" w:hAnsi="Arial" w:cs="Arial"/>
          <w:sz w:val="21"/>
          <w:szCs w:val="21"/>
        </w:rPr>
        <w:t>Wikipedia Event Action Plan</w:t>
      </w:r>
      <w:r w:rsidRPr="0099037E">
        <w:rPr>
          <w:rFonts w:ascii="Arial" w:eastAsia="Times New Roman" w:hAnsi="Arial" w:cs="Arial"/>
          <w:color w:val="333333"/>
          <w:sz w:val="21"/>
          <w:szCs w:val="21"/>
        </w:rPr>
        <w:t xml:space="preserve"> will help you think through the many moving parts that need to happen before, during and after the event.</w:t>
      </w:r>
    </w:p>
    <w:p w14:paraId="4E039BE9" w14:textId="77777777" w:rsidR="0099037E" w:rsidRPr="0099037E" w:rsidRDefault="0099037E" w:rsidP="0099037E">
      <w:pPr>
        <w:shd w:val="clear" w:color="auto" w:fill="FFFFFF"/>
        <w:spacing w:after="150" w:line="240" w:lineRule="auto"/>
        <w:rPr>
          <w:rFonts w:ascii="Arial" w:eastAsia="Times New Roman" w:hAnsi="Arial" w:cs="Arial"/>
          <w:color w:val="333333"/>
          <w:sz w:val="21"/>
          <w:szCs w:val="21"/>
        </w:rPr>
      </w:pPr>
      <w:r w:rsidRPr="0099037E">
        <w:rPr>
          <w:rFonts w:ascii="Arial" w:eastAsia="Times New Roman" w:hAnsi="Arial" w:cs="Arial"/>
          <w:color w:val="333333"/>
          <w:sz w:val="21"/>
          <w:szCs w:val="21"/>
        </w:rPr>
        <w:t>The Action Plan is segmented into the components of things to consider:</w:t>
      </w:r>
    </w:p>
    <w:p w14:paraId="7B811461" w14:textId="77777777" w:rsidR="0099037E" w:rsidRPr="0099037E" w:rsidRDefault="0099037E" w:rsidP="0099037E">
      <w:pPr>
        <w:numPr>
          <w:ilvl w:val="0"/>
          <w:numId w:val="4"/>
        </w:numPr>
        <w:shd w:val="clear" w:color="auto" w:fill="FFFFFF"/>
        <w:spacing w:before="100" w:beforeAutospacing="1" w:after="100" w:afterAutospacing="1" w:line="300" w:lineRule="atLeast"/>
        <w:ind w:left="375"/>
        <w:rPr>
          <w:rFonts w:ascii="Arial" w:eastAsia="Times New Roman" w:hAnsi="Arial" w:cs="Arial"/>
          <w:color w:val="333333"/>
          <w:sz w:val="21"/>
          <w:szCs w:val="21"/>
        </w:rPr>
      </w:pPr>
      <w:r w:rsidRPr="0099037E">
        <w:rPr>
          <w:rFonts w:ascii="Arial" w:eastAsia="Times New Roman" w:hAnsi="Arial" w:cs="Arial"/>
          <w:i/>
          <w:iCs/>
          <w:color w:val="333333"/>
          <w:sz w:val="21"/>
          <w:szCs w:val="21"/>
        </w:rPr>
        <w:t>Before the event: Content and Structure</w:t>
      </w:r>
      <w:r w:rsidRPr="0099037E">
        <w:rPr>
          <w:rFonts w:ascii="Arial" w:eastAsia="Times New Roman" w:hAnsi="Arial" w:cs="Arial"/>
          <w:color w:val="333333"/>
          <w:sz w:val="21"/>
          <w:szCs w:val="21"/>
        </w:rPr>
        <w:t> – develop the content for the class or editing event; </w:t>
      </w:r>
      <w:r w:rsidRPr="0099037E">
        <w:rPr>
          <w:rFonts w:ascii="Arial" w:eastAsia="Times New Roman" w:hAnsi="Arial" w:cs="Arial"/>
          <w:color w:val="333333"/>
          <w:sz w:val="21"/>
          <w:szCs w:val="21"/>
        </w:rPr>
        <w:br/>
        <w:t>determine the structure for delivering the content</w:t>
      </w:r>
    </w:p>
    <w:p w14:paraId="21F7CC2B" w14:textId="77777777" w:rsidR="0099037E" w:rsidRPr="0099037E" w:rsidRDefault="0099037E" w:rsidP="0099037E">
      <w:pPr>
        <w:numPr>
          <w:ilvl w:val="0"/>
          <w:numId w:val="4"/>
        </w:numPr>
        <w:shd w:val="clear" w:color="auto" w:fill="FFFFFF"/>
        <w:spacing w:before="100" w:beforeAutospacing="1" w:after="100" w:afterAutospacing="1" w:line="300" w:lineRule="atLeast"/>
        <w:ind w:left="375"/>
        <w:rPr>
          <w:rFonts w:ascii="Arial" w:eastAsia="Times New Roman" w:hAnsi="Arial" w:cs="Arial"/>
          <w:color w:val="333333"/>
          <w:sz w:val="21"/>
          <w:szCs w:val="21"/>
        </w:rPr>
      </w:pPr>
      <w:r w:rsidRPr="0099037E">
        <w:rPr>
          <w:rFonts w:ascii="Arial" w:eastAsia="Times New Roman" w:hAnsi="Arial" w:cs="Arial"/>
          <w:i/>
          <w:iCs/>
          <w:color w:val="333333"/>
          <w:sz w:val="21"/>
          <w:szCs w:val="21"/>
        </w:rPr>
        <w:t>Before the event: Location and Timing</w:t>
      </w:r>
      <w:r w:rsidRPr="0099037E">
        <w:rPr>
          <w:rFonts w:ascii="Arial" w:eastAsia="Times New Roman" w:hAnsi="Arial" w:cs="Arial"/>
          <w:color w:val="333333"/>
          <w:sz w:val="21"/>
          <w:szCs w:val="21"/>
        </w:rPr>
        <w:t>– determine the location and timing of the event suitable </w:t>
      </w:r>
      <w:r w:rsidRPr="0099037E">
        <w:rPr>
          <w:rFonts w:ascii="Arial" w:eastAsia="Times New Roman" w:hAnsi="Arial" w:cs="Arial"/>
          <w:color w:val="333333"/>
          <w:sz w:val="21"/>
          <w:szCs w:val="21"/>
        </w:rPr>
        <w:br/>
        <w:t>to your chosen format, the intended audience and the number of expected attendees</w:t>
      </w:r>
    </w:p>
    <w:p w14:paraId="3A605C12" w14:textId="77777777" w:rsidR="0099037E" w:rsidRPr="0099037E" w:rsidRDefault="0099037E" w:rsidP="0099037E">
      <w:pPr>
        <w:numPr>
          <w:ilvl w:val="0"/>
          <w:numId w:val="4"/>
        </w:numPr>
        <w:shd w:val="clear" w:color="auto" w:fill="FFFFFF"/>
        <w:spacing w:before="100" w:beforeAutospacing="1" w:after="100" w:afterAutospacing="1" w:line="300" w:lineRule="atLeast"/>
        <w:ind w:left="375"/>
        <w:rPr>
          <w:rFonts w:ascii="Arial" w:eastAsia="Times New Roman" w:hAnsi="Arial" w:cs="Arial"/>
          <w:color w:val="333333"/>
          <w:sz w:val="21"/>
          <w:szCs w:val="21"/>
        </w:rPr>
      </w:pPr>
      <w:r w:rsidRPr="0099037E">
        <w:rPr>
          <w:rFonts w:ascii="Arial" w:eastAsia="Times New Roman" w:hAnsi="Arial" w:cs="Arial"/>
          <w:i/>
          <w:iCs/>
          <w:color w:val="333333"/>
          <w:sz w:val="21"/>
          <w:szCs w:val="21"/>
        </w:rPr>
        <w:t>Before the event: Communications</w:t>
      </w:r>
      <w:r w:rsidRPr="0099037E">
        <w:rPr>
          <w:rFonts w:ascii="Arial" w:eastAsia="Times New Roman" w:hAnsi="Arial" w:cs="Arial"/>
          <w:color w:val="333333"/>
          <w:sz w:val="21"/>
          <w:szCs w:val="21"/>
        </w:rPr>
        <w:t> – formulate messaging at all levels, including securing buy-in from administrators and learners and identifying the best channels for communicating the </w:t>
      </w:r>
      <w:r w:rsidRPr="0099037E">
        <w:rPr>
          <w:rFonts w:ascii="Arial" w:eastAsia="Times New Roman" w:hAnsi="Arial" w:cs="Arial"/>
          <w:color w:val="333333"/>
          <w:sz w:val="21"/>
          <w:szCs w:val="21"/>
        </w:rPr>
        <w:br/>
        <w:t>messages</w:t>
      </w:r>
    </w:p>
    <w:p w14:paraId="1DB8FF33" w14:textId="77777777" w:rsidR="0099037E" w:rsidRPr="0099037E" w:rsidRDefault="0099037E" w:rsidP="0099037E">
      <w:pPr>
        <w:numPr>
          <w:ilvl w:val="0"/>
          <w:numId w:val="4"/>
        </w:numPr>
        <w:shd w:val="clear" w:color="auto" w:fill="FFFFFF"/>
        <w:spacing w:before="100" w:beforeAutospacing="1" w:after="100" w:afterAutospacing="1" w:line="300" w:lineRule="atLeast"/>
        <w:ind w:left="375"/>
        <w:rPr>
          <w:rFonts w:ascii="Arial" w:eastAsia="Times New Roman" w:hAnsi="Arial" w:cs="Arial"/>
          <w:color w:val="333333"/>
          <w:sz w:val="21"/>
          <w:szCs w:val="21"/>
        </w:rPr>
      </w:pPr>
      <w:r w:rsidRPr="0099037E">
        <w:rPr>
          <w:rFonts w:ascii="Arial" w:eastAsia="Times New Roman" w:hAnsi="Arial" w:cs="Arial"/>
          <w:i/>
          <w:iCs/>
          <w:color w:val="333333"/>
          <w:sz w:val="21"/>
          <w:szCs w:val="21"/>
        </w:rPr>
        <w:t>Before the event: Materials and Technology Logistics</w:t>
      </w:r>
      <w:r w:rsidRPr="0099037E">
        <w:rPr>
          <w:rFonts w:ascii="Arial" w:eastAsia="Times New Roman" w:hAnsi="Arial" w:cs="Arial"/>
          <w:color w:val="333333"/>
          <w:sz w:val="21"/>
          <w:szCs w:val="21"/>
        </w:rPr>
        <w:t> – as the event approaches, prepare learner materials and technology setup, including technical setup specific to Wikipedia editing as a group</w:t>
      </w:r>
    </w:p>
    <w:p w14:paraId="5D230724" w14:textId="77777777" w:rsidR="0099037E" w:rsidRPr="0099037E" w:rsidRDefault="0099037E" w:rsidP="0099037E">
      <w:pPr>
        <w:numPr>
          <w:ilvl w:val="0"/>
          <w:numId w:val="4"/>
        </w:numPr>
        <w:shd w:val="clear" w:color="auto" w:fill="FFFFFF"/>
        <w:spacing w:before="100" w:beforeAutospacing="1" w:after="100" w:afterAutospacing="1" w:line="300" w:lineRule="atLeast"/>
        <w:ind w:left="375"/>
        <w:rPr>
          <w:rFonts w:ascii="Arial" w:eastAsia="Times New Roman" w:hAnsi="Arial" w:cs="Arial"/>
          <w:color w:val="333333"/>
          <w:sz w:val="21"/>
          <w:szCs w:val="21"/>
        </w:rPr>
      </w:pPr>
      <w:r w:rsidRPr="0099037E">
        <w:rPr>
          <w:rFonts w:ascii="Arial" w:eastAsia="Times New Roman" w:hAnsi="Arial" w:cs="Arial"/>
          <w:i/>
          <w:iCs/>
          <w:color w:val="333333"/>
          <w:sz w:val="21"/>
          <w:szCs w:val="21"/>
        </w:rPr>
        <w:t>During the event: Learning Environment</w:t>
      </w:r>
      <w:r w:rsidRPr="0099037E">
        <w:rPr>
          <w:rFonts w:ascii="Arial" w:eastAsia="Times New Roman" w:hAnsi="Arial" w:cs="Arial"/>
          <w:color w:val="333333"/>
          <w:sz w:val="21"/>
          <w:szCs w:val="21"/>
        </w:rPr>
        <w:t> –set up the environment for a welcoming atmosphere, physical comfort and good tech support</w:t>
      </w:r>
    </w:p>
    <w:p w14:paraId="23D5D216" w14:textId="77777777" w:rsidR="0099037E" w:rsidRPr="0099037E" w:rsidRDefault="0099037E" w:rsidP="0099037E">
      <w:pPr>
        <w:numPr>
          <w:ilvl w:val="0"/>
          <w:numId w:val="4"/>
        </w:numPr>
        <w:shd w:val="clear" w:color="auto" w:fill="FFFFFF"/>
        <w:spacing w:before="100" w:beforeAutospacing="1" w:after="100" w:afterAutospacing="1" w:line="300" w:lineRule="atLeast"/>
        <w:ind w:left="375"/>
        <w:rPr>
          <w:rFonts w:ascii="Arial" w:eastAsia="Times New Roman" w:hAnsi="Arial" w:cs="Arial"/>
          <w:color w:val="333333"/>
          <w:sz w:val="21"/>
          <w:szCs w:val="21"/>
        </w:rPr>
      </w:pPr>
      <w:r w:rsidRPr="0099037E">
        <w:rPr>
          <w:rFonts w:ascii="Arial" w:eastAsia="Times New Roman" w:hAnsi="Arial" w:cs="Arial"/>
          <w:i/>
          <w:iCs/>
          <w:color w:val="333333"/>
          <w:sz w:val="21"/>
          <w:szCs w:val="21"/>
        </w:rPr>
        <w:t>Evaluation</w:t>
      </w:r>
      <w:r w:rsidRPr="0099037E">
        <w:rPr>
          <w:rFonts w:ascii="Arial" w:eastAsia="Times New Roman" w:hAnsi="Arial" w:cs="Arial"/>
          <w:color w:val="333333"/>
          <w:sz w:val="21"/>
          <w:szCs w:val="21"/>
        </w:rPr>
        <w:t> – determine and deploy assessment and tracking tools to help gauge the effectiveness of the event</w:t>
      </w:r>
    </w:p>
    <w:p w14:paraId="5CE95FF2" w14:textId="77777777" w:rsidR="00215800" w:rsidRDefault="003C2CEF"/>
    <w:p w14:paraId="0012AB79" w14:textId="77777777" w:rsidR="0099037E" w:rsidRPr="00BD1886" w:rsidRDefault="002B36C2">
      <w:pPr>
        <w:rPr>
          <w:b/>
        </w:rPr>
      </w:pPr>
      <w:bookmarkStart w:id="2" w:name="_Hlk496699514"/>
      <w:r w:rsidRPr="00BD1886">
        <w:rPr>
          <w:b/>
        </w:rPr>
        <w:t xml:space="preserve">Support and safety </w:t>
      </w:r>
    </w:p>
    <w:p w14:paraId="6748EB4A" w14:textId="77777777" w:rsidR="002B36C2" w:rsidRDefault="002B36C2"/>
    <w:p w14:paraId="737767C6" w14:textId="77777777" w:rsidR="00BD1886" w:rsidRDefault="00BD1886">
      <w:r>
        <w:t xml:space="preserve">The Wikimedia Foundation has an ongoing focus on keeping </w:t>
      </w:r>
      <w:r w:rsidR="0054563A">
        <w:t xml:space="preserve">Wikipedia-related </w:t>
      </w:r>
      <w:r>
        <w:t xml:space="preserve">spaces </w:t>
      </w:r>
      <w:r w:rsidR="0054563A">
        <w:t>welcoming for all</w:t>
      </w:r>
      <w:r>
        <w:t xml:space="preserve">. Review this series of </w:t>
      </w:r>
      <w:hyperlink r:id="rId13" w:history="1">
        <w:r w:rsidRPr="00BD1886">
          <w:rPr>
            <w:rStyle w:val="Hyperlink"/>
          </w:rPr>
          <w:t>tutorials and trainings</w:t>
        </w:r>
      </w:hyperlink>
      <w:r>
        <w:t xml:space="preserve"> developed for event organizers to gain awareness of online and in-person hazards – and what you can do about them – to ensure your participants feel safe and have a meaningful experience</w:t>
      </w:r>
      <w:r w:rsidR="00F727F5">
        <w:t xml:space="preserve"> with Wikipedia</w:t>
      </w:r>
      <w:r>
        <w:t>.</w:t>
      </w:r>
      <w:bookmarkEnd w:id="2"/>
    </w:p>
    <w:p w14:paraId="46D50201" w14:textId="77777777" w:rsidR="008F257D" w:rsidRPr="0080270A" w:rsidRDefault="008F257D">
      <w:pPr>
        <w:rPr>
          <w:b/>
        </w:rPr>
      </w:pPr>
    </w:p>
    <w:p w14:paraId="74BAA991" w14:textId="77777777" w:rsidR="0080270A" w:rsidRPr="0080270A" w:rsidRDefault="00A83FD3" w:rsidP="0080270A">
      <w:pPr>
        <w:rPr>
          <w:b/>
        </w:rPr>
      </w:pPr>
      <w:r>
        <w:rPr>
          <w:b/>
        </w:rPr>
        <w:t xml:space="preserve">Programs and Events </w:t>
      </w:r>
      <w:r w:rsidR="00162AC3" w:rsidRPr="0080270A">
        <w:rPr>
          <w:b/>
        </w:rPr>
        <w:t xml:space="preserve">Outreach </w:t>
      </w:r>
      <w:r w:rsidR="008F257D" w:rsidRPr="0080270A">
        <w:rPr>
          <w:b/>
        </w:rPr>
        <w:t>Dashboard</w:t>
      </w:r>
    </w:p>
    <w:p w14:paraId="38080B46" w14:textId="77777777" w:rsidR="00A83FD3" w:rsidRDefault="0080270A" w:rsidP="0080270A">
      <w:r>
        <w:t>Capture in one place all editing contributions made by a specific group of Wikipedia usernames over time with the Outreach Dashboard, available on Wikimedia Foundation’s Lab space. This platform, adapted from the Wiki Education Foundation’s learning dashboard</w:t>
      </w:r>
      <w:r w:rsidR="00A83FD3">
        <w:t xml:space="preserve"> (which is only available for higher education instructors in North America working in English) the programs and events dashboard</w:t>
      </w:r>
      <w:r>
        <w:t xml:space="preserve"> </w:t>
      </w:r>
      <w:r w:rsidR="00A83FD3">
        <w:t>is available to any organizer, instructor or trainer in any language to</w:t>
      </w:r>
      <w:r>
        <w:t xml:space="preserve"> follow the Wikipedia activities of a selected set of editors. </w:t>
      </w:r>
    </w:p>
    <w:p w14:paraId="27A54FFA" w14:textId="77777777" w:rsidR="00D01F70" w:rsidRPr="00162AC3" w:rsidRDefault="0080270A" w:rsidP="0080270A">
      <w:r>
        <w:t>Use the</w:t>
      </w:r>
      <w:r w:rsidR="00A83FD3">
        <w:t xml:space="preserve"> Program and Events Outreach</w:t>
      </w:r>
      <w:r>
        <w:t xml:space="preserve"> Dashboard for </w:t>
      </w:r>
      <w:r w:rsidR="00A83FD3">
        <w:t xml:space="preserve">a small or large </w:t>
      </w:r>
      <w:r>
        <w:t>workshop</w:t>
      </w:r>
      <w:r w:rsidR="00A83FD3">
        <w:t>s</w:t>
      </w:r>
      <w:r>
        <w:t xml:space="preserve">, </w:t>
      </w:r>
      <w:r w:rsidR="00F727F5" w:rsidRPr="00162AC3">
        <w:t>program</w:t>
      </w:r>
      <w:r w:rsidR="00A83FD3">
        <w:t xml:space="preserve">s or events </w:t>
      </w:r>
      <w:proofErr w:type="gramStart"/>
      <w:r w:rsidR="00A83FD3">
        <w:t>in order to</w:t>
      </w:r>
      <w:proofErr w:type="gramEnd"/>
      <w:r w:rsidR="00A83FD3">
        <w:t>:</w:t>
      </w:r>
    </w:p>
    <w:p w14:paraId="0BF9F19B" w14:textId="77777777" w:rsidR="00D01F70" w:rsidRDefault="0080270A" w:rsidP="00162AC3">
      <w:pPr>
        <w:numPr>
          <w:ilvl w:val="0"/>
          <w:numId w:val="5"/>
        </w:numPr>
      </w:pPr>
      <w:r>
        <w:t xml:space="preserve">Gain a high-level </w:t>
      </w:r>
      <w:r w:rsidR="00F727F5" w:rsidRPr="00162AC3">
        <w:t xml:space="preserve">snapshot of </w:t>
      </w:r>
      <w:r>
        <w:t>participants’ editing activities</w:t>
      </w:r>
      <w:r w:rsidR="00F727F5" w:rsidRPr="00162AC3">
        <w:t xml:space="preserve"> </w:t>
      </w:r>
      <w:r w:rsidR="00A83FD3">
        <w:t>on Wikipedia</w:t>
      </w:r>
    </w:p>
    <w:p w14:paraId="0EB67B3D" w14:textId="77777777" w:rsidR="0080270A" w:rsidRPr="00162AC3" w:rsidRDefault="0080270A" w:rsidP="00162AC3">
      <w:pPr>
        <w:numPr>
          <w:ilvl w:val="0"/>
          <w:numId w:val="5"/>
        </w:numPr>
      </w:pPr>
      <w:r>
        <w:t>Access recent changes made by your participating editors</w:t>
      </w:r>
    </w:p>
    <w:p w14:paraId="09A281EB" w14:textId="77777777" w:rsidR="00D01F70" w:rsidRDefault="00A83FD3" w:rsidP="00162AC3">
      <w:pPr>
        <w:numPr>
          <w:ilvl w:val="0"/>
          <w:numId w:val="5"/>
        </w:numPr>
      </w:pPr>
      <w:r>
        <w:t xml:space="preserve">Easily see </w:t>
      </w:r>
      <w:r w:rsidR="0080270A">
        <w:t>an individual editor’s contribution</w:t>
      </w:r>
      <w:r w:rsidR="00F727F5" w:rsidRPr="00162AC3">
        <w:t xml:space="preserve"> </w:t>
      </w:r>
      <w:r w:rsidR="0080270A">
        <w:t>to an article with multiple editors</w:t>
      </w:r>
      <w:r>
        <w:t xml:space="preserve"> using the “View Authorship” tool</w:t>
      </w:r>
    </w:p>
    <w:p w14:paraId="3A5ED509" w14:textId="77777777" w:rsidR="0080270A" w:rsidRPr="00162AC3" w:rsidRDefault="0080270A" w:rsidP="0080270A">
      <w:pPr>
        <w:numPr>
          <w:ilvl w:val="0"/>
          <w:numId w:val="5"/>
        </w:numPr>
      </w:pPr>
      <w:r>
        <w:t xml:space="preserve">Assign articles to edit or </w:t>
      </w:r>
      <w:hyperlink r:id="rId14" w:history="1">
        <w:r w:rsidRPr="0080270A">
          <w:rPr>
            <w:rStyle w:val="Hyperlink"/>
          </w:rPr>
          <w:t>trainings</w:t>
        </w:r>
      </w:hyperlink>
      <w:r>
        <w:t xml:space="preserve"> to complete </w:t>
      </w:r>
    </w:p>
    <w:p w14:paraId="631F8ABE" w14:textId="77777777" w:rsidR="00162AC3" w:rsidRDefault="00F727F5" w:rsidP="00A83FD3">
      <w:pPr>
        <w:numPr>
          <w:ilvl w:val="0"/>
          <w:numId w:val="5"/>
        </w:numPr>
      </w:pPr>
      <w:r w:rsidRPr="00162AC3">
        <w:t xml:space="preserve">Download </w:t>
      </w:r>
      <w:r w:rsidR="0080270A">
        <w:t>all data in</w:t>
      </w:r>
      <w:r w:rsidRPr="00162AC3">
        <w:t xml:space="preserve"> CSV format for further analysis </w:t>
      </w:r>
    </w:p>
    <w:p w14:paraId="4C1A7802" w14:textId="77777777" w:rsidR="0080270A" w:rsidRDefault="00BA3C52">
      <w:r>
        <w:t xml:space="preserve">Look to </w:t>
      </w:r>
      <w:r w:rsidR="0080270A">
        <w:t xml:space="preserve">the Outreach Dashboard </w:t>
      </w:r>
      <w:hyperlink r:id="rId15" w:history="1">
        <w:r w:rsidR="0080270A" w:rsidRPr="00A83FD3">
          <w:rPr>
            <w:rStyle w:val="Hyperlink"/>
          </w:rPr>
          <w:t>training</w:t>
        </w:r>
      </w:hyperlink>
      <w:r>
        <w:t>s for guidance on creating and managing your dashboard programs</w:t>
      </w:r>
      <w:r w:rsidR="0080270A">
        <w:t>.</w:t>
      </w:r>
    </w:p>
    <w:p w14:paraId="2E7ACE87" w14:textId="77777777" w:rsidR="00162AC3" w:rsidRDefault="00162AC3"/>
    <w:p w14:paraId="3851D6CD" w14:textId="38758F2F" w:rsidR="008F257D" w:rsidRDefault="008F257D">
      <w:r w:rsidRPr="008F257D">
        <w:rPr>
          <w:noProof/>
        </w:rPr>
        <w:lastRenderedPageBreak/>
        <w:drawing>
          <wp:inline distT="0" distB="0" distL="0" distR="0" wp14:anchorId="36AA546F" wp14:editId="3F75F79F">
            <wp:extent cx="4572396" cy="34292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72396" cy="3429297"/>
                    </a:xfrm>
                    <a:prstGeom prst="rect">
                      <a:avLst/>
                    </a:prstGeom>
                  </pic:spPr>
                </pic:pic>
              </a:graphicData>
            </a:graphic>
          </wp:inline>
        </w:drawing>
      </w:r>
    </w:p>
    <w:p w14:paraId="1102C7BB" w14:textId="32B5199D" w:rsidR="00B01C0F" w:rsidRDefault="00B01C0F"/>
    <w:p w14:paraId="6F981CE2" w14:textId="3998F1F4" w:rsidR="00B01C0F" w:rsidRDefault="00B01C0F"/>
    <w:p w14:paraId="3B86EE30" w14:textId="1C920897" w:rsidR="00B01C0F" w:rsidRPr="00AE69DA" w:rsidRDefault="00B01C0F">
      <w:pPr>
        <w:rPr>
          <w:b/>
          <w:sz w:val="36"/>
          <w:szCs w:val="36"/>
        </w:rPr>
      </w:pPr>
      <w:r w:rsidRPr="00AE69DA">
        <w:rPr>
          <w:b/>
          <w:sz w:val="36"/>
          <w:szCs w:val="36"/>
        </w:rPr>
        <w:t>How to create a Wikimedia Meetup page</w:t>
      </w:r>
    </w:p>
    <w:p w14:paraId="70D122AE" w14:textId="77777777" w:rsidR="00B01C0F" w:rsidRDefault="00B01C0F" w:rsidP="00B01C0F">
      <w:r>
        <w:t>Getting the Word Out</w:t>
      </w:r>
    </w:p>
    <w:p w14:paraId="222C5D61" w14:textId="77777777" w:rsidR="00B01C0F" w:rsidRDefault="00B01C0F" w:rsidP="00B01C0F">
      <w:r>
        <w:rPr>
          <w:rFonts w:ascii="Segoe UI Symbol" w:hAnsi="Segoe UI Symbol" w:cs="Segoe UI Symbol"/>
        </w:rPr>
        <w:t>☆</w:t>
      </w:r>
      <w:r>
        <w:t xml:space="preserve"> Create a Wikipedia meet-up page for your edit-a-thon!</w:t>
      </w:r>
    </w:p>
    <w:p w14:paraId="1B0728EF" w14:textId="77777777" w:rsidR="00B01C0F" w:rsidRDefault="00B01C0F" w:rsidP="00B01C0F"/>
    <w:p w14:paraId="7CBA125E" w14:textId="77777777" w:rsidR="00B01C0F" w:rsidRDefault="00B01C0F" w:rsidP="00B01C0F">
      <w:r>
        <w:t xml:space="preserve">Create your meet-up page as a subpage of the </w:t>
      </w:r>
      <w:proofErr w:type="spellStart"/>
      <w:proofErr w:type="gramStart"/>
      <w:r>
        <w:t>Wikipedia:Meetup</w:t>
      </w:r>
      <w:proofErr w:type="spellEnd"/>
      <w:proofErr w:type="gramEnd"/>
      <w:r>
        <w:t xml:space="preserve"> page. To do this:</w:t>
      </w:r>
    </w:p>
    <w:p w14:paraId="095F8D2C" w14:textId="77777777" w:rsidR="00B01C0F" w:rsidRDefault="00B01C0F" w:rsidP="00AE69DA">
      <w:pPr>
        <w:pStyle w:val="ListParagraph"/>
        <w:numPr>
          <w:ilvl w:val="0"/>
          <w:numId w:val="6"/>
        </w:numPr>
      </w:pPr>
      <w:r>
        <w:t>Find the calendar of scheduled future meetups, and look for the month in which your event will happen.</w:t>
      </w:r>
    </w:p>
    <w:p w14:paraId="31B78F8D" w14:textId="77777777" w:rsidR="00B01C0F" w:rsidRDefault="00B01C0F" w:rsidP="00AE69DA">
      <w:pPr>
        <w:pStyle w:val="ListParagraph"/>
        <w:numPr>
          <w:ilvl w:val="0"/>
          <w:numId w:val="6"/>
        </w:numPr>
      </w:pPr>
      <w:r>
        <w:t>Edit the list of events for that month.</w:t>
      </w:r>
    </w:p>
    <w:p w14:paraId="6A0AE166" w14:textId="77777777" w:rsidR="00B01C0F" w:rsidRDefault="00B01C0F" w:rsidP="00AE69DA">
      <w:pPr>
        <w:pStyle w:val="ListParagraph"/>
        <w:numPr>
          <w:ilvl w:val="0"/>
          <w:numId w:val="6"/>
        </w:numPr>
      </w:pPr>
      <w:r>
        <w:t>Copy the formatting of other entries and add your event so it appears in chronological order with the other events. This is where you will create the URL for your meetup page, with the format “</w:t>
      </w:r>
      <w:proofErr w:type="spellStart"/>
      <w:proofErr w:type="gramStart"/>
      <w:r>
        <w:t>Wikipedia:Meetup</w:t>
      </w:r>
      <w:proofErr w:type="spellEnd"/>
      <w:proofErr w:type="gramEnd"/>
      <w:r>
        <w:t>/[edit-a-thon location]/[edit-a-thon title]”.</w:t>
      </w:r>
    </w:p>
    <w:p w14:paraId="3E75E357" w14:textId="77777777" w:rsidR="00B01C0F" w:rsidRDefault="00B01C0F" w:rsidP="00AE69DA">
      <w:pPr>
        <w:pStyle w:val="ListParagraph"/>
        <w:numPr>
          <w:ilvl w:val="0"/>
          <w:numId w:val="6"/>
        </w:numPr>
      </w:pPr>
      <w:r>
        <w:t>After you’ve finished adding your event to the list, save your edit.</w:t>
      </w:r>
    </w:p>
    <w:p w14:paraId="4B9F5FEA" w14:textId="77777777" w:rsidR="00B01C0F" w:rsidRDefault="00B01C0F" w:rsidP="00AE69DA">
      <w:pPr>
        <w:pStyle w:val="ListParagraph"/>
        <w:numPr>
          <w:ilvl w:val="0"/>
          <w:numId w:val="6"/>
        </w:numPr>
      </w:pPr>
      <w:r>
        <w:t>When you look at the page, you should see your entry as a link in red text.</w:t>
      </w:r>
    </w:p>
    <w:p w14:paraId="3C2F6FA5" w14:textId="77777777" w:rsidR="00B01C0F" w:rsidRDefault="00B01C0F" w:rsidP="00AE69DA">
      <w:pPr>
        <w:pStyle w:val="ListParagraph"/>
        <w:numPr>
          <w:ilvl w:val="0"/>
          <w:numId w:val="6"/>
        </w:numPr>
      </w:pPr>
      <w:r>
        <w:t>Click on the red text. You will get a message that no page with that title exists. Click on the link to create the page.</w:t>
      </w:r>
    </w:p>
    <w:p w14:paraId="29605CB4" w14:textId="77777777" w:rsidR="00B01C0F" w:rsidRDefault="00B01C0F"/>
    <w:sectPr w:rsidR="00B01C0F">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BF200" w14:textId="77777777" w:rsidR="003C2CEF" w:rsidRDefault="003C2CEF" w:rsidP="0002165B">
      <w:pPr>
        <w:spacing w:after="0" w:line="240" w:lineRule="auto"/>
      </w:pPr>
      <w:r>
        <w:separator/>
      </w:r>
    </w:p>
  </w:endnote>
  <w:endnote w:type="continuationSeparator" w:id="0">
    <w:p w14:paraId="7F7B655F" w14:textId="77777777" w:rsidR="003C2CEF" w:rsidRDefault="003C2CEF" w:rsidP="00021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_Hlk514925815"/>
  <w:p w14:paraId="4E0DDFA8" w14:textId="64F00EB4" w:rsidR="0002165B" w:rsidRPr="00AF5EAC" w:rsidRDefault="00674C2A">
    <w:pPr>
      <w:pStyle w:val="Footer"/>
      <w:rPr>
        <w:sz w:val="20"/>
        <w:szCs w:val="20"/>
      </w:rPr>
    </w:pPr>
    <w:r w:rsidRPr="00AF5EAC">
      <w:rPr>
        <w:sz w:val="20"/>
        <w:szCs w:val="20"/>
      </w:rPr>
      <w:fldChar w:fldCharType="begin"/>
    </w:r>
    <w:r w:rsidRPr="00AF5EAC">
      <w:rPr>
        <w:sz w:val="20"/>
        <w:szCs w:val="20"/>
      </w:rPr>
      <w:instrText>HYPERLINK "https://creativecommons.org/licenses/by-sa/4.0/"</w:instrText>
    </w:r>
    <w:r w:rsidRPr="00AF5EAC">
      <w:rPr>
        <w:sz w:val="20"/>
        <w:szCs w:val="20"/>
      </w:rPr>
      <w:fldChar w:fldCharType="separate"/>
    </w:r>
    <w:r w:rsidRPr="00AF5EAC">
      <w:rPr>
        <w:rStyle w:val="Hyperlink"/>
        <w:sz w:val="20"/>
        <w:szCs w:val="20"/>
      </w:rPr>
      <w:t>CC BY-SA 4.0</w:t>
    </w:r>
    <w:r w:rsidRPr="00AF5EAC">
      <w:rPr>
        <w:rStyle w:val="Hyperlink"/>
        <w:sz w:val="20"/>
        <w:szCs w:val="20"/>
      </w:rPr>
      <w:fldChar w:fldCharType="end"/>
    </w:r>
    <w:bookmarkEnd w:id="3"/>
    <w:r w:rsidR="0002165B" w:rsidRPr="00AF5EAC">
      <w:rPr>
        <w:sz w:val="20"/>
        <w:szCs w:val="20"/>
      </w:rPr>
      <w:ptab w:relativeTo="margin" w:alignment="center" w:leader="none"/>
    </w:r>
    <w:r w:rsidRPr="00AF5EAC">
      <w:rPr>
        <w:sz w:val="20"/>
        <w:szCs w:val="20"/>
      </w:rPr>
      <w:t xml:space="preserve">OCLC </w:t>
    </w:r>
    <w:r w:rsidR="00AF5EAC" w:rsidRPr="00AF5EAC">
      <w:rPr>
        <w:sz w:val="20"/>
        <w:szCs w:val="20"/>
      </w:rPr>
      <w:t>WebJunction |</w:t>
    </w:r>
    <w:r w:rsidR="00AF5EAC" w:rsidRPr="00AF5EAC">
      <w:rPr>
        <w:sz w:val="20"/>
        <w:szCs w:val="20"/>
      </w:rPr>
      <w:t xml:space="preserve"> </w:t>
    </w:r>
    <w:r w:rsidRPr="00AF5EAC">
      <w:rPr>
        <w:sz w:val="20"/>
        <w:szCs w:val="20"/>
      </w:rPr>
      <w:t>Wikipedia + Libraries: Better Together</w:t>
    </w:r>
    <w:r w:rsidR="0002165B" w:rsidRPr="00AF5EAC">
      <w:rPr>
        <w:sz w:val="20"/>
        <w:szCs w:val="20"/>
      </w:rPr>
      <w:ptab w:relativeTo="margin" w:alignment="right" w:leader="none"/>
    </w:r>
    <w:r w:rsidR="0002165B" w:rsidRPr="00AF5EAC">
      <w:rPr>
        <w:sz w:val="20"/>
        <w:szCs w:val="20"/>
      </w:rPr>
      <w:t>oc.lc/</w:t>
    </w:r>
    <w:proofErr w:type="spellStart"/>
    <w:r w:rsidR="0002165B" w:rsidRPr="00AF5EAC">
      <w:rPr>
        <w:sz w:val="20"/>
        <w:szCs w:val="20"/>
      </w:rPr>
      <w:t>oclc-wikilib</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6FC33" w14:textId="77777777" w:rsidR="003C2CEF" w:rsidRDefault="003C2CEF" w:rsidP="0002165B">
      <w:pPr>
        <w:spacing w:after="0" w:line="240" w:lineRule="auto"/>
      </w:pPr>
      <w:r>
        <w:separator/>
      </w:r>
    </w:p>
  </w:footnote>
  <w:footnote w:type="continuationSeparator" w:id="0">
    <w:p w14:paraId="46719102" w14:textId="77777777" w:rsidR="003C2CEF" w:rsidRDefault="003C2CEF" w:rsidP="000216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012D2"/>
    <w:multiLevelType w:val="multilevel"/>
    <w:tmpl w:val="81D6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5E423F"/>
    <w:multiLevelType w:val="multilevel"/>
    <w:tmpl w:val="52C47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60416F"/>
    <w:multiLevelType w:val="multilevel"/>
    <w:tmpl w:val="013EE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0B74D3"/>
    <w:multiLevelType w:val="multilevel"/>
    <w:tmpl w:val="20280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903319"/>
    <w:multiLevelType w:val="hybridMultilevel"/>
    <w:tmpl w:val="2BD87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FC5C04"/>
    <w:multiLevelType w:val="hybridMultilevel"/>
    <w:tmpl w:val="B2D8BFB6"/>
    <w:lvl w:ilvl="0" w:tplc="3D94AC84">
      <w:start w:val="1"/>
      <w:numFmt w:val="bullet"/>
      <w:lvlText w:val="•"/>
      <w:lvlJc w:val="left"/>
      <w:pPr>
        <w:tabs>
          <w:tab w:val="num" w:pos="720"/>
        </w:tabs>
        <w:ind w:left="720" w:hanging="360"/>
      </w:pPr>
      <w:rPr>
        <w:rFonts w:ascii="Arial" w:hAnsi="Arial" w:hint="default"/>
      </w:rPr>
    </w:lvl>
    <w:lvl w:ilvl="1" w:tplc="CCDC9FCA" w:tentative="1">
      <w:start w:val="1"/>
      <w:numFmt w:val="bullet"/>
      <w:lvlText w:val="•"/>
      <w:lvlJc w:val="left"/>
      <w:pPr>
        <w:tabs>
          <w:tab w:val="num" w:pos="1440"/>
        </w:tabs>
        <w:ind w:left="1440" w:hanging="360"/>
      </w:pPr>
      <w:rPr>
        <w:rFonts w:ascii="Arial" w:hAnsi="Arial" w:hint="default"/>
      </w:rPr>
    </w:lvl>
    <w:lvl w:ilvl="2" w:tplc="A6BE69BE" w:tentative="1">
      <w:start w:val="1"/>
      <w:numFmt w:val="bullet"/>
      <w:lvlText w:val="•"/>
      <w:lvlJc w:val="left"/>
      <w:pPr>
        <w:tabs>
          <w:tab w:val="num" w:pos="2160"/>
        </w:tabs>
        <w:ind w:left="2160" w:hanging="360"/>
      </w:pPr>
      <w:rPr>
        <w:rFonts w:ascii="Arial" w:hAnsi="Arial" w:hint="default"/>
      </w:rPr>
    </w:lvl>
    <w:lvl w:ilvl="3" w:tplc="21C2571C" w:tentative="1">
      <w:start w:val="1"/>
      <w:numFmt w:val="bullet"/>
      <w:lvlText w:val="•"/>
      <w:lvlJc w:val="left"/>
      <w:pPr>
        <w:tabs>
          <w:tab w:val="num" w:pos="2880"/>
        </w:tabs>
        <w:ind w:left="2880" w:hanging="360"/>
      </w:pPr>
      <w:rPr>
        <w:rFonts w:ascii="Arial" w:hAnsi="Arial" w:hint="default"/>
      </w:rPr>
    </w:lvl>
    <w:lvl w:ilvl="4" w:tplc="5038C716" w:tentative="1">
      <w:start w:val="1"/>
      <w:numFmt w:val="bullet"/>
      <w:lvlText w:val="•"/>
      <w:lvlJc w:val="left"/>
      <w:pPr>
        <w:tabs>
          <w:tab w:val="num" w:pos="3600"/>
        </w:tabs>
        <w:ind w:left="3600" w:hanging="360"/>
      </w:pPr>
      <w:rPr>
        <w:rFonts w:ascii="Arial" w:hAnsi="Arial" w:hint="default"/>
      </w:rPr>
    </w:lvl>
    <w:lvl w:ilvl="5" w:tplc="37C63096" w:tentative="1">
      <w:start w:val="1"/>
      <w:numFmt w:val="bullet"/>
      <w:lvlText w:val="•"/>
      <w:lvlJc w:val="left"/>
      <w:pPr>
        <w:tabs>
          <w:tab w:val="num" w:pos="4320"/>
        </w:tabs>
        <w:ind w:left="4320" w:hanging="360"/>
      </w:pPr>
      <w:rPr>
        <w:rFonts w:ascii="Arial" w:hAnsi="Arial" w:hint="default"/>
      </w:rPr>
    </w:lvl>
    <w:lvl w:ilvl="6" w:tplc="5B729F18" w:tentative="1">
      <w:start w:val="1"/>
      <w:numFmt w:val="bullet"/>
      <w:lvlText w:val="•"/>
      <w:lvlJc w:val="left"/>
      <w:pPr>
        <w:tabs>
          <w:tab w:val="num" w:pos="5040"/>
        </w:tabs>
        <w:ind w:left="5040" w:hanging="360"/>
      </w:pPr>
      <w:rPr>
        <w:rFonts w:ascii="Arial" w:hAnsi="Arial" w:hint="default"/>
      </w:rPr>
    </w:lvl>
    <w:lvl w:ilvl="7" w:tplc="FD041B7A" w:tentative="1">
      <w:start w:val="1"/>
      <w:numFmt w:val="bullet"/>
      <w:lvlText w:val="•"/>
      <w:lvlJc w:val="left"/>
      <w:pPr>
        <w:tabs>
          <w:tab w:val="num" w:pos="5760"/>
        </w:tabs>
        <w:ind w:left="5760" w:hanging="360"/>
      </w:pPr>
      <w:rPr>
        <w:rFonts w:ascii="Arial" w:hAnsi="Arial" w:hint="default"/>
      </w:rPr>
    </w:lvl>
    <w:lvl w:ilvl="8" w:tplc="9A949EBE"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37E"/>
    <w:rsid w:val="00005B1E"/>
    <w:rsid w:val="0002165B"/>
    <w:rsid w:val="00162AC3"/>
    <w:rsid w:val="002158AB"/>
    <w:rsid w:val="002663FC"/>
    <w:rsid w:val="002B36C2"/>
    <w:rsid w:val="002E5520"/>
    <w:rsid w:val="003C2CEF"/>
    <w:rsid w:val="0054563A"/>
    <w:rsid w:val="00591502"/>
    <w:rsid w:val="00674484"/>
    <w:rsid w:val="00674C2A"/>
    <w:rsid w:val="006E6D38"/>
    <w:rsid w:val="0080270A"/>
    <w:rsid w:val="008F257D"/>
    <w:rsid w:val="0099037E"/>
    <w:rsid w:val="00A73E0F"/>
    <w:rsid w:val="00A83FD3"/>
    <w:rsid w:val="00AE69DA"/>
    <w:rsid w:val="00AF5EAC"/>
    <w:rsid w:val="00B01C0F"/>
    <w:rsid w:val="00BA3C52"/>
    <w:rsid w:val="00BD1886"/>
    <w:rsid w:val="00BE4A82"/>
    <w:rsid w:val="00CF2CBF"/>
    <w:rsid w:val="00D01F70"/>
    <w:rsid w:val="00E97337"/>
    <w:rsid w:val="00F727F5"/>
    <w:rsid w:val="00FE0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48851"/>
  <w15:chartTrackingRefBased/>
  <w15:docId w15:val="{DF3290F2-8F7E-4076-A086-1CFAB769A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484"/>
  </w:style>
  <w:style w:type="paragraph" w:styleId="Heading2">
    <w:name w:val="heading 2"/>
    <w:basedOn w:val="Normal"/>
    <w:link w:val="Heading2Char"/>
    <w:uiPriority w:val="9"/>
    <w:qFormat/>
    <w:rsid w:val="009903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037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9037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9037E"/>
    <w:rPr>
      <w:color w:val="0000FF"/>
      <w:u w:val="single"/>
    </w:rPr>
  </w:style>
  <w:style w:type="character" w:styleId="UnresolvedMention">
    <w:name w:val="Unresolved Mention"/>
    <w:basedOn w:val="DefaultParagraphFont"/>
    <w:uiPriority w:val="99"/>
    <w:semiHidden/>
    <w:unhideWhenUsed/>
    <w:rsid w:val="0099037E"/>
    <w:rPr>
      <w:color w:val="808080"/>
      <w:shd w:val="clear" w:color="auto" w:fill="E6E6E6"/>
    </w:rPr>
  </w:style>
  <w:style w:type="paragraph" w:styleId="Header">
    <w:name w:val="header"/>
    <w:basedOn w:val="Normal"/>
    <w:link w:val="HeaderChar"/>
    <w:uiPriority w:val="99"/>
    <w:unhideWhenUsed/>
    <w:rsid w:val="000216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165B"/>
  </w:style>
  <w:style w:type="paragraph" w:styleId="Footer">
    <w:name w:val="footer"/>
    <w:basedOn w:val="Normal"/>
    <w:link w:val="FooterChar"/>
    <w:uiPriority w:val="99"/>
    <w:unhideWhenUsed/>
    <w:rsid w:val="000216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65B"/>
  </w:style>
  <w:style w:type="paragraph" w:styleId="ListParagraph">
    <w:name w:val="List Paragraph"/>
    <w:basedOn w:val="Normal"/>
    <w:uiPriority w:val="34"/>
    <w:qFormat/>
    <w:rsid w:val="00AE69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832071">
      <w:bodyDiv w:val="1"/>
      <w:marLeft w:val="0"/>
      <w:marRight w:val="0"/>
      <w:marTop w:val="0"/>
      <w:marBottom w:val="0"/>
      <w:divBdr>
        <w:top w:val="none" w:sz="0" w:space="0" w:color="auto"/>
        <w:left w:val="none" w:sz="0" w:space="0" w:color="auto"/>
        <w:bottom w:val="none" w:sz="0" w:space="0" w:color="auto"/>
        <w:right w:val="none" w:sz="0" w:space="0" w:color="auto"/>
      </w:divBdr>
      <w:divsChild>
        <w:div w:id="1783574634">
          <w:marLeft w:val="446"/>
          <w:marRight w:val="0"/>
          <w:marTop w:val="0"/>
          <w:marBottom w:val="0"/>
          <w:divBdr>
            <w:top w:val="none" w:sz="0" w:space="0" w:color="auto"/>
            <w:left w:val="none" w:sz="0" w:space="0" w:color="auto"/>
            <w:bottom w:val="none" w:sz="0" w:space="0" w:color="auto"/>
            <w:right w:val="none" w:sz="0" w:space="0" w:color="auto"/>
          </w:divBdr>
        </w:div>
        <w:div w:id="1197353144">
          <w:marLeft w:val="446"/>
          <w:marRight w:val="0"/>
          <w:marTop w:val="0"/>
          <w:marBottom w:val="0"/>
          <w:divBdr>
            <w:top w:val="none" w:sz="0" w:space="0" w:color="auto"/>
            <w:left w:val="none" w:sz="0" w:space="0" w:color="auto"/>
            <w:bottom w:val="none" w:sz="0" w:space="0" w:color="auto"/>
            <w:right w:val="none" w:sz="0" w:space="0" w:color="auto"/>
          </w:divBdr>
        </w:div>
        <w:div w:id="1722360784">
          <w:marLeft w:val="446"/>
          <w:marRight w:val="0"/>
          <w:marTop w:val="0"/>
          <w:marBottom w:val="0"/>
          <w:divBdr>
            <w:top w:val="none" w:sz="0" w:space="0" w:color="auto"/>
            <w:left w:val="none" w:sz="0" w:space="0" w:color="auto"/>
            <w:bottom w:val="none" w:sz="0" w:space="0" w:color="auto"/>
            <w:right w:val="none" w:sz="0" w:space="0" w:color="auto"/>
          </w:divBdr>
        </w:div>
        <w:div w:id="861090453">
          <w:marLeft w:val="446"/>
          <w:marRight w:val="0"/>
          <w:marTop w:val="0"/>
          <w:marBottom w:val="0"/>
          <w:divBdr>
            <w:top w:val="none" w:sz="0" w:space="0" w:color="auto"/>
            <w:left w:val="none" w:sz="0" w:space="0" w:color="auto"/>
            <w:bottom w:val="none" w:sz="0" w:space="0" w:color="auto"/>
            <w:right w:val="none" w:sz="0" w:space="0" w:color="auto"/>
          </w:divBdr>
        </w:div>
      </w:divsChild>
    </w:div>
    <w:div w:id="1862280680">
      <w:bodyDiv w:val="1"/>
      <w:marLeft w:val="0"/>
      <w:marRight w:val="0"/>
      <w:marTop w:val="0"/>
      <w:marBottom w:val="0"/>
      <w:divBdr>
        <w:top w:val="none" w:sz="0" w:space="0" w:color="auto"/>
        <w:left w:val="none" w:sz="0" w:space="0" w:color="auto"/>
        <w:bottom w:val="none" w:sz="0" w:space="0" w:color="auto"/>
        <w:right w:val="none" w:sz="0" w:space="0" w:color="auto"/>
      </w:divBdr>
      <w:divsChild>
        <w:div w:id="528295214">
          <w:marLeft w:val="0"/>
          <w:marRight w:val="0"/>
          <w:marTop w:val="0"/>
          <w:marBottom w:val="1500"/>
          <w:divBdr>
            <w:top w:val="none" w:sz="0" w:space="0" w:color="auto"/>
            <w:left w:val="none" w:sz="0" w:space="0" w:color="auto"/>
            <w:bottom w:val="none" w:sz="0" w:space="0" w:color="auto"/>
            <w:right w:val="none" w:sz="0" w:space="0" w:color="auto"/>
          </w:divBdr>
          <w:divsChild>
            <w:div w:id="168358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treachdashboard.wmflabs.org/training/editathons/defining-your-event/working-with-underrepresented-groups" TargetMode="External"/><Relationship Id="rId13" Type="http://schemas.openxmlformats.org/officeDocument/2006/relationships/hyperlink" Target="https://outreachdashboard.wmflabs.org/training/support-and-safety"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utreachdashboard.wmflabs.org/training/editathons" TargetMode="External"/><Relationship Id="rId12" Type="http://schemas.openxmlformats.org/officeDocument/2006/relationships/hyperlink" Target="https://outreachdashboard.wmflabs.org/training/editathons/planning-leading-up-to-the-event/common-technical-challeng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utreachdashboard.wmflabs.org/training/editathons/planning-well-before-the-event/identifying-existing-articles-for-expansion" TargetMode="External"/><Relationship Id="rId5" Type="http://schemas.openxmlformats.org/officeDocument/2006/relationships/footnotes" Target="footnotes.xml"/><Relationship Id="rId15" Type="http://schemas.openxmlformats.org/officeDocument/2006/relationships/hyperlink" Target="https://outreachdashboard.wmflabs.org/training/learning-and-evaluation" TargetMode="External"/><Relationship Id="rId10" Type="http://schemas.openxmlformats.org/officeDocument/2006/relationships/hyperlink" Target="https://outreachdashboard.wmflabs.org/training/editathons/planning-well-before-the-event/topics-to-avoi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wikipedia.org/wiki/Wikipedia:Plain_and_simple_conflict_of_interest_guide" TargetMode="External"/><Relationship Id="rId14" Type="http://schemas.openxmlformats.org/officeDocument/2006/relationships/hyperlink" Target="https://outreachdashboard.wmflabs.org/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811</Words>
  <Characters>4627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Sengul-Jones (Contractor),Monika</dc:creator>
  <cp:keywords/>
  <dc:description/>
  <cp:lastModifiedBy>Procaccini,Mercy</cp:lastModifiedBy>
  <cp:revision>11</cp:revision>
  <dcterms:created xsi:type="dcterms:W3CDTF">2017-10-25T19:56:00Z</dcterms:created>
  <dcterms:modified xsi:type="dcterms:W3CDTF">2018-05-31T16:46:00Z</dcterms:modified>
</cp:coreProperties>
</file>