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04" w:rsidRPr="00D37E04" w:rsidRDefault="00D37E04" w:rsidP="00D37E04">
      <w:pPr>
        <w:pStyle w:val="Heading1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D37E04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Developing and Maintaining E-Reader Policies </w:t>
      </w: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&amp;</w:t>
      </w:r>
      <w:r w:rsidRPr="00D37E04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Procedures for Libraries</w:t>
      </w:r>
    </w:p>
    <w:p w:rsidR="00F56127" w:rsidRDefault="00F56127" w:rsidP="00F56127">
      <w:pPr>
        <w:spacing w:line="240" w:lineRule="auto"/>
        <w:contextualSpacing/>
      </w:pPr>
      <w:r w:rsidRPr="00D66F56">
        <w:rPr>
          <w:b/>
        </w:rPr>
        <w:t xml:space="preserve">Description: </w:t>
      </w:r>
      <w:r>
        <w:rPr>
          <w:b/>
        </w:rPr>
        <w:t xml:space="preserve"> </w:t>
      </w:r>
      <w:r w:rsidR="00384F5C">
        <w:t xml:space="preserve"> This webinar focuses on the nuts and bolts of serving patrons with gadgets, including policies and procedures for libraries lending e-readers and for patrons using their own readers to access library e-book collections. </w:t>
      </w:r>
    </w:p>
    <w:p w:rsidR="00F56127" w:rsidRDefault="00F56127" w:rsidP="00F56127">
      <w:pPr>
        <w:spacing w:line="240" w:lineRule="auto"/>
        <w:contextualSpacing/>
        <w:rPr>
          <w:rStyle w:val="text-pageintro"/>
        </w:rPr>
      </w:pPr>
    </w:p>
    <w:p w:rsidR="00F56127" w:rsidRPr="00384F5C" w:rsidRDefault="00F56127" w:rsidP="00F56127">
      <w:pPr>
        <w:spacing w:line="240" w:lineRule="auto"/>
        <w:contextualSpacing/>
        <w:rPr>
          <w:rFonts w:eastAsia="Times New Roman" w:cstheme="minorHAnsi"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384F5C" w:rsidRPr="00384F5C">
        <w:rPr>
          <w:bCs/>
        </w:rPr>
        <w:t xml:space="preserve">David </w:t>
      </w:r>
      <w:proofErr w:type="spellStart"/>
      <w:r w:rsidR="00384F5C" w:rsidRPr="00384F5C">
        <w:rPr>
          <w:bCs/>
        </w:rPr>
        <w:t>Newyear</w:t>
      </w:r>
      <w:proofErr w:type="spellEnd"/>
      <w:r w:rsidR="00384F5C" w:rsidRPr="00384F5C">
        <w:t xml:space="preserve">, Manager Branch Services, Mentor Public Library, Ohio; and </w:t>
      </w:r>
      <w:r w:rsidR="00384F5C" w:rsidRPr="00384F5C">
        <w:rPr>
          <w:bCs/>
        </w:rPr>
        <w:t xml:space="preserve">Ming </w:t>
      </w:r>
      <w:proofErr w:type="spellStart"/>
      <w:r w:rsidR="00384F5C" w:rsidRPr="00384F5C">
        <w:rPr>
          <w:bCs/>
        </w:rPr>
        <w:t>Heraty</w:t>
      </w:r>
      <w:proofErr w:type="spellEnd"/>
      <w:r w:rsidR="00384F5C" w:rsidRPr="00384F5C">
        <w:t>, Manager, Reference &amp; Advisory Services, Arlington Heig</w:t>
      </w:r>
      <w:r w:rsidR="00384F5C">
        <w:t>hts Memorial Library, Illinois</w:t>
      </w:r>
    </w:p>
    <w:p w:rsidR="00F56127" w:rsidRPr="00D66F56" w:rsidRDefault="00F56127" w:rsidP="00F56127"/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56127" w:rsidTr="00BD797D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F56127" w:rsidRPr="00BD7B5B" w:rsidRDefault="00F56127" w:rsidP="00BD797D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F56127" w:rsidTr="00BD797D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F56127" w:rsidRDefault="00F56127" w:rsidP="00BD797D">
            <w:r w:rsidRPr="00BD7B5B">
              <w:rPr>
                <w:b/>
              </w:rPr>
              <w:t>Personal Goals</w:t>
            </w:r>
          </w:p>
        </w:tc>
        <w:tc>
          <w:tcPr>
            <w:tcW w:w="7758" w:type="dxa"/>
            <w:vAlign w:val="center"/>
          </w:tcPr>
          <w:p w:rsidR="00F56127" w:rsidRDefault="00F56127" w:rsidP="00BD797D"/>
        </w:tc>
      </w:tr>
      <w:tr w:rsidR="00F56127" w:rsidTr="00BD797D">
        <w:trPr>
          <w:trHeight w:val="648"/>
        </w:trPr>
        <w:tc>
          <w:tcPr>
            <w:tcW w:w="1818" w:type="dxa"/>
            <w:shd w:val="clear" w:color="auto" w:fill="92CDDC" w:themeFill="accent5" w:themeFillTint="99"/>
            <w:vAlign w:val="center"/>
          </w:tcPr>
          <w:p w:rsidR="00F56127" w:rsidRDefault="00F56127" w:rsidP="00BD797D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7758" w:type="dxa"/>
            <w:vAlign w:val="center"/>
          </w:tcPr>
          <w:p w:rsidR="00F56127" w:rsidRDefault="00F56127" w:rsidP="00BD797D"/>
        </w:tc>
      </w:tr>
    </w:tbl>
    <w:p w:rsidR="00F56127" w:rsidRDefault="00F56127" w:rsidP="00F56127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F56127" w:rsidRPr="001B40A2" w:rsidTr="00BD797D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F56127" w:rsidRPr="002A462D" w:rsidRDefault="00DF6DDA" w:rsidP="007A71B2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</w:t>
            </w:r>
            <w:r w:rsidR="00F56127">
              <w:rPr>
                <w:b/>
                <w:color w:val="FFFFFF" w:themeColor="background1"/>
              </w:rPr>
              <w:t>uestion</w:t>
            </w:r>
            <w:r>
              <w:rPr>
                <w:b/>
                <w:color w:val="FFFFFF" w:themeColor="background1"/>
              </w:rPr>
              <w:t>s</w:t>
            </w:r>
            <w:r w:rsidR="007A71B2">
              <w:rPr>
                <w:b/>
                <w:color w:val="FFFFFF" w:themeColor="background1"/>
              </w:rPr>
              <w:t xml:space="preserve">:   </w:t>
            </w:r>
            <w:r w:rsidR="00C733D3">
              <w:rPr>
                <w:b/>
                <w:color w:val="FFFFFF" w:themeColor="background1"/>
              </w:rPr>
              <w:t>E-Readers at Your Library – Yes, No, Maybe, or…?</w:t>
            </w:r>
          </w:p>
        </w:tc>
      </w:tr>
      <w:tr w:rsidR="00F56127" w:rsidRPr="001B40A2" w:rsidTr="00BD797D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7A71B2" w:rsidRDefault="007A71B2" w:rsidP="00BD797D">
            <w:pPr>
              <w:rPr>
                <w:color w:val="000000" w:themeColor="text1"/>
              </w:rPr>
            </w:pPr>
          </w:p>
          <w:p w:rsidR="007A71B2" w:rsidRDefault="007A71B2" w:rsidP="007A71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</w:t>
            </w:r>
            <w:r w:rsidR="00FC30ED"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</w:rPr>
              <w:t>s your perspective on e-readers:  should libraries circulate them?</w:t>
            </w:r>
          </w:p>
          <w:p w:rsidR="007A71B2" w:rsidRDefault="007A71B2" w:rsidP="007A71B2">
            <w:pPr>
              <w:rPr>
                <w:color w:val="000000" w:themeColor="text1"/>
              </w:rPr>
            </w:pPr>
          </w:p>
          <w:p w:rsidR="00C733D3" w:rsidRDefault="007A71B2" w:rsidP="00BD797D">
            <w:pPr>
              <w:rPr>
                <w:color w:val="000000" w:themeColor="text1"/>
              </w:rPr>
            </w:pPr>
            <w:r w:rsidRPr="007A71B2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 xml:space="preserve">your library have e-readers? </w:t>
            </w:r>
            <w:r w:rsidR="00C733D3">
              <w:rPr>
                <w:color w:val="000000" w:themeColor="text1"/>
              </w:rPr>
              <w:br/>
            </w:r>
          </w:p>
          <w:p w:rsidR="007A71B2" w:rsidRPr="00C733D3" w:rsidRDefault="007A71B2" w:rsidP="00C733D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733D3">
              <w:rPr>
                <w:color w:val="000000" w:themeColor="text1"/>
              </w:rPr>
              <w:t xml:space="preserve">If so, discuss why it was decided to add them. </w:t>
            </w:r>
            <w:r w:rsidR="00C733D3">
              <w:rPr>
                <w:color w:val="000000" w:themeColor="text1"/>
              </w:rPr>
              <w:t xml:space="preserve"> </w:t>
            </w:r>
            <w:r w:rsidRPr="00C733D3">
              <w:rPr>
                <w:color w:val="000000" w:themeColor="text1"/>
              </w:rPr>
              <w:t xml:space="preserve">What criteria were </w:t>
            </w:r>
            <w:r w:rsidR="00FC30ED">
              <w:rPr>
                <w:color w:val="000000" w:themeColor="text1"/>
              </w:rPr>
              <w:t>considered</w:t>
            </w:r>
            <w:r w:rsidRPr="00C733D3">
              <w:rPr>
                <w:color w:val="000000" w:themeColor="text1"/>
              </w:rPr>
              <w:t xml:space="preserve"> in the decision </w:t>
            </w:r>
            <w:r w:rsidR="00FC30ED">
              <w:rPr>
                <w:color w:val="000000" w:themeColor="text1"/>
              </w:rPr>
              <w:t xml:space="preserve">(e.g., </w:t>
            </w:r>
            <w:r w:rsidRPr="00C733D3">
              <w:rPr>
                <w:color w:val="000000" w:themeColor="text1"/>
              </w:rPr>
              <w:t xml:space="preserve">patron requests, support of local authors, alternative formats to Overdrive, </w:t>
            </w:r>
            <w:proofErr w:type="gramStart"/>
            <w:r w:rsidRPr="00C733D3">
              <w:rPr>
                <w:color w:val="000000" w:themeColor="text1"/>
              </w:rPr>
              <w:t>etc.</w:t>
            </w:r>
            <w:proofErr w:type="gramEnd"/>
            <w:r w:rsidR="00FC30ED">
              <w:rPr>
                <w:color w:val="000000" w:themeColor="text1"/>
              </w:rPr>
              <w:t>)</w:t>
            </w:r>
            <w:r w:rsidR="00C733D3">
              <w:rPr>
                <w:color w:val="000000" w:themeColor="text1"/>
              </w:rPr>
              <w:br/>
            </w:r>
          </w:p>
          <w:p w:rsidR="007A71B2" w:rsidRPr="00C733D3" w:rsidRDefault="007A71B2" w:rsidP="00C733D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733D3">
              <w:rPr>
                <w:color w:val="000000" w:themeColor="text1"/>
              </w:rPr>
              <w:t xml:space="preserve">If your library does not have e-readers, discuss the reasons why not.  </w:t>
            </w:r>
          </w:p>
          <w:p w:rsidR="007A71B2" w:rsidRPr="007A71B2" w:rsidRDefault="007A71B2" w:rsidP="007A71B2">
            <w:pPr>
              <w:rPr>
                <w:color w:val="000000" w:themeColor="text1"/>
              </w:rPr>
            </w:pPr>
          </w:p>
        </w:tc>
      </w:tr>
      <w:tr w:rsidR="00F56127" w:rsidRPr="001B40A2" w:rsidTr="00BD797D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F56127" w:rsidRPr="002A462D" w:rsidRDefault="00DF6DDA" w:rsidP="00BD797D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</w:t>
            </w:r>
            <w:r w:rsidR="00F56127">
              <w:rPr>
                <w:b/>
                <w:color w:val="FFFFFF" w:themeColor="background1"/>
              </w:rPr>
              <w:t>uestions</w:t>
            </w:r>
            <w:r w:rsidR="007A71B2">
              <w:rPr>
                <w:b/>
                <w:color w:val="FFFFFF" w:themeColor="background1"/>
              </w:rPr>
              <w:t>:  Policies and Procedure for E-Readers</w:t>
            </w:r>
          </w:p>
        </w:tc>
      </w:tr>
      <w:tr w:rsidR="007A71B2" w:rsidRPr="001B40A2" w:rsidTr="00BD797D">
        <w:tc>
          <w:tcPr>
            <w:tcW w:w="9558" w:type="dxa"/>
            <w:shd w:val="clear" w:color="auto" w:fill="auto"/>
            <w:vAlign w:val="center"/>
          </w:tcPr>
          <w:p w:rsidR="007A71B2" w:rsidRPr="00330C80" w:rsidRDefault="007A71B2" w:rsidP="00103080">
            <w:pPr>
              <w:rPr>
                <w:noProof/>
              </w:rPr>
            </w:pPr>
          </w:p>
          <w:p w:rsidR="007A71B2" w:rsidRDefault="007A71B2" w:rsidP="00103080">
            <w:pPr>
              <w:rPr>
                <w:noProof/>
              </w:rPr>
            </w:pPr>
            <w:r>
              <w:rPr>
                <w:noProof/>
              </w:rPr>
              <w:t xml:space="preserve">If your library circulates e-readers, describe your policies and procedures, especially in regard to the questions below. </w:t>
            </w:r>
          </w:p>
          <w:p w:rsidR="007A71B2" w:rsidRDefault="007A71B2" w:rsidP="00103080">
            <w:pPr>
              <w:rPr>
                <w:noProof/>
              </w:rPr>
            </w:pP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Devices offered:  which to choose, and why?</w:t>
            </w: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Security:  how do you keep devices secure?  What content can patrons download or purchase, and how?</w:t>
            </w: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Circulation:  what are your procedures?  </w:t>
            </w: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User agreements:  who can borrow what, and for how long?</w:t>
            </w: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Cataloging:  how is content cataloged?</w:t>
            </w:r>
          </w:p>
          <w:p w:rsidR="007A71B2" w:rsidRDefault="007A71B2" w:rsidP="00103080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Maintenance and support:  who is reponsible?</w:t>
            </w:r>
          </w:p>
          <w:p w:rsidR="007A71B2" w:rsidRDefault="007A71B2" w:rsidP="00103080">
            <w:pPr>
              <w:ind w:left="720"/>
              <w:rPr>
                <w:noProof/>
              </w:rPr>
            </w:pPr>
          </w:p>
          <w:p w:rsidR="007A71B2" w:rsidRPr="00330C80" w:rsidRDefault="007A71B2" w:rsidP="00103080">
            <w:pPr>
              <w:rPr>
                <w:noProof/>
              </w:rPr>
            </w:pPr>
            <w:r>
              <w:rPr>
                <w:noProof/>
              </w:rPr>
              <w:t xml:space="preserve">If your library does </w:t>
            </w:r>
            <w:r w:rsidRPr="007A71B2">
              <w:rPr>
                <w:noProof/>
              </w:rPr>
              <w:t>not</w:t>
            </w:r>
            <w:r>
              <w:rPr>
                <w:noProof/>
              </w:rPr>
              <w:t xml:space="preserve"> currently circulate e-readers, discuss how you would approach the above</w:t>
            </w:r>
            <w:r w:rsidR="00FC30ED">
              <w:rPr>
                <w:noProof/>
              </w:rPr>
              <w:t>-</w:t>
            </w:r>
            <w:r>
              <w:rPr>
                <w:noProof/>
              </w:rPr>
              <w:t>mentioned questions.</w:t>
            </w:r>
          </w:p>
          <w:p w:rsidR="007A71B2" w:rsidRPr="00037075" w:rsidRDefault="007A71B2" w:rsidP="00103080">
            <w:pPr>
              <w:rPr>
                <w:noProof/>
              </w:rPr>
            </w:pPr>
          </w:p>
          <w:p w:rsidR="007A71B2" w:rsidRPr="002A462D" w:rsidRDefault="007A71B2" w:rsidP="00103080">
            <w:pPr>
              <w:rPr>
                <w:b/>
                <w:color w:val="FFFFFF" w:themeColor="background1"/>
              </w:rPr>
            </w:pPr>
          </w:p>
        </w:tc>
      </w:tr>
      <w:tr w:rsidR="007A71B2" w:rsidRPr="001B40A2" w:rsidTr="00BD797D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7A71B2" w:rsidRPr="001B40A2" w:rsidRDefault="007A71B2" w:rsidP="00D26D43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Action Plan </w:t>
            </w:r>
          </w:p>
        </w:tc>
      </w:tr>
      <w:tr w:rsidR="007A71B2" w:rsidRPr="001B40A2" w:rsidTr="00BD797D">
        <w:trPr>
          <w:trHeight w:val="3212"/>
        </w:trPr>
        <w:tc>
          <w:tcPr>
            <w:tcW w:w="9558" w:type="dxa"/>
            <w:tcBorders>
              <w:bottom w:val="single" w:sz="4" w:space="0" w:color="auto"/>
            </w:tcBorders>
          </w:tcPr>
          <w:p w:rsidR="007A71B2" w:rsidRDefault="007A71B2" w:rsidP="00BD797D">
            <w:pPr>
              <w:rPr>
                <w:noProof/>
              </w:rPr>
            </w:pPr>
          </w:p>
          <w:p w:rsidR="007A71B2" w:rsidRDefault="007C75DD" w:rsidP="00BD797D">
            <w:pPr>
              <w:rPr>
                <w:noProof/>
              </w:rPr>
            </w:pPr>
            <w:r>
              <w:rPr>
                <w:noProof/>
              </w:rPr>
              <w:t>Both of the presenters in the webinar discussed how their libraries first ventured into circulating e-readers, and how they needed to adjust their policies and procedures along the way.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7C75DD" w:rsidRDefault="000E0824" w:rsidP="00BD797D">
            <w:pPr>
              <w:rPr>
                <w:noProof/>
              </w:rPr>
            </w:pPr>
            <w:r w:rsidRPr="000E0824">
              <w:rPr>
                <w:b/>
                <w:i/>
                <w:noProof/>
              </w:rPr>
              <w:t>First steps?</w:t>
            </w:r>
            <w:r>
              <w:rPr>
                <w:b/>
                <w:i/>
                <w:noProof/>
              </w:rPr>
              <w:t xml:space="preserve">  </w:t>
            </w:r>
            <w:r w:rsidR="007C75DD" w:rsidRPr="000E0824">
              <w:rPr>
                <w:noProof/>
                <w:u w:val="single"/>
              </w:rPr>
              <w:t xml:space="preserve">If your library </w:t>
            </w:r>
            <w:r w:rsidR="007C75DD" w:rsidRPr="000E0824">
              <w:rPr>
                <w:b/>
                <w:noProof/>
                <w:u w:val="single"/>
              </w:rPr>
              <w:t>has not yet started</w:t>
            </w:r>
            <w:r w:rsidR="007C75DD" w:rsidRPr="000E0824">
              <w:rPr>
                <w:noProof/>
                <w:u w:val="single"/>
              </w:rPr>
              <w:t xml:space="preserve"> its venture into offering e-readers</w:t>
            </w:r>
            <w:r w:rsidR="007C75DD">
              <w:rPr>
                <w:noProof/>
              </w:rPr>
              <w:t>, outline below what some first steps would be for doing so (e.g.,  pitch the subject to your management and/or board, establish a working group to develop a report, seek out prospective funders, research vendors and guidelines, etc.).</w:t>
            </w:r>
          </w:p>
          <w:p w:rsidR="007C75DD" w:rsidRDefault="007C75DD" w:rsidP="00BD797D">
            <w:pPr>
              <w:rPr>
                <w:noProof/>
              </w:rPr>
            </w:pPr>
          </w:p>
          <w:p w:rsidR="007C75DD" w:rsidRDefault="007C75DD" w:rsidP="00BD797D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7C75DD" w:rsidRDefault="007C75DD" w:rsidP="00BD797D">
            <w:pPr>
              <w:rPr>
                <w:noProof/>
              </w:rPr>
            </w:pPr>
          </w:p>
          <w:p w:rsidR="007C75DD" w:rsidRDefault="007C75DD" w:rsidP="00BD797D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7C75DD" w:rsidRDefault="007C75DD" w:rsidP="00BD797D">
            <w:pPr>
              <w:rPr>
                <w:noProof/>
              </w:rPr>
            </w:pPr>
          </w:p>
          <w:p w:rsidR="007C75DD" w:rsidRDefault="007C75DD" w:rsidP="00BD797D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7C75DD" w:rsidRDefault="007C75DD" w:rsidP="00BD797D">
            <w:pPr>
              <w:rPr>
                <w:noProof/>
              </w:rPr>
            </w:pPr>
          </w:p>
          <w:p w:rsidR="007C75DD" w:rsidRDefault="007C75DD" w:rsidP="00BD797D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7C75DD" w:rsidRDefault="000E0824" w:rsidP="00BD797D">
            <w:pPr>
              <w:rPr>
                <w:noProof/>
              </w:rPr>
            </w:pPr>
            <w:r w:rsidRPr="000E0824">
              <w:rPr>
                <w:b/>
                <w:i/>
                <w:noProof/>
              </w:rPr>
              <w:t>Time for an update?</w:t>
            </w:r>
            <w:r>
              <w:rPr>
                <w:b/>
                <w:i/>
                <w:noProof/>
              </w:rPr>
              <w:t xml:space="preserve">  </w:t>
            </w:r>
            <w:r w:rsidR="007C75DD" w:rsidRPr="000E0824">
              <w:rPr>
                <w:noProof/>
                <w:u w:val="single"/>
              </w:rPr>
              <w:t xml:space="preserve">If your library </w:t>
            </w:r>
            <w:r w:rsidR="007C75DD" w:rsidRPr="000E0824">
              <w:rPr>
                <w:b/>
                <w:noProof/>
                <w:u w:val="single"/>
              </w:rPr>
              <w:t>has</w:t>
            </w:r>
            <w:r w:rsidR="007C75DD" w:rsidRPr="000E0824">
              <w:rPr>
                <w:noProof/>
                <w:u w:val="single"/>
              </w:rPr>
              <w:t xml:space="preserve"> e-readers</w:t>
            </w:r>
            <w:r w:rsidR="007C75DD" w:rsidRPr="000E0824">
              <w:rPr>
                <w:noProof/>
              </w:rPr>
              <w:t>,</w:t>
            </w:r>
            <w:r w:rsidR="007C75DD">
              <w:rPr>
                <w:noProof/>
              </w:rPr>
              <w:t xml:space="preserve"> </w:t>
            </w:r>
            <w:r>
              <w:rPr>
                <w:noProof/>
              </w:rPr>
              <w:t>are there any policies or procedures</w:t>
            </w:r>
            <w:r w:rsidR="007C75DD">
              <w:rPr>
                <w:noProof/>
              </w:rPr>
              <w:t xml:space="preserve"> that you</w:t>
            </w:r>
            <w:r>
              <w:rPr>
                <w:noProof/>
              </w:rPr>
              <w:t xml:space="preserve"> have</w:t>
            </w:r>
            <w:r w:rsidR="007C75DD">
              <w:rPr>
                <w:noProof/>
              </w:rPr>
              <w:t xml:space="preserve"> “outgrow</w:t>
            </w:r>
            <w:r>
              <w:rPr>
                <w:noProof/>
              </w:rPr>
              <w:t>n,</w:t>
            </w:r>
            <w:r w:rsidR="007C75DD">
              <w:rPr>
                <w:noProof/>
              </w:rPr>
              <w:t xml:space="preserve">”  or that </w:t>
            </w:r>
            <w:r>
              <w:rPr>
                <w:noProof/>
              </w:rPr>
              <w:t>are now</w:t>
            </w:r>
            <w:r w:rsidR="007C75DD">
              <w:rPr>
                <w:noProof/>
              </w:rPr>
              <w:t xml:space="preserve"> outdated due to quickly shifting technology</w:t>
            </w:r>
            <w:r>
              <w:rPr>
                <w:noProof/>
              </w:rPr>
              <w:t>,</w:t>
            </w:r>
            <w:r w:rsidR="007C75DD">
              <w:rPr>
                <w:noProof/>
              </w:rPr>
              <w:t xml:space="preserve"> or other factors? </w:t>
            </w:r>
            <w:r>
              <w:rPr>
                <w:noProof/>
              </w:rPr>
              <w:t xml:space="preserve"> Are there any areas in your current guidelines and/or procedures that could be improved?</w:t>
            </w:r>
            <w:r w:rsidR="007C75DD"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 w:rsidR="007C75DD">
              <w:rPr>
                <w:noProof/>
              </w:rPr>
              <w:t>If so, describe what these areas are</w:t>
            </w:r>
            <w:r>
              <w:rPr>
                <w:noProof/>
              </w:rPr>
              <w:t>,</w:t>
            </w:r>
            <w:r w:rsidR="007C75DD">
              <w:rPr>
                <w:noProof/>
              </w:rPr>
              <w:t xml:space="preserve"> and outline</w:t>
            </w:r>
            <w:r>
              <w:rPr>
                <w:noProof/>
              </w:rPr>
              <w:t xml:space="preserve"> your ideas for how these should be updated.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0E0824" w:rsidRDefault="000E0824" w:rsidP="00BD797D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0E0824" w:rsidRDefault="000E0824" w:rsidP="00BD797D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0E0824" w:rsidRDefault="000E0824" w:rsidP="00BD797D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0E0824" w:rsidRDefault="000E0824" w:rsidP="00BD797D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  <w:p w:rsidR="000E0824" w:rsidRDefault="000E0824" w:rsidP="00BD797D">
            <w:pPr>
              <w:rPr>
                <w:noProof/>
              </w:rPr>
            </w:pPr>
          </w:p>
          <w:p w:rsidR="007A71B2" w:rsidRPr="00B16A14" w:rsidRDefault="007A71B2" w:rsidP="00BD797D">
            <w:pPr>
              <w:rPr>
                <w:b/>
                <w:noProof/>
              </w:rPr>
            </w:pPr>
          </w:p>
        </w:tc>
      </w:tr>
    </w:tbl>
    <w:p w:rsidR="00F56127" w:rsidRDefault="00F56127" w:rsidP="00F56127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F56127" w:rsidRPr="001B40A2" w:rsidTr="00BD797D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F56127" w:rsidRPr="001B40A2" w:rsidRDefault="00F56127" w:rsidP="00BD797D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</w:t>
            </w:r>
            <w:r w:rsidR="00DF6DDA">
              <w:rPr>
                <w:b/>
                <w:color w:val="FFFFFF" w:themeColor="background1"/>
              </w:rPr>
              <w:t>otes</w:t>
            </w:r>
          </w:p>
        </w:tc>
      </w:tr>
      <w:tr w:rsidR="00F56127" w:rsidRPr="00317761" w:rsidTr="00BD797D">
        <w:trPr>
          <w:trHeight w:hRule="exact" w:val="576"/>
        </w:trPr>
        <w:tc>
          <w:tcPr>
            <w:tcW w:w="9558" w:type="dxa"/>
          </w:tcPr>
          <w:p w:rsidR="00F56127" w:rsidRPr="00317761" w:rsidRDefault="00F56127" w:rsidP="00BD797D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F56127" w:rsidRPr="00317761" w:rsidTr="00BD797D">
        <w:trPr>
          <w:trHeight w:hRule="exact" w:val="576"/>
        </w:trPr>
        <w:tc>
          <w:tcPr>
            <w:tcW w:w="9558" w:type="dxa"/>
          </w:tcPr>
          <w:p w:rsidR="00F56127" w:rsidRPr="00317761" w:rsidRDefault="00F56127" w:rsidP="00BD797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56127" w:rsidRPr="00317761" w:rsidTr="00BD797D">
        <w:trPr>
          <w:trHeight w:hRule="exact" w:val="576"/>
        </w:trPr>
        <w:tc>
          <w:tcPr>
            <w:tcW w:w="9558" w:type="dxa"/>
          </w:tcPr>
          <w:p w:rsidR="00F56127" w:rsidRPr="00317761" w:rsidRDefault="00F56127" w:rsidP="00BD797D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F56127" w:rsidRPr="00317761" w:rsidTr="00BD797D">
        <w:trPr>
          <w:trHeight w:hRule="exact" w:val="576"/>
        </w:trPr>
        <w:tc>
          <w:tcPr>
            <w:tcW w:w="9558" w:type="dxa"/>
          </w:tcPr>
          <w:p w:rsidR="00F56127" w:rsidRPr="00317761" w:rsidRDefault="00F56127" w:rsidP="00BD797D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</w:tbl>
    <w:p w:rsidR="00671CF4" w:rsidRDefault="00671CF4"/>
    <w:sectPr w:rsidR="00671CF4" w:rsidSect="00D37E04">
      <w:pgSz w:w="12240" w:h="15840"/>
      <w:pgMar w:top="1080" w:right="126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FDF"/>
    <w:multiLevelType w:val="hybridMultilevel"/>
    <w:tmpl w:val="0ECA9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5B0FC0"/>
    <w:multiLevelType w:val="hybridMultilevel"/>
    <w:tmpl w:val="ED9C0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6127"/>
    <w:rsid w:val="000E0824"/>
    <w:rsid w:val="0013369A"/>
    <w:rsid w:val="0017367F"/>
    <w:rsid w:val="002B4BD4"/>
    <w:rsid w:val="002E61C4"/>
    <w:rsid w:val="00384F5C"/>
    <w:rsid w:val="004B719D"/>
    <w:rsid w:val="00671CF4"/>
    <w:rsid w:val="007A71B2"/>
    <w:rsid w:val="007C75DD"/>
    <w:rsid w:val="008E2CC3"/>
    <w:rsid w:val="00AD22AD"/>
    <w:rsid w:val="00C733D3"/>
    <w:rsid w:val="00D26D43"/>
    <w:rsid w:val="00D37E04"/>
    <w:rsid w:val="00DF6DDA"/>
    <w:rsid w:val="00F56127"/>
    <w:rsid w:val="00FC30ED"/>
    <w:rsid w:val="00FD4590"/>
    <w:rsid w:val="00FE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27"/>
  </w:style>
  <w:style w:type="paragraph" w:styleId="Heading1">
    <w:name w:val="heading 1"/>
    <w:basedOn w:val="Normal"/>
    <w:link w:val="Heading1Char"/>
    <w:uiPriority w:val="9"/>
    <w:qFormat/>
    <w:rsid w:val="00D37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F56127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56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F56127"/>
  </w:style>
  <w:style w:type="character" w:customStyle="1" w:styleId="Heading1Char">
    <w:name w:val="Heading 1 Char"/>
    <w:basedOn w:val="DefaultParagraphFont"/>
    <w:link w:val="Heading1"/>
    <w:uiPriority w:val="9"/>
    <w:rsid w:val="00D37E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84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Harmon</dc:creator>
  <cp:keywords/>
  <dc:description/>
  <cp:lastModifiedBy>Stephanie Harmon</cp:lastModifiedBy>
  <cp:revision>6</cp:revision>
  <dcterms:created xsi:type="dcterms:W3CDTF">2013-06-20T20:15:00Z</dcterms:created>
  <dcterms:modified xsi:type="dcterms:W3CDTF">2013-06-20T21:42:00Z</dcterms:modified>
</cp:coreProperties>
</file>