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332" w:rsidRDefault="00992332" w:rsidP="00560CCE">
      <w:pPr>
        <w:spacing w:line="240" w:lineRule="auto"/>
        <w:contextualSpacing/>
        <w:rPr>
          <w:rFonts w:asciiTheme="majorHAnsi" w:eastAsiaTheme="majorEastAsia" w:hAnsiTheme="majorHAnsi" w:cstheme="majorBidi"/>
          <w:b/>
          <w:bCs/>
          <w:color w:val="365F91" w:themeColor="accent1" w:themeShade="BF"/>
          <w:sz w:val="28"/>
          <w:szCs w:val="28"/>
        </w:rPr>
      </w:pPr>
      <w:r w:rsidRPr="00992332">
        <w:rPr>
          <w:rFonts w:asciiTheme="majorHAnsi" w:eastAsiaTheme="majorEastAsia" w:hAnsiTheme="majorHAnsi" w:cstheme="majorBidi"/>
          <w:b/>
          <w:bCs/>
          <w:color w:val="365F91" w:themeColor="accent1" w:themeShade="BF"/>
          <w:sz w:val="28"/>
          <w:szCs w:val="28"/>
        </w:rPr>
        <w:t>Workforce Literacy: Supporting Job Seekers in Your Community</w:t>
      </w:r>
    </w:p>
    <w:p w:rsidR="00560CCE" w:rsidRDefault="00A83E41" w:rsidP="00560CCE">
      <w:pPr>
        <w:spacing w:line="240" w:lineRule="auto"/>
        <w:contextualSpacing/>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Learner Guide</w:t>
      </w:r>
    </w:p>
    <w:p w:rsidR="00560CCE" w:rsidRDefault="00560CCE" w:rsidP="00560CCE">
      <w:pPr>
        <w:spacing w:line="240" w:lineRule="auto"/>
        <w:contextualSpacing/>
        <w:rPr>
          <w:rFonts w:asciiTheme="majorHAnsi" w:eastAsiaTheme="majorEastAsia" w:hAnsiTheme="majorHAnsi" w:cstheme="majorBidi"/>
          <w:b/>
          <w:bCs/>
          <w:color w:val="365F91" w:themeColor="accent1" w:themeShade="BF"/>
          <w:sz w:val="28"/>
          <w:szCs w:val="28"/>
        </w:rPr>
      </w:pPr>
    </w:p>
    <w:p w:rsidR="00992332" w:rsidRDefault="00560CCE" w:rsidP="00992332">
      <w:pPr>
        <w:spacing w:line="240" w:lineRule="auto"/>
        <w:contextualSpacing/>
      </w:pPr>
      <w:r w:rsidRPr="00D66F56">
        <w:rPr>
          <w:b/>
        </w:rPr>
        <w:t xml:space="preserve">Event Description: </w:t>
      </w:r>
      <w:r w:rsidR="00F42F53">
        <w:rPr>
          <w:b/>
        </w:rPr>
        <w:t xml:space="preserve"> </w:t>
      </w:r>
      <w:r w:rsidR="00992332">
        <w:t>As job seekers of all kinds continue to come to the library for resources and support, libraries continue to find new ways to respond to this essential community need. Workforce literacy impacts a variety of patrons, including ex-offenders reentering the workforce, small businesses looking to grow, young first time job seekers, military personnel and veterans, and older adults seeking new skills to stay in the workforce. Work SC brings a comprehensive, yet accessible, set of tools to South Carolina residents through the State Library, and Jason played no small part in making it happen. Find out how your library, large or small, can adapt these service models and partnerships to provide the resources and support your local community needs to thrive in today’s workforce.</w:t>
      </w:r>
    </w:p>
    <w:p w:rsidR="00992332" w:rsidRDefault="00992332" w:rsidP="00992332">
      <w:pPr>
        <w:spacing w:line="240" w:lineRule="auto"/>
        <w:contextualSpacing/>
      </w:pPr>
    </w:p>
    <w:p w:rsidR="000A046B" w:rsidRPr="00D66F56" w:rsidRDefault="00992332" w:rsidP="00992332">
      <w:pPr>
        <w:spacing w:line="240" w:lineRule="auto"/>
        <w:contextualSpacing/>
      </w:pPr>
      <w:r w:rsidRPr="00992332">
        <w:rPr>
          <w:b/>
        </w:rPr>
        <w:t>Presented by:</w:t>
      </w:r>
      <w:r>
        <w:t xml:space="preserve"> Jason Broughton, Outreach Coordinator, South Carolina State Library</w:t>
      </w:r>
    </w:p>
    <w:tbl>
      <w:tblPr>
        <w:tblStyle w:val="TableGrid"/>
        <w:tblW w:w="0" w:type="auto"/>
        <w:tblLook w:val="04A0" w:firstRow="1" w:lastRow="0" w:firstColumn="1" w:lastColumn="0" w:noHBand="0" w:noVBand="1"/>
      </w:tblPr>
      <w:tblGrid>
        <w:gridCol w:w="1533"/>
        <w:gridCol w:w="7817"/>
      </w:tblGrid>
      <w:tr w:rsidR="00560CCE" w:rsidTr="005A0B4F">
        <w:trPr>
          <w:trHeight w:val="504"/>
        </w:trPr>
        <w:tc>
          <w:tcPr>
            <w:tcW w:w="9576" w:type="dxa"/>
            <w:gridSpan w:val="2"/>
            <w:shd w:val="clear" w:color="auto" w:fill="31849B" w:themeFill="accent5" w:themeFillShade="BF"/>
            <w:vAlign w:val="center"/>
          </w:tcPr>
          <w:p w:rsidR="00560CCE" w:rsidRPr="00BD7B5B" w:rsidRDefault="00560CCE" w:rsidP="005A0B4F">
            <w:pPr>
              <w:rPr>
                <w:b/>
                <w:color w:val="FFFFFF" w:themeColor="background1"/>
              </w:rPr>
            </w:pPr>
            <w:r w:rsidRPr="00BD7B5B">
              <w:rPr>
                <w:b/>
                <w:color w:val="FFFFFF" w:themeColor="background1"/>
              </w:rPr>
              <w:t>What are your goals for viewing this webinar?</w:t>
            </w:r>
          </w:p>
        </w:tc>
      </w:tr>
      <w:tr w:rsidR="00560CCE" w:rsidTr="005A0B4F">
        <w:trPr>
          <w:trHeight w:val="648"/>
        </w:trPr>
        <w:tc>
          <w:tcPr>
            <w:tcW w:w="1548" w:type="dxa"/>
            <w:shd w:val="clear" w:color="auto" w:fill="92CDDC" w:themeFill="accent5" w:themeFillTint="99"/>
            <w:vAlign w:val="center"/>
          </w:tcPr>
          <w:p w:rsidR="00560CCE" w:rsidRDefault="00560CCE" w:rsidP="005A0B4F">
            <w:r w:rsidRPr="00BD7B5B">
              <w:rPr>
                <w:b/>
              </w:rPr>
              <w:t>Personal Goals</w:t>
            </w:r>
          </w:p>
        </w:tc>
        <w:tc>
          <w:tcPr>
            <w:tcW w:w="8028" w:type="dxa"/>
            <w:vAlign w:val="center"/>
          </w:tcPr>
          <w:p w:rsidR="00560CCE" w:rsidRDefault="00560CCE" w:rsidP="005A0B4F"/>
        </w:tc>
      </w:tr>
      <w:tr w:rsidR="00560CCE" w:rsidTr="005A0B4F">
        <w:trPr>
          <w:trHeight w:val="648"/>
        </w:trPr>
        <w:tc>
          <w:tcPr>
            <w:tcW w:w="1548" w:type="dxa"/>
            <w:shd w:val="clear" w:color="auto" w:fill="92CDDC" w:themeFill="accent5" w:themeFillTint="99"/>
            <w:vAlign w:val="center"/>
          </w:tcPr>
          <w:p w:rsidR="00560CCE" w:rsidRDefault="00560CCE" w:rsidP="005A0B4F">
            <w:r>
              <w:rPr>
                <w:b/>
              </w:rPr>
              <w:t xml:space="preserve">Team </w:t>
            </w:r>
            <w:r w:rsidRPr="00BD7B5B">
              <w:rPr>
                <w:b/>
              </w:rPr>
              <w:t>Goals</w:t>
            </w:r>
          </w:p>
        </w:tc>
        <w:tc>
          <w:tcPr>
            <w:tcW w:w="8028" w:type="dxa"/>
            <w:vAlign w:val="center"/>
          </w:tcPr>
          <w:p w:rsidR="00560CCE" w:rsidRDefault="00560CCE" w:rsidP="005A0B4F"/>
        </w:tc>
      </w:tr>
    </w:tbl>
    <w:p w:rsidR="00560CCE" w:rsidRDefault="00560CCE" w:rsidP="00560CCE">
      <w:pPr>
        <w:rPr>
          <w:b/>
        </w:rPr>
      </w:pPr>
    </w:p>
    <w:tbl>
      <w:tblPr>
        <w:tblStyle w:val="TableGrid"/>
        <w:tblW w:w="9535" w:type="dxa"/>
        <w:tblLayout w:type="fixed"/>
        <w:tblLook w:val="04A0" w:firstRow="1" w:lastRow="0" w:firstColumn="1" w:lastColumn="0" w:noHBand="0" w:noVBand="1"/>
      </w:tblPr>
      <w:tblGrid>
        <w:gridCol w:w="9535"/>
      </w:tblGrid>
      <w:tr w:rsidR="00560CCE" w:rsidRPr="001B40A2" w:rsidTr="00C25953">
        <w:trPr>
          <w:trHeight w:val="638"/>
        </w:trPr>
        <w:tc>
          <w:tcPr>
            <w:tcW w:w="9535" w:type="dxa"/>
            <w:shd w:val="clear" w:color="auto" w:fill="31849B" w:themeFill="accent5" w:themeFillShade="BF"/>
            <w:vAlign w:val="center"/>
          </w:tcPr>
          <w:p w:rsidR="00560CCE" w:rsidRPr="002A462D" w:rsidRDefault="00BF1A58" w:rsidP="005A0B4F">
            <w:pPr>
              <w:spacing w:after="200" w:line="276" w:lineRule="auto"/>
              <w:rPr>
                <w:b/>
                <w:color w:val="FFFFFF" w:themeColor="background1"/>
              </w:rPr>
            </w:pPr>
            <w:r>
              <w:rPr>
                <w:b/>
                <w:color w:val="FFFFFF" w:themeColor="background1"/>
              </w:rPr>
              <w:t>Activity 1</w:t>
            </w:r>
          </w:p>
        </w:tc>
      </w:tr>
      <w:tr w:rsidR="00560CCE" w:rsidRPr="001B40A2" w:rsidTr="00C25953">
        <w:trPr>
          <w:trHeight w:val="638"/>
        </w:trPr>
        <w:tc>
          <w:tcPr>
            <w:tcW w:w="9535" w:type="dxa"/>
            <w:shd w:val="clear" w:color="auto" w:fill="auto"/>
            <w:vAlign w:val="center"/>
          </w:tcPr>
          <w:p w:rsidR="00107E29" w:rsidRDefault="00107E29" w:rsidP="00CE50BA">
            <w:pPr>
              <w:rPr>
                <w:rFonts w:ascii="Calibri" w:hAnsi="Calibri"/>
                <w:color w:val="000000"/>
              </w:rPr>
            </w:pPr>
            <w:r w:rsidRPr="00107E29">
              <w:rPr>
                <w:rFonts w:ascii="Calibri" w:hAnsi="Calibri"/>
                <w:color w:val="000000"/>
              </w:rPr>
              <w:t>What population(s) within your community do you really want to make a connection with regarding workforce development or entrepreneurship?</w:t>
            </w:r>
            <w:r>
              <w:rPr>
                <w:rFonts w:ascii="Calibri" w:hAnsi="Calibri"/>
                <w:color w:val="000000"/>
              </w:rPr>
              <w:t xml:space="preserve"> Consider both those you already connect with, and those who represent new groups or populations. Consider existing challenges to or opportunities for serving each of them.</w:t>
            </w:r>
          </w:p>
          <w:p w:rsidR="00BF1A58" w:rsidRDefault="00BF1A58" w:rsidP="00CE50BA">
            <w:pPr>
              <w:rPr>
                <w:rFonts w:ascii="Calibri" w:hAnsi="Calibri"/>
                <w:color w:val="000000"/>
              </w:rPr>
            </w:pPr>
            <w:r>
              <w:rPr>
                <w:rFonts w:ascii="Calibri" w:hAnsi="Calibri"/>
                <w:color w:val="000000"/>
              </w:rPr>
              <w:t>1.</w:t>
            </w:r>
          </w:p>
          <w:p w:rsidR="00BF1A58" w:rsidRDefault="00BF1A58" w:rsidP="00CE50BA">
            <w:pPr>
              <w:rPr>
                <w:rFonts w:ascii="Calibri" w:hAnsi="Calibri"/>
                <w:color w:val="000000"/>
              </w:rPr>
            </w:pPr>
            <w:r>
              <w:rPr>
                <w:rFonts w:ascii="Calibri" w:hAnsi="Calibri"/>
                <w:color w:val="000000"/>
              </w:rPr>
              <w:t xml:space="preserve"> </w:t>
            </w:r>
          </w:p>
          <w:p w:rsidR="00107E29" w:rsidRDefault="00107E29" w:rsidP="00CE50BA">
            <w:pPr>
              <w:rPr>
                <w:rFonts w:ascii="Calibri" w:hAnsi="Calibri"/>
                <w:color w:val="000000"/>
              </w:rPr>
            </w:pPr>
          </w:p>
          <w:p w:rsidR="0011612C" w:rsidRDefault="0011612C" w:rsidP="00CE50BA">
            <w:pPr>
              <w:rPr>
                <w:rFonts w:ascii="Calibri" w:hAnsi="Calibri"/>
                <w:color w:val="000000"/>
              </w:rPr>
            </w:pPr>
          </w:p>
          <w:p w:rsidR="00BF1A58" w:rsidRDefault="00BF1A58" w:rsidP="00CE50BA">
            <w:pPr>
              <w:rPr>
                <w:rFonts w:ascii="Calibri" w:hAnsi="Calibri"/>
                <w:color w:val="000000"/>
              </w:rPr>
            </w:pPr>
            <w:r>
              <w:rPr>
                <w:rFonts w:ascii="Calibri" w:hAnsi="Calibri"/>
                <w:color w:val="000000"/>
              </w:rPr>
              <w:t>2.</w:t>
            </w:r>
          </w:p>
          <w:p w:rsidR="00BF1A58" w:rsidRDefault="00BF1A58" w:rsidP="00CE50BA">
            <w:pPr>
              <w:rPr>
                <w:rFonts w:ascii="Calibri" w:hAnsi="Calibri"/>
                <w:color w:val="000000"/>
              </w:rPr>
            </w:pPr>
          </w:p>
          <w:p w:rsidR="00107E29" w:rsidRDefault="00107E29" w:rsidP="00CE50BA">
            <w:pPr>
              <w:rPr>
                <w:rFonts w:ascii="Calibri" w:hAnsi="Calibri"/>
                <w:color w:val="000000"/>
              </w:rPr>
            </w:pPr>
          </w:p>
          <w:p w:rsidR="0011612C" w:rsidRDefault="0011612C" w:rsidP="00CE50BA">
            <w:pPr>
              <w:rPr>
                <w:rFonts w:ascii="Calibri" w:hAnsi="Calibri"/>
                <w:color w:val="000000"/>
              </w:rPr>
            </w:pPr>
          </w:p>
          <w:p w:rsidR="00BF1A58" w:rsidRDefault="00BF1A58" w:rsidP="00CE50BA">
            <w:pPr>
              <w:rPr>
                <w:rFonts w:ascii="Calibri" w:hAnsi="Calibri"/>
                <w:color w:val="000000"/>
              </w:rPr>
            </w:pPr>
            <w:r>
              <w:rPr>
                <w:rFonts w:ascii="Calibri" w:hAnsi="Calibri"/>
                <w:color w:val="000000"/>
              </w:rPr>
              <w:t>3.</w:t>
            </w:r>
          </w:p>
          <w:p w:rsidR="00560CCE" w:rsidRDefault="00560CCE" w:rsidP="005A0B4F">
            <w:pPr>
              <w:rPr>
                <w:b/>
                <w:noProof/>
              </w:rPr>
            </w:pPr>
          </w:p>
          <w:p w:rsidR="0011612C" w:rsidRDefault="0011612C" w:rsidP="005A0B4F">
            <w:pPr>
              <w:rPr>
                <w:b/>
                <w:noProof/>
              </w:rPr>
            </w:pPr>
          </w:p>
          <w:p w:rsidR="00560CCE" w:rsidRPr="002A462D" w:rsidRDefault="00560CCE" w:rsidP="005A0B4F">
            <w:pPr>
              <w:rPr>
                <w:b/>
                <w:color w:val="FFFFFF" w:themeColor="background1"/>
              </w:rPr>
            </w:pPr>
          </w:p>
        </w:tc>
      </w:tr>
      <w:tr w:rsidR="00CE50BA" w:rsidRPr="001B40A2" w:rsidTr="00C25953">
        <w:trPr>
          <w:trHeight w:val="638"/>
        </w:trPr>
        <w:tc>
          <w:tcPr>
            <w:tcW w:w="9535" w:type="dxa"/>
            <w:shd w:val="clear" w:color="auto" w:fill="31849B" w:themeFill="accent5" w:themeFillShade="BF"/>
            <w:vAlign w:val="center"/>
          </w:tcPr>
          <w:p w:rsidR="00CE50BA" w:rsidRDefault="0011612C" w:rsidP="005A0B4F">
            <w:pPr>
              <w:rPr>
                <w:b/>
                <w:color w:val="FFFFFF" w:themeColor="background1"/>
              </w:rPr>
            </w:pPr>
            <w:r>
              <w:rPr>
                <w:b/>
                <w:color w:val="FFFFFF" w:themeColor="background1"/>
              </w:rPr>
              <w:t>Discussion/Reflection Question 1</w:t>
            </w:r>
          </w:p>
        </w:tc>
      </w:tr>
      <w:tr w:rsidR="00CE50BA" w:rsidRPr="001B40A2" w:rsidTr="00C25953">
        <w:trPr>
          <w:trHeight w:val="638"/>
        </w:trPr>
        <w:tc>
          <w:tcPr>
            <w:tcW w:w="9535" w:type="dxa"/>
            <w:shd w:val="clear" w:color="auto" w:fill="auto"/>
            <w:vAlign w:val="center"/>
          </w:tcPr>
          <w:p w:rsidR="00C25953" w:rsidRDefault="00107E29" w:rsidP="003C4947">
            <w:pPr>
              <w:rPr>
                <w:rFonts w:ascii="Calibri" w:hAnsi="Calibri"/>
                <w:color w:val="000000"/>
              </w:rPr>
            </w:pPr>
            <w:r w:rsidRPr="00107E29">
              <w:rPr>
                <w:rFonts w:ascii="Calibri" w:hAnsi="Calibri"/>
                <w:color w:val="000000"/>
              </w:rPr>
              <w:t>Who would be an ideal partner in your community to assist you with this endeavor?</w:t>
            </w:r>
            <w:r>
              <w:rPr>
                <w:rFonts w:ascii="Calibri" w:hAnsi="Calibri"/>
                <w:color w:val="000000"/>
              </w:rPr>
              <w:t xml:space="preserve"> </w:t>
            </w:r>
            <w:r w:rsidR="0011612C">
              <w:rPr>
                <w:rFonts w:ascii="Calibri" w:hAnsi="Calibri"/>
                <w:color w:val="000000"/>
              </w:rPr>
              <w:t xml:space="preserve">Explore the </w:t>
            </w:r>
            <w:hyperlink r:id="rId5" w:history="1">
              <w:r w:rsidR="0011612C">
                <w:rPr>
                  <w:rStyle w:val="Hyperlink"/>
                </w:rPr>
                <w:t>Community Partnership and Collaboration Guide</w:t>
              </w:r>
            </w:hyperlink>
            <w:r w:rsidR="0011612C">
              <w:t xml:space="preserve"> for advantages, strategies, and potential partners for supporting workforce development.</w:t>
            </w:r>
            <w:r>
              <w:rPr>
                <w:rFonts w:ascii="Calibri" w:hAnsi="Calibri"/>
                <w:color w:val="000000"/>
              </w:rPr>
              <w:t xml:space="preserve"> </w:t>
            </w:r>
          </w:p>
          <w:p w:rsidR="00EA7CFE" w:rsidRDefault="00EA7CFE" w:rsidP="003C4947">
            <w:pPr>
              <w:rPr>
                <w:b/>
                <w:color w:val="FFFFFF" w:themeColor="background1"/>
              </w:rPr>
            </w:pPr>
          </w:p>
          <w:p w:rsidR="0011612C" w:rsidRPr="002A462D" w:rsidRDefault="0011612C" w:rsidP="003C4947">
            <w:pPr>
              <w:rPr>
                <w:b/>
                <w:color w:val="FFFFFF" w:themeColor="background1"/>
              </w:rPr>
            </w:pPr>
          </w:p>
        </w:tc>
      </w:tr>
      <w:tr w:rsidR="00D33138" w:rsidRPr="001B40A2" w:rsidTr="00C25953">
        <w:trPr>
          <w:trHeight w:val="638"/>
        </w:trPr>
        <w:tc>
          <w:tcPr>
            <w:tcW w:w="9535" w:type="dxa"/>
            <w:shd w:val="clear" w:color="auto" w:fill="31849B" w:themeFill="accent5" w:themeFillShade="BF"/>
            <w:vAlign w:val="center"/>
          </w:tcPr>
          <w:p w:rsidR="00D33138" w:rsidRDefault="00D33138" w:rsidP="005A0B4F">
            <w:pPr>
              <w:rPr>
                <w:b/>
                <w:color w:val="FFFFFF" w:themeColor="background1"/>
              </w:rPr>
            </w:pPr>
            <w:r>
              <w:rPr>
                <w:b/>
                <w:color w:val="FFFFFF" w:themeColor="background1"/>
              </w:rPr>
              <w:lastRenderedPageBreak/>
              <w:t>Activity 2</w:t>
            </w:r>
          </w:p>
        </w:tc>
      </w:tr>
      <w:tr w:rsidR="00560CCE" w:rsidRPr="001B40A2" w:rsidTr="00D33138">
        <w:trPr>
          <w:trHeight w:val="638"/>
        </w:trPr>
        <w:tc>
          <w:tcPr>
            <w:tcW w:w="9535" w:type="dxa"/>
            <w:shd w:val="clear" w:color="auto" w:fill="auto"/>
            <w:vAlign w:val="center"/>
          </w:tcPr>
          <w:p w:rsidR="00D33138" w:rsidRDefault="00D33138" w:rsidP="00D33138">
            <w:pPr>
              <w:rPr>
                <w:rFonts w:ascii="Calibri" w:hAnsi="Calibri"/>
                <w:color w:val="000000"/>
              </w:rPr>
            </w:pPr>
            <w:r w:rsidRPr="00D33138">
              <w:t>Expl</w:t>
            </w:r>
            <w:r>
              <w:t xml:space="preserve">ore the resources Jason has shared with </w:t>
            </w:r>
            <w:hyperlink r:id="rId6" w:history="1">
              <w:r>
                <w:rPr>
                  <w:rStyle w:val="Hyperlink"/>
                </w:rPr>
                <w:t>Ideas for Future Workforce Projects for Libraries</w:t>
              </w:r>
            </w:hyperlink>
            <w:r>
              <w:t xml:space="preserve"> (pdf) and make a list of those you could implement in the coming year at your library:</w:t>
            </w:r>
            <w:r>
              <w:rPr>
                <w:rFonts w:ascii="Calibri" w:hAnsi="Calibri"/>
                <w:color w:val="000000"/>
              </w:rPr>
              <w:t xml:space="preserve"> </w:t>
            </w:r>
          </w:p>
          <w:p w:rsidR="00D33138" w:rsidRDefault="00D33138" w:rsidP="00D33138">
            <w:pPr>
              <w:rPr>
                <w:rFonts w:ascii="Calibri" w:hAnsi="Calibri"/>
                <w:color w:val="000000"/>
              </w:rPr>
            </w:pPr>
            <w:r>
              <w:rPr>
                <w:rFonts w:ascii="Calibri" w:hAnsi="Calibri"/>
                <w:color w:val="000000"/>
              </w:rPr>
              <w:t>1.</w:t>
            </w:r>
          </w:p>
          <w:p w:rsidR="00D33138" w:rsidRDefault="00D33138" w:rsidP="00D33138">
            <w:pPr>
              <w:rPr>
                <w:rFonts w:ascii="Calibri" w:hAnsi="Calibri"/>
                <w:color w:val="000000"/>
              </w:rPr>
            </w:pPr>
            <w:r>
              <w:rPr>
                <w:rFonts w:ascii="Calibri" w:hAnsi="Calibri"/>
                <w:color w:val="000000"/>
              </w:rPr>
              <w:t xml:space="preserve"> </w:t>
            </w:r>
          </w:p>
          <w:p w:rsidR="00D33138" w:rsidRDefault="00D33138" w:rsidP="00D33138">
            <w:pPr>
              <w:rPr>
                <w:rFonts w:ascii="Calibri" w:hAnsi="Calibri"/>
                <w:color w:val="000000"/>
              </w:rPr>
            </w:pPr>
          </w:p>
          <w:p w:rsidR="00D33138" w:rsidRDefault="00D33138" w:rsidP="00D33138">
            <w:pPr>
              <w:rPr>
                <w:rFonts w:ascii="Calibri" w:hAnsi="Calibri"/>
                <w:color w:val="000000"/>
              </w:rPr>
            </w:pPr>
          </w:p>
          <w:p w:rsidR="00D33138" w:rsidRDefault="00D33138" w:rsidP="00D33138">
            <w:pPr>
              <w:rPr>
                <w:rFonts w:ascii="Calibri" w:hAnsi="Calibri"/>
                <w:color w:val="000000"/>
              </w:rPr>
            </w:pPr>
            <w:r>
              <w:rPr>
                <w:rFonts w:ascii="Calibri" w:hAnsi="Calibri"/>
                <w:color w:val="000000"/>
              </w:rPr>
              <w:t>2.</w:t>
            </w:r>
          </w:p>
          <w:p w:rsidR="00D33138" w:rsidRDefault="00D33138" w:rsidP="00D33138">
            <w:pPr>
              <w:rPr>
                <w:rFonts w:ascii="Calibri" w:hAnsi="Calibri"/>
                <w:color w:val="000000"/>
              </w:rPr>
            </w:pPr>
          </w:p>
          <w:p w:rsidR="00D33138" w:rsidRDefault="00D33138" w:rsidP="00D33138">
            <w:pPr>
              <w:rPr>
                <w:rFonts w:ascii="Calibri" w:hAnsi="Calibri"/>
                <w:color w:val="000000"/>
              </w:rPr>
            </w:pPr>
          </w:p>
          <w:p w:rsidR="00D33138" w:rsidRDefault="00D33138" w:rsidP="00D33138">
            <w:pPr>
              <w:rPr>
                <w:rFonts w:ascii="Calibri" w:hAnsi="Calibri"/>
                <w:color w:val="000000"/>
              </w:rPr>
            </w:pPr>
          </w:p>
          <w:p w:rsidR="00D33138" w:rsidRDefault="00D33138" w:rsidP="00D33138">
            <w:pPr>
              <w:rPr>
                <w:rFonts w:ascii="Calibri" w:hAnsi="Calibri"/>
                <w:color w:val="000000"/>
              </w:rPr>
            </w:pPr>
            <w:r>
              <w:rPr>
                <w:rFonts w:ascii="Calibri" w:hAnsi="Calibri"/>
                <w:color w:val="000000"/>
              </w:rPr>
              <w:t>3.</w:t>
            </w:r>
          </w:p>
          <w:p w:rsidR="00D33138" w:rsidRDefault="00D33138" w:rsidP="00D33138">
            <w:pPr>
              <w:rPr>
                <w:b/>
                <w:noProof/>
              </w:rPr>
            </w:pPr>
          </w:p>
          <w:p w:rsidR="00D33138" w:rsidRPr="00D33138" w:rsidRDefault="00D33138" w:rsidP="005A0B4F">
            <w:pPr>
              <w:spacing w:after="200" w:line="276" w:lineRule="auto"/>
            </w:pPr>
          </w:p>
        </w:tc>
      </w:tr>
      <w:tr w:rsidR="00D33138" w:rsidRPr="001B40A2" w:rsidTr="00C25953">
        <w:trPr>
          <w:trHeight w:val="638"/>
        </w:trPr>
        <w:tc>
          <w:tcPr>
            <w:tcW w:w="9535" w:type="dxa"/>
            <w:shd w:val="clear" w:color="auto" w:fill="31849B" w:themeFill="accent5" w:themeFillShade="BF"/>
            <w:vAlign w:val="center"/>
          </w:tcPr>
          <w:p w:rsidR="00D33138" w:rsidRDefault="00D33138" w:rsidP="005A0B4F">
            <w:pPr>
              <w:rPr>
                <w:b/>
                <w:color w:val="FFFFFF" w:themeColor="background1"/>
              </w:rPr>
            </w:pPr>
            <w:r>
              <w:rPr>
                <w:b/>
                <w:color w:val="FFFFFF" w:themeColor="background1"/>
              </w:rPr>
              <w:t>Discussion/Reflection Question 2</w:t>
            </w:r>
          </w:p>
        </w:tc>
      </w:tr>
      <w:tr w:rsidR="00560CCE" w:rsidRPr="001B40A2" w:rsidTr="00C25953">
        <w:trPr>
          <w:trHeight w:val="1070"/>
        </w:trPr>
        <w:tc>
          <w:tcPr>
            <w:tcW w:w="9535" w:type="dxa"/>
            <w:tcBorders>
              <w:bottom w:val="single" w:sz="4" w:space="0" w:color="auto"/>
            </w:tcBorders>
          </w:tcPr>
          <w:p w:rsidR="005A6DBF" w:rsidRDefault="0011612C" w:rsidP="00EA7CFE">
            <w:pPr>
              <w:rPr>
                <w:noProof/>
              </w:rPr>
            </w:pPr>
            <w:r>
              <w:rPr>
                <w:noProof/>
              </w:rPr>
              <w:t xml:space="preserve">How can your library be more deliberate about aligning your </w:t>
            </w:r>
            <w:r w:rsidR="00D33138">
              <w:rPr>
                <w:noProof/>
              </w:rPr>
              <w:t xml:space="preserve">library’s mission with supporting workforce and economic development in your community, and how can you better tell the story of the impact you’re having? See the Communicating Value section of the </w:t>
            </w:r>
            <w:hyperlink r:id="rId7" w:history="1">
              <w:r w:rsidR="00D33138" w:rsidRPr="00D33138">
                <w:rPr>
                  <w:rStyle w:val="Hyperlink"/>
                  <w:noProof/>
                </w:rPr>
                <w:t>Getting the Word Out Guide</w:t>
              </w:r>
            </w:hyperlink>
            <w:r w:rsidR="00D33138">
              <w:rPr>
                <w:noProof/>
              </w:rPr>
              <w:t xml:space="preserve"> (pdf) for ideas.</w:t>
            </w:r>
          </w:p>
          <w:p w:rsidR="00D33138" w:rsidRDefault="00D33138" w:rsidP="00EA7CFE">
            <w:pPr>
              <w:rPr>
                <w:noProof/>
              </w:rPr>
            </w:pPr>
          </w:p>
          <w:p w:rsidR="002217AB" w:rsidRDefault="002217AB" w:rsidP="00EA7CFE">
            <w:pPr>
              <w:rPr>
                <w:noProof/>
              </w:rPr>
            </w:pPr>
          </w:p>
          <w:p w:rsidR="002217AB" w:rsidRPr="006121AB" w:rsidRDefault="002217AB" w:rsidP="00EA7CFE">
            <w:pPr>
              <w:rPr>
                <w:noProof/>
              </w:rPr>
            </w:pPr>
          </w:p>
          <w:p w:rsidR="00EA7CFE" w:rsidRDefault="00EA7CFE" w:rsidP="00EA7CFE">
            <w:pPr>
              <w:rPr>
                <w:b/>
                <w:noProof/>
              </w:rPr>
            </w:pPr>
          </w:p>
          <w:p w:rsidR="006121AB" w:rsidRPr="00EA7CFE" w:rsidRDefault="006121AB" w:rsidP="005A0B4F">
            <w:pPr>
              <w:rPr>
                <w:noProof/>
              </w:rPr>
            </w:pPr>
          </w:p>
          <w:p w:rsidR="006121AB" w:rsidRDefault="006121AB" w:rsidP="005A0B4F">
            <w:pPr>
              <w:rPr>
                <w:b/>
                <w:noProof/>
              </w:rPr>
            </w:pPr>
          </w:p>
          <w:p w:rsidR="006121AB" w:rsidRDefault="006121AB" w:rsidP="005A0B4F">
            <w:pPr>
              <w:rPr>
                <w:b/>
                <w:noProof/>
              </w:rPr>
            </w:pPr>
          </w:p>
          <w:p w:rsidR="00560CCE" w:rsidRPr="00B16A14" w:rsidRDefault="00560CCE" w:rsidP="005A0B4F">
            <w:pPr>
              <w:rPr>
                <w:b/>
                <w:noProof/>
              </w:rPr>
            </w:pPr>
          </w:p>
        </w:tc>
      </w:tr>
    </w:tbl>
    <w:p w:rsidR="00560CCE" w:rsidRDefault="00560CCE" w:rsidP="00560CCE"/>
    <w:tbl>
      <w:tblPr>
        <w:tblStyle w:val="TableGrid"/>
        <w:tblW w:w="0" w:type="auto"/>
        <w:tblLayout w:type="fixed"/>
        <w:tblLook w:val="04A0" w:firstRow="1" w:lastRow="0" w:firstColumn="1" w:lastColumn="0" w:noHBand="0" w:noVBand="1"/>
      </w:tblPr>
      <w:tblGrid>
        <w:gridCol w:w="9558"/>
      </w:tblGrid>
      <w:tr w:rsidR="00560CCE" w:rsidRPr="001B40A2" w:rsidTr="005A0B4F">
        <w:trPr>
          <w:trHeight w:val="638"/>
        </w:trPr>
        <w:tc>
          <w:tcPr>
            <w:tcW w:w="9558" w:type="dxa"/>
            <w:shd w:val="clear" w:color="auto" w:fill="31849B" w:themeFill="accent5" w:themeFillShade="BF"/>
            <w:vAlign w:val="center"/>
          </w:tcPr>
          <w:p w:rsidR="00560CCE" w:rsidRPr="001B40A2" w:rsidRDefault="00560CCE" w:rsidP="00112460">
            <w:pPr>
              <w:spacing w:after="200" w:line="276" w:lineRule="auto"/>
              <w:rPr>
                <w:b/>
                <w:color w:val="FFFFFF" w:themeColor="background1"/>
              </w:rPr>
            </w:pPr>
            <w:r>
              <w:rPr>
                <w:b/>
                <w:color w:val="FFFFFF" w:themeColor="background1"/>
              </w:rPr>
              <w:t>Action Plan</w:t>
            </w:r>
            <w:r w:rsidR="00A83E41">
              <w:rPr>
                <w:b/>
                <w:color w:val="FFFFFF" w:themeColor="background1"/>
              </w:rPr>
              <w:t xml:space="preserve">: </w:t>
            </w:r>
            <w:r w:rsidRPr="004034B9">
              <w:rPr>
                <w:color w:val="FFFFFF" w:themeColor="background1"/>
              </w:rPr>
              <w:t>(include next steps, who, when, etc.)</w:t>
            </w:r>
          </w:p>
        </w:tc>
      </w:tr>
      <w:tr w:rsidR="00560CCE" w:rsidRPr="001B40A2" w:rsidTr="005A0B4F">
        <w:trPr>
          <w:trHeight w:val="1070"/>
        </w:trPr>
        <w:tc>
          <w:tcPr>
            <w:tcW w:w="9558" w:type="dxa"/>
            <w:tcBorders>
              <w:bottom w:val="single" w:sz="4" w:space="0" w:color="auto"/>
            </w:tcBorders>
          </w:tcPr>
          <w:p w:rsidR="00A83E41" w:rsidRPr="00A20152" w:rsidRDefault="00A83E41" w:rsidP="005A0B4F">
            <w:pPr>
              <w:rPr>
                <w:noProof/>
              </w:rPr>
            </w:pPr>
          </w:p>
          <w:p w:rsidR="00560CCE" w:rsidRDefault="00560CCE" w:rsidP="005A0B4F">
            <w:pPr>
              <w:rPr>
                <w:b/>
                <w:noProof/>
              </w:rPr>
            </w:pPr>
          </w:p>
          <w:p w:rsidR="00112460" w:rsidRDefault="00112460" w:rsidP="005A0B4F">
            <w:pPr>
              <w:rPr>
                <w:b/>
                <w:noProof/>
              </w:rPr>
            </w:pPr>
          </w:p>
          <w:p w:rsidR="002217AB" w:rsidRDefault="002217AB" w:rsidP="005A0B4F">
            <w:pPr>
              <w:rPr>
                <w:b/>
                <w:noProof/>
              </w:rPr>
            </w:pPr>
          </w:p>
          <w:p w:rsidR="002217AB" w:rsidRDefault="002217AB" w:rsidP="005A0B4F">
            <w:pPr>
              <w:rPr>
                <w:b/>
                <w:noProof/>
              </w:rPr>
            </w:pPr>
          </w:p>
          <w:p w:rsidR="002217AB" w:rsidRDefault="002217AB" w:rsidP="005A0B4F">
            <w:pPr>
              <w:rPr>
                <w:b/>
                <w:noProof/>
              </w:rPr>
            </w:pPr>
            <w:bookmarkStart w:id="0" w:name="_GoBack"/>
            <w:bookmarkEnd w:id="0"/>
          </w:p>
          <w:p w:rsidR="002217AB" w:rsidRDefault="002217AB" w:rsidP="005A0B4F">
            <w:pPr>
              <w:rPr>
                <w:b/>
                <w:noProof/>
              </w:rPr>
            </w:pPr>
          </w:p>
          <w:p w:rsidR="002217AB" w:rsidRDefault="002217AB" w:rsidP="005A0B4F">
            <w:pPr>
              <w:rPr>
                <w:b/>
                <w:noProof/>
              </w:rPr>
            </w:pPr>
          </w:p>
          <w:p w:rsidR="00112460" w:rsidRDefault="00112460" w:rsidP="005A0B4F">
            <w:pPr>
              <w:rPr>
                <w:b/>
                <w:noProof/>
              </w:rPr>
            </w:pPr>
          </w:p>
          <w:p w:rsidR="00112460" w:rsidRDefault="00112460" w:rsidP="005A0B4F">
            <w:pPr>
              <w:rPr>
                <w:b/>
                <w:noProof/>
              </w:rPr>
            </w:pPr>
          </w:p>
          <w:p w:rsidR="00112460" w:rsidRPr="00B16A14" w:rsidRDefault="00112460" w:rsidP="005A0B4F">
            <w:pPr>
              <w:rPr>
                <w:b/>
                <w:noProof/>
              </w:rPr>
            </w:pPr>
          </w:p>
        </w:tc>
      </w:tr>
    </w:tbl>
    <w:p w:rsidR="00560CCE" w:rsidRDefault="00560CCE" w:rsidP="00560CCE"/>
    <w:p w:rsidR="006632EA" w:rsidRDefault="007B50DD"/>
    <w:sectPr w:rsidR="006632EA" w:rsidSect="008F03E3">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C13FD6"/>
    <w:multiLevelType w:val="hybridMultilevel"/>
    <w:tmpl w:val="64DCAC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2B214EB"/>
    <w:multiLevelType w:val="hybridMultilevel"/>
    <w:tmpl w:val="A12A7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E7513D"/>
    <w:multiLevelType w:val="multilevel"/>
    <w:tmpl w:val="C088B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D12312"/>
    <w:multiLevelType w:val="hybridMultilevel"/>
    <w:tmpl w:val="5888C0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E6E065F"/>
    <w:multiLevelType w:val="hybridMultilevel"/>
    <w:tmpl w:val="2BDE4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477884"/>
    <w:multiLevelType w:val="hybridMultilevel"/>
    <w:tmpl w:val="4186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CCE"/>
    <w:rsid w:val="00005AE2"/>
    <w:rsid w:val="000369F8"/>
    <w:rsid w:val="000A046B"/>
    <w:rsid w:val="000B35E2"/>
    <w:rsid w:val="000F293A"/>
    <w:rsid w:val="00107E29"/>
    <w:rsid w:val="00112460"/>
    <w:rsid w:val="0011612C"/>
    <w:rsid w:val="00145243"/>
    <w:rsid w:val="00147C79"/>
    <w:rsid w:val="001E7442"/>
    <w:rsid w:val="002217AB"/>
    <w:rsid w:val="00265C9D"/>
    <w:rsid w:val="003E007C"/>
    <w:rsid w:val="00400762"/>
    <w:rsid w:val="0040076B"/>
    <w:rsid w:val="00410E7F"/>
    <w:rsid w:val="004337BE"/>
    <w:rsid w:val="004367FC"/>
    <w:rsid w:val="004B27CB"/>
    <w:rsid w:val="004E6F4A"/>
    <w:rsid w:val="00560CCE"/>
    <w:rsid w:val="005A6DBF"/>
    <w:rsid w:val="006121AB"/>
    <w:rsid w:val="00633A02"/>
    <w:rsid w:val="00684A49"/>
    <w:rsid w:val="0069512A"/>
    <w:rsid w:val="006B7246"/>
    <w:rsid w:val="00731ECF"/>
    <w:rsid w:val="007658AC"/>
    <w:rsid w:val="0077633D"/>
    <w:rsid w:val="00791A8A"/>
    <w:rsid w:val="007B3B82"/>
    <w:rsid w:val="007B50DD"/>
    <w:rsid w:val="007C7128"/>
    <w:rsid w:val="008B3349"/>
    <w:rsid w:val="008F5FE2"/>
    <w:rsid w:val="00924401"/>
    <w:rsid w:val="00992332"/>
    <w:rsid w:val="009E0D52"/>
    <w:rsid w:val="00A20152"/>
    <w:rsid w:val="00A83E41"/>
    <w:rsid w:val="00AB72C0"/>
    <w:rsid w:val="00AC6FE9"/>
    <w:rsid w:val="00B02248"/>
    <w:rsid w:val="00B343C2"/>
    <w:rsid w:val="00B91B33"/>
    <w:rsid w:val="00BF1A58"/>
    <w:rsid w:val="00C25953"/>
    <w:rsid w:val="00C81412"/>
    <w:rsid w:val="00C82CE4"/>
    <w:rsid w:val="00CE50BA"/>
    <w:rsid w:val="00D1763F"/>
    <w:rsid w:val="00D33138"/>
    <w:rsid w:val="00DC3919"/>
    <w:rsid w:val="00E22563"/>
    <w:rsid w:val="00E52A49"/>
    <w:rsid w:val="00E60C42"/>
    <w:rsid w:val="00EA7CFE"/>
    <w:rsid w:val="00F42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64416-3EAC-4649-A926-44BF9D89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semiHidden/>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1412"/>
    <w:rPr>
      <w:b/>
      <w:bCs/>
    </w:rPr>
  </w:style>
  <w:style w:type="character" w:styleId="Hyperlink">
    <w:name w:val="Hyperlink"/>
    <w:basedOn w:val="DefaultParagraphFont"/>
    <w:uiPriority w:val="99"/>
    <w:unhideWhenUsed/>
    <w:rsid w:val="002217AB"/>
    <w:rPr>
      <w:color w:val="0000FF" w:themeColor="hyperlink"/>
      <w:u w:val="single"/>
    </w:rPr>
  </w:style>
  <w:style w:type="character" w:styleId="FollowedHyperlink">
    <w:name w:val="FollowedHyperlink"/>
    <w:basedOn w:val="DefaultParagraphFont"/>
    <w:uiPriority w:val="99"/>
    <w:semiHidden/>
    <w:unhideWhenUsed/>
    <w:rsid w:val="007B50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19517">
      <w:bodyDiv w:val="1"/>
      <w:marLeft w:val="0"/>
      <w:marRight w:val="0"/>
      <w:marTop w:val="0"/>
      <w:marBottom w:val="0"/>
      <w:divBdr>
        <w:top w:val="none" w:sz="0" w:space="0" w:color="auto"/>
        <w:left w:val="none" w:sz="0" w:space="0" w:color="auto"/>
        <w:bottom w:val="none" w:sz="0" w:space="0" w:color="auto"/>
        <w:right w:val="none" w:sz="0" w:space="0" w:color="auto"/>
      </w:divBdr>
    </w:div>
    <w:div w:id="626743692">
      <w:bodyDiv w:val="1"/>
      <w:marLeft w:val="0"/>
      <w:marRight w:val="0"/>
      <w:marTop w:val="0"/>
      <w:marBottom w:val="0"/>
      <w:divBdr>
        <w:top w:val="none" w:sz="0" w:space="0" w:color="auto"/>
        <w:left w:val="none" w:sz="0" w:space="0" w:color="auto"/>
        <w:bottom w:val="none" w:sz="0" w:space="0" w:color="auto"/>
        <w:right w:val="none" w:sz="0" w:space="0" w:color="auto"/>
      </w:divBdr>
    </w:div>
    <w:div w:id="843126716">
      <w:bodyDiv w:val="1"/>
      <w:marLeft w:val="0"/>
      <w:marRight w:val="0"/>
      <w:marTop w:val="0"/>
      <w:marBottom w:val="0"/>
      <w:divBdr>
        <w:top w:val="none" w:sz="0" w:space="0" w:color="auto"/>
        <w:left w:val="none" w:sz="0" w:space="0" w:color="auto"/>
        <w:bottom w:val="none" w:sz="0" w:space="0" w:color="auto"/>
        <w:right w:val="none" w:sz="0" w:space="0" w:color="auto"/>
      </w:divBdr>
    </w:div>
    <w:div w:id="1511025259">
      <w:bodyDiv w:val="1"/>
      <w:marLeft w:val="0"/>
      <w:marRight w:val="0"/>
      <w:marTop w:val="0"/>
      <w:marBottom w:val="0"/>
      <w:divBdr>
        <w:top w:val="none" w:sz="0" w:space="0" w:color="auto"/>
        <w:left w:val="none" w:sz="0" w:space="0" w:color="auto"/>
        <w:bottom w:val="none" w:sz="0" w:space="0" w:color="auto"/>
        <w:right w:val="none" w:sz="0" w:space="0" w:color="auto"/>
      </w:divBdr>
    </w:div>
    <w:div w:id="1814298897">
      <w:bodyDiv w:val="1"/>
      <w:marLeft w:val="0"/>
      <w:marRight w:val="0"/>
      <w:marTop w:val="0"/>
      <w:marBottom w:val="0"/>
      <w:divBdr>
        <w:top w:val="none" w:sz="0" w:space="0" w:color="auto"/>
        <w:left w:val="none" w:sz="0" w:space="0" w:color="auto"/>
        <w:bottom w:val="none" w:sz="0" w:space="0" w:color="auto"/>
        <w:right w:val="none" w:sz="0" w:space="0" w:color="auto"/>
      </w:divBdr>
    </w:div>
    <w:div w:id="1898852232">
      <w:bodyDiv w:val="1"/>
      <w:marLeft w:val="0"/>
      <w:marRight w:val="0"/>
      <w:marTop w:val="0"/>
      <w:marBottom w:val="0"/>
      <w:divBdr>
        <w:top w:val="none" w:sz="0" w:space="0" w:color="auto"/>
        <w:left w:val="none" w:sz="0" w:space="0" w:color="auto"/>
        <w:bottom w:val="none" w:sz="0" w:space="0" w:color="auto"/>
        <w:right w:val="none" w:sz="0" w:space="0" w:color="auto"/>
      </w:divBdr>
    </w:div>
    <w:div w:id="195998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ebjunction.org/content/dam/WebJunction/Documents/webJunction/214571%20Getting%20the%20Word%20Out%20Guid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bjunction.org/content/dam/WebJunction/Documents/webJunction/2015-05/ideas-future-workforce-projects.pdf" TargetMode="External"/><Relationship Id="rId5" Type="http://schemas.openxmlformats.org/officeDocument/2006/relationships/hyperlink" Target="http://www.webjunction.org/content/webjunction/documents/webjunction/Community_Partner_Collaboration_Guide.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6</cp:revision>
  <dcterms:created xsi:type="dcterms:W3CDTF">2015-05-05T20:24:00Z</dcterms:created>
  <dcterms:modified xsi:type="dcterms:W3CDTF">2015-05-05T21:56:00Z</dcterms:modified>
</cp:coreProperties>
</file>